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AC" w:rsidRPr="00D409AC" w:rsidRDefault="00D409AC" w:rsidP="00D409A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409AC">
        <w:rPr>
          <w:rFonts w:ascii="Arial" w:hAnsi="Arial" w:cs="Arial"/>
          <w:b/>
          <w:bCs/>
          <w:sz w:val="20"/>
          <w:szCs w:val="20"/>
        </w:rPr>
        <w:t>Государственный стандарт Союза ССР ГОСТ 969-91 (</w:t>
      </w:r>
      <w:proofErr w:type="gramStart"/>
      <w:r w:rsidRPr="00D409AC">
        <w:rPr>
          <w:rFonts w:ascii="Arial" w:hAnsi="Arial" w:cs="Arial"/>
          <w:b/>
          <w:bCs/>
          <w:sz w:val="20"/>
          <w:szCs w:val="20"/>
        </w:rPr>
        <w:t>СТ</w:t>
      </w:r>
      <w:proofErr w:type="gramEnd"/>
      <w:r w:rsidRPr="00D409AC">
        <w:rPr>
          <w:rFonts w:ascii="Arial" w:hAnsi="Arial" w:cs="Arial"/>
          <w:b/>
          <w:bCs/>
          <w:sz w:val="20"/>
          <w:szCs w:val="20"/>
        </w:rPr>
        <w:t xml:space="preserve"> СЭВ 6826-89)</w:t>
      </w:r>
      <w:r w:rsidRPr="00D409AC">
        <w:rPr>
          <w:rFonts w:ascii="Arial" w:hAnsi="Arial" w:cs="Arial"/>
          <w:b/>
          <w:bCs/>
          <w:sz w:val="20"/>
          <w:szCs w:val="20"/>
        </w:rPr>
        <w:br/>
        <w:t>"Цементы глиноземистые и высокоглиноземистые. Технические условия"</w:t>
      </w:r>
      <w:r w:rsidRPr="00D409AC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21 января 1991 г. N 2)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409AC">
        <w:rPr>
          <w:rFonts w:ascii="Arial" w:hAnsi="Arial" w:cs="Arial"/>
          <w:b/>
          <w:bCs/>
          <w:sz w:val="20"/>
          <w:szCs w:val="20"/>
          <w:lang w:val="en-US"/>
        </w:rPr>
        <w:t xml:space="preserve">Alumina and high alumina cements. </w:t>
      </w:r>
      <w:proofErr w:type="spellStart"/>
      <w:r w:rsidRPr="00D409AC">
        <w:rPr>
          <w:rFonts w:ascii="Arial" w:hAnsi="Arial" w:cs="Arial"/>
          <w:b/>
          <w:bCs/>
          <w:sz w:val="20"/>
          <w:szCs w:val="20"/>
        </w:rPr>
        <w:t>Specifications</w:t>
      </w:r>
      <w:proofErr w:type="spellEnd"/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Взамен ГОСТ 969-77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Дата введения 1 января 1992 г.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" w:history="1">
        <w:r w:rsidRPr="00D409AC">
          <w:rPr>
            <w:rFonts w:ascii="Courier New" w:hAnsi="Courier New" w:cs="Courier New"/>
            <w:noProof/>
            <w:sz w:val="20"/>
            <w:szCs w:val="20"/>
            <w:u w:val="single"/>
          </w:rPr>
          <w:t>1. Технические требования</w:t>
        </w:r>
      </w:hyperlink>
      <w:r w:rsidRPr="00D409A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" w:history="1">
        <w:r w:rsidRPr="00D409AC">
          <w:rPr>
            <w:rFonts w:ascii="Courier New" w:hAnsi="Courier New" w:cs="Courier New"/>
            <w:noProof/>
            <w:sz w:val="20"/>
            <w:szCs w:val="20"/>
            <w:u w:val="single"/>
          </w:rPr>
          <w:t>2. Приемка</w:t>
        </w:r>
      </w:hyperlink>
      <w:r w:rsidRPr="00D409A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" w:history="1">
        <w:r w:rsidRPr="00D409AC">
          <w:rPr>
            <w:rFonts w:ascii="Courier New" w:hAnsi="Courier New" w:cs="Courier New"/>
            <w:noProof/>
            <w:sz w:val="20"/>
            <w:szCs w:val="20"/>
            <w:u w:val="single"/>
          </w:rPr>
          <w:t>3. Методы контроля</w:t>
        </w:r>
      </w:hyperlink>
      <w:r w:rsidRPr="00D409A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" w:history="1">
        <w:r w:rsidRPr="00D409AC">
          <w:rPr>
            <w:rFonts w:ascii="Courier New" w:hAnsi="Courier New" w:cs="Courier New"/>
            <w:noProof/>
            <w:sz w:val="20"/>
            <w:szCs w:val="20"/>
            <w:u w:val="single"/>
          </w:rPr>
          <w:t>4. Транспортирование и хранение</w:t>
        </w:r>
      </w:hyperlink>
      <w:r w:rsidRPr="00D409A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00" w:history="1">
        <w:r w:rsidRPr="00D409AC">
          <w:rPr>
            <w:rFonts w:ascii="Courier New" w:hAnsi="Courier New" w:cs="Courier New"/>
            <w:noProof/>
            <w:sz w:val="20"/>
            <w:szCs w:val="20"/>
            <w:u w:val="single"/>
          </w:rPr>
          <w:t>5. Требования безопасности</w:t>
        </w:r>
      </w:hyperlink>
      <w:r w:rsidRPr="00D409A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00" w:history="1">
        <w:r w:rsidRPr="00D409AC">
          <w:rPr>
            <w:rFonts w:ascii="Courier New" w:hAnsi="Courier New" w:cs="Courier New"/>
            <w:noProof/>
            <w:sz w:val="20"/>
            <w:szCs w:val="20"/>
            <w:u w:val="single"/>
          </w:rPr>
          <w:t>6. Гарантии изготовителя</w:t>
        </w:r>
      </w:hyperlink>
      <w:r w:rsidRPr="00D409A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0"/>
      <w:r w:rsidRPr="00D409AC">
        <w:rPr>
          <w:rFonts w:ascii="Arial" w:hAnsi="Arial" w:cs="Arial"/>
          <w:sz w:val="20"/>
          <w:szCs w:val="20"/>
        </w:rPr>
        <w:t>Настоящий стандарт распространяется на глиноземистые и высокоглиноземистые цементы (далее - цементы), предназначенные для изготовления быстротвердеющих строительных и жаростойких растворов и бетонов.</w:t>
      </w:r>
    </w:p>
    <w:bookmarkEnd w:id="0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Классификация и области применения цементов - по ГОСТ 23464.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 xml:space="preserve">Определения к терминам, применяемым в настоящем стандарте, - по </w:t>
      </w:r>
      <w:proofErr w:type="gramStart"/>
      <w:r w:rsidRPr="00D409AC">
        <w:rPr>
          <w:rFonts w:ascii="Arial" w:hAnsi="Arial" w:cs="Arial"/>
          <w:sz w:val="20"/>
          <w:szCs w:val="20"/>
        </w:rPr>
        <w:t>СТ</w:t>
      </w:r>
      <w:proofErr w:type="gramEnd"/>
      <w:r w:rsidRPr="00D409AC">
        <w:rPr>
          <w:rFonts w:ascii="Arial" w:hAnsi="Arial" w:cs="Arial"/>
          <w:sz w:val="20"/>
          <w:szCs w:val="20"/>
        </w:rPr>
        <w:t xml:space="preserve"> СЭВ 4772.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0"/>
      <w:r w:rsidRPr="00D409AC">
        <w:rPr>
          <w:rFonts w:ascii="Arial" w:hAnsi="Arial" w:cs="Arial"/>
          <w:b/>
          <w:bCs/>
          <w:sz w:val="20"/>
          <w:szCs w:val="20"/>
        </w:rPr>
        <w:t>1. Технические требования</w:t>
      </w:r>
    </w:p>
    <w:bookmarkEnd w:id="1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1"/>
      <w:r w:rsidRPr="00D409AC">
        <w:rPr>
          <w:rFonts w:ascii="Arial" w:hAnsi="Arial" w:cs="Arial"/>
          <w:sz w:val="20"/>
          <w:szCs w:val="20"/>
        </w:rPr>
        <w:t>1.1. Цементы следует изготовлять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2"/>
      <w:bookmarkEnd w:id="2"/>
      <w:r w:rsidRPr="00D409AC">
        <w:rPr>
          <w:rFonts w:ascii="Arial" w:hAnsi="Arial" w:cs="Arial"/>
          <w:sz w:val="20"/>
          <w:szCs w:val="20"/>
        </w:rPr>
        <w:t>1.2. Основные параметры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21"/>
      <w:bookmarkEnd w:id="3"/>
      <w:r w:rsidRPr="00D409AC">
        <w:rPr>
          <w:rFonts w:ascii="Arial" w:hAnsi="Arial" w:cs="Arial"/>
          <w:sz w:val="20"/>
          <w:szCs w:val="20"/>
        </w:rPr>
        <w:t>1.2.1. По содержанию Аl2О3 цементы подразделяют на виды:</w:t>
      </w:r>
    </w:p>
    <w:bookmarkEnd w:id="4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глиноземистый цемент (</w:t>
      </w:r>
      <w:proofErr w:type="gramStart"/>
      <w:r w:rsidRPr="00D409AC">
        <w:rPr>
          <w:rFonts w:ascii="Arial" w:hAnsi="Arial" w:cs="Arial"/>
          <w:sz w:val="20"/>
          <w:szCs w:val="20"/>
        </w:rPr>
        <w:t>ГЦ</w:t>
      </w:r>
      <w:proofErr w:type="gramEnd"/>
      <w:r w:rsidRPr="00D409AC">
        <w:rPr>
          <w:rFonts w:ascii="Arial" w:hAnsi="Arial" w:cs="Arial"/>
          <w:sz w:val="20"/>
          <w:szCs w:val="20"/>
        </w:rPr>
        <w:t>);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высокоглиноземистый цемент I (ВГЦ I);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высокоглиноземистый цемент II (ВГЦ II);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высокоглиноземистый цемент III (ВГЦ III).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2"/>
      <w:r w:rsidRPr="00D409AC">
        <w:rPr>
          <w:rFonts w:ascii="Arial" w:hAnsi="Arial" w:cs="Arial"/>
          <w:sz w:val="20"/>
          <w:szCs w:val="20"/>
        </w:rPr>
        <w:t xml:space="preserve">1.2.2. По прочности при сжатии в возрасте 3 </w:t>
      </w:r>
      <w:proofErr w:type="spellStart"/>
      <w:r w:rsidRPr="00D409AC">
        <w:rPr>
          <w:rFonts w:ascii="Arial" w:hAnsi="Arial" w:cs="Arial"/>
          <w:sz w:val="20"/>
          <w:szCs w:val="20"/>
        </w:rPr>
        <w:t>сут</w:t>
      </w:r>
      <w:proofErr w:type="spellEnd"/>
      <w:r w:rsidRPr="00D409AC">
        <w:rPr>
          <w:rFonts w:ascii="Arial" w:hAnsi="Arial" w:cs="Arial"/>
          <w:sz w:val="20"/>
          <w:szCs w:val="20"/>
        </w:rPr>
        <w:t xml:space="preserve"> цементы подразделяют на марки:</w:t>
      </w:r>
    </w:p>
    <w:bookmarkEnd w:id="5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D409AC">
        <w:rPr>
          <w:rFonts w:ascii="Arial" w:hAnsi="Arial" w:cs="Arial"/>
          <w:sz w:val="20"/>
          <w:szCs w:val="20"/>
        </w:rPr>
        <w:t>ГЦ</w:t>
      </w:r>
      <w:proofErr w:type="gramEnd"/>
      <w:r w:rsidRPr="00D409AC">
        <w:rPr>
          <w:rFonts w:ascii="Arial" w:hAnsi="Arial" w:cs="Arial"/>
          <w:sz w:val="20"/>
          <w:szCs w:val="20"/>
        </w:rPr>
        <w:t xml:space="preserve"> - 40, 50 и 60;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ВГЦ I - 35;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ВГЦ II - 25 и 35;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ВГЦ III - 25.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3"/>
      <w:r w:rsidRPr="00D409AC">
        <w:rPr>
          <w:rFonts w:ascii="Arial" w:hAnsi="Arial" w:cs="Arial"/>
          <w:sz w:val="20"/>
          <w:szCs w:val="20"/>
        </w:rPr>
        <w:t xml:space="preserve">1.2.3. Условное обозначение цементов должно состоять </w:t>
      </w:r>
      <w:proofErr w:type="gramStart"/>
      <w:r w:rsidRPr="00D409AC">
        <w:rPr>
          <w:rFonts w:ascii="Arial" w:hAnsi="Arial" w:cs="Arial"/>
          <w:sz w:val="20"/>
          <w:szCs w:val="20"/>
        </w:rPr>
        <w:t>из</w:t>
      </w:r>
      <w:proofErr w:type="gramEnd"/>
      <w:r w:rsidRPr="00D409AC">
        <w:rPr>
          <w:rFonts w:ascii="Arial" w:hAnsi="Arial" w:cs="Arial"/>
          <w:sz w:val="20"/>
          <w:szCs w:val="20"/>
        </w:rPr>
        <w:t>:</w:t>
      </w:r>
    </w:p>
    <w:bookmarkEnd w:id="6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 xml:space="preserve">наименования вида цемента по </w:t>
      </w:r>
      <w:hyperlink w:anchor="sub_121" w:history="1">
        <w:r w:rsidRPr="00D409AC">
          <w:rPr>
            <w:rFonts w:ascii="Arial" w:hAnsi="Arial" w:cs="Arial"/>
            <w:sz w:val="20"/>
            <w:szCs w:val="20"/>
            <w:u w:val="single"/>
          </w:rPr>
          <w:t>п.1.2.1</w:t>
        </w:r>
      </w:hyperlink>
      <w:r w:rsidRPr="00D409AC">
        <w:rPr>
          <w:rFonts w:ascii="Arial" w:hAnsi="Arial" w:cs="Arial"/>
          <w:sz w:val="20"/>
          <w:szCs w:val="20"/>
        </w:rPr>
        <w:t>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 xml:space="preserve">марки цемента по </w:t>
      </w:r>
      <w:hyperlink w:anchor="sub_122" w:history="1">
        <w:r w:rsidRPr="00D409AC">
          <w:rPr>
            <w:rFonts w:ascii="Arial" w:hAnsi="Arial" w:cs="Arial"/>
            <w:sz w:val="20"/>
            <w:szCs w:val="20"/>
            <w:u w:val="single"/>
          </w:rPr>
          <w:t>п.1.2.2</w:t>
        </w:r>
      </w:hyperlink>
      <w:r w:rsidRPr="00D409AC">
        <w:rPr>
          <w:rFonts w:ascii="Arial" w:hAnsi="Arial" w:cs="Arial"/>
          <w:sz w:val="20"/>
          <w:szCs w:val="20"/>
        </w:rPr>
        <w:t xml:space="preserve"> (только для </w:t>
      </w:r>
      <w:proofErr w:type="gramStart"/>
      <w:r w:rsidRPr="00D409AC">
        <w:rPr>
          <w:rFonts w:ascii="Arial" w:hAnsi="Arial" w:cs="Arial"/>
          <w:sz w:val="20"/>
          <w:szCs w:val="20"/>
        </w:rPr>
        <w:t>ГЦ</w:t>
      </w:r>
      <w:proofErr w:type="gramEnd"/>
      <w:r w:rsidRPr="00D409AC">
        <w:rPr>
          <w:rFonts w:ascii="Arial" w:hAnsi="Arial" w:cs="Arial"/>
          <w:sz w:val="20"/>
          <w:szCs w:val="20"/>
        </w:rPr>
        <w:t xml:space="preserve"> и ВГЦ II);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обозначения настоящего стандарта.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Пример условного обозначения глиноземистого цемента марки 40: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Цемент глиноземистый 40 ГОСТ 969-91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или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D409AC">
        <w:rPr>
          <w:rFonts w:ascii="Arial" w:hAnsi="Arial" w:cs="Arial"/>
          <w:sz w:val="20"/>
          <w:szCs w:val="20"/>
        </w:rPr>
        <w:t>ГЦ</w:t>
      </w:r>
      <w:proofErr w:type="gramEnd"/>
      <w:r w:rsidRPr="00D409AC">
        <w:rPr>
          <w:rFonts w:ascii="Arial" w:hAnsi="Arial" w:cs="Arial"/>
          <w:sz w:val="20"/>
          <w:szCs w:val="20"/>
        </w:rPr>
        <w:t xml:space="preserve"> 40 ГОСТ 969-91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3"/>
      <w:r w:rsidRPr="00D409AC">
        <w:rPr>
          <w:rFonts w:ascii="Arial" w:hAnsi="Arial" w:cs="Arial"/>
          <w:sz w:val="20"/>
          <w:szCs w:val="20"/>
        </w:rPr>
        <w:t>1.3. Характеристики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31"/>
      <w:bookmarkEnd w:id="7"/>
      <w:r w:rsidRPr="00D409AC">
        <w:rPr>
          <w:rFonts w:ascii="Arial" w:hAnsi="Arial" w:cs="Arial"/>
          <w:sz w:val="20"/>
          <w:szCs w:val="20"/>
        </w:rPr>
        <w:t xml:space="preserve">1.3.1. Содержание оксидов элементов в цементах должно соответствовать </w:t>
      </w:r>
      <w:proofErr w:type="gramStart"/>
      <w:r w:rsidRPr="00D409AC">
        <w:rPr>
          <w:rFonts w:ascii="Arial" w:hAnsi="Arial" w:cs="Arial"/>
          <w:sz w:val="20"/>
          <w:szCs w:val="20"/>
        </w:rPr>
        <w:t>указанному</w:t>
      </w:r>
      <w:proofErr w:type="gramEnd"/>
      <w:r w:rsidRPr="00D409AC">
        <w:rPr>
          <w:rFonts w:ascii="Arial" w:hAnsi="Arial" w:cs="Arial"/>
          <w:sz w:val="20"/>
          <w:szCs w:val="20"/>
        </w:rPr>
        <w:t xml:space="preserve"> в табл.1.</w:t>
      </w:r>
    </w:p>
    <w:bookmarkEnd w:id="8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9" w:name="sub_101"/>
      <w:r w:rsidRPr="00D409AC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9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┌──────────┬───────────────────────────────────────────────────────────┐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Вид    │              Содержание оксидов элементов, %        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цемента  │                                                     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     ├───────────┬────────┬──────────┬──────┬──────┬──────┬──────┤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lastRenderedPageBreak/>
        <w:t>│          │ Al2O3 не  │  СаО</w:t>
      </w:r>
      <w:hyperlink w:anchor="sub_111" w:history="1">
        <w:r w:rsidRPr="00D409AC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D409AC">
        <w:rPr>
          <w:rFonts w:ascii="Courier New" w:hAnsi="Courier New" w:cs="Courier New"/>
          <w:noProof/>
          <w:sz w:val="20"/>
          <w:szCs w:val="20"/>
        </w:rPr>
        <w:t xml:space="preserve">  │ Fe2O3</w:t>
      </w:r>
      <w:hyperlink w:anchor="sub_1111" w:history="1">
        <w:r w:rsidRPr="00D409AC">
          <w:rPr>
            <w:rFonts w:ascii="Courier New" w:hAnsi="Courier New" w:cs="Courier New"/>
            <w:noProof/>
            <w:sz w:val="20"/>
            <w:szCs w:val="20"/>
            <w:u w:val="single"/>
          </w:rPr>
          <w:t>**</w:t>
        </w:r>
      </w:hyperlink>
      <w:r w:rsidRPr="00D409AC">
        <w:rPr>
          <w:rFonts w:ascii="Courier New" w:hAnsi="Courier New" w:cs="Courier New"/>
          <w:noProof/>
          <w:sz w:val="20"/>
          <w:szCs w:val="20"/>
        </w:rPr>
        <w:t xml:space="preserve">  │ SiO2 │ MgO  │ SO3  │TiO3</w:t>
      </w:r>
      <w:hyperlink w:anchor="sub_111" w:history="1">
        <w:r w:rsidRPr="00D409AC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D409AC">
        <w:rPr>
          <w:rFonts w:ascii="Courier New" w:hAnsi="Courier New" w:cs="Courier New"/>
          <w:noProof/>
          <w:sz w:val="20"/>
          <w:szCs w:val="20"/>
        </w:rPr>
        <w:t xml:space="preserve">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     │   менее   │        │          │      │      │      │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     │           ├────────┴──────────┴──────┴──────┴──────┴──────┤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     │           │                   не более              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├──────────┼───────────┼────────┬──────────┬──────┬──────┬──────┬──────┤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│ГЦ        │    35     │   -    │    -     │  -   │  -   │  -   │  -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├──────────┼───────────┼────────┼──────────┼──────┼──────┼──────┼──────┤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│ВГЦ I     │    60     │   32   │   1,0    │ 3,0  │ 1,5  │ 2,0  │ 0,05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├──────────┼───────────┼────────┼──────────┼──────┼──────┼──────┼──────┤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│ВГЦ II    │    70     │   28   │   1,0    │ 1,5  │ 1,0  │ 2,0  │ 0,05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├──────────┼───────────┼────────┼──────────┼──────┼──────┼──────┼──────┤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│ВГЦ III   │    80     │   18   │   0,5    │ 0,5  │ 0,5  │ 0,5  │ 0,05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└──────────┴───────────┴────────┴──────────┴──────┴──────┴──────┴──────┘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1"/>
      <w:r w:rsidRPr="00D409AC">
        <w:rPr>
          <w:rFonts w:ascii="Arial" w:hAnsi="Arial" w:cs="Arial"/>
          <w:sz w:val="20"/>
          <w:szCs w:val="20"/>
        </w:rPr>
        <w:t>* Рекомендуемые значения.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111"/>
      <w:bookmarkEnd w:id="10"/>
      <w:r w:rsidRPr="00D409AC">
        <w:rPr>
          <w:rFonts w:ascii="Arial" w:hAnsi="Arial" w:cs="Arial"/>
          <w:sz w:val="20"/>
          <w:szCs w:val="20"/>
        </w:rPr>
        <w:t xml:space="preserve">** Содержание оксида железа представляет собой сумму Fе2О3 и </w:t>
      </w:r>
      <w:proofErr w:type="spellStart"/>
      <w:r w:rsidRPr="00D409AC">
        <w:rPr>
          <w:rFonts w:ascii="Arial" w:hAnsi="Arial" w:cs="Arial"/>
          <w:sz w:val="20"/>
          <w:szCs w:val="20"/>
        </w:rPr>
        <w:t>FeO</w:t>
      </w:r>
      <w:proofErr w:type="spellEnd"/>
      <w:r w:rsidRPr="00D409A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409AC">
        <w:rPr>
          <w:rFonts w:ascii="Arial" w:hAnsi="Arial" w:cs="Arial"/>
          <w:sz w:val="20"/>
          <w:szCs w:val="20"/>
        </w:rPr>
        <w:t>пересчитанных</w:t>
      </w:r>
      <w:proofErr w:type="gramEnd"/>
      <w:r w:rsidRPr="00D409AC">
        <w:rPr>
          <w:rFonts w:ascii="Arial" w:hAnsi="Arial" w:cs="Arial"/>
          <w:sz w:val="20"/>
          <w:szCs w:val="20"/>
        </w:rPr>
        <w:t xml:space="preserve"> на Fe2O3.</w:t>
      </w:r>
    </w:p>
    <w:bookmarkEnd w:id="11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32"/>
      <w:r w:rsidRPr="00D409AC">
        <w:rPr>
          <w:rFonts w:ascii="Arial" w:hAnsi="Arial" w:cs="Arial"/>
          <w:sz w:val="20"/>
          <w:szCs w:val="20"/>
        </w:rPr>
        <w:t xml:space="preserve">1.3.2. Физико-механические показатели цементов должны соответствовать </w:t>
      </w:r>
      <w:proofErr w:type="gramStart"/>
      <w:r w:rsidRPr="00D409AC">
        <w:rPr>
          <w:rFonts w:ascii="Arial" w:hAnsi="Arial" w:cs="Arial"/>
          <w:sz w:val="20"/>
          <w:szCs w:val="20"/>
        </w:rPr>
        <w:t>указанным</w:t>
      </w:r>
      <w:proofErr w:type="gramEnd"/>
      <w:r w:rsidRPr="00D409AC">
        <w:rPr>
          <w:rFonts w:ascii="Arial" w:hAnsi="Arial" w:cs="Arial"/>
          <w:sz w:val="20"/>
          <w:szCs w:val="20"/>
        </w:rPr>
        <w:t xml:space="preserve"> в табл.2.</w:t>
      </w:r>
    </w:p>
    <w:bookmarkEnd w:id="12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" w:name="sub_102"/>
      <w:r w:rsidRPr="00D409AC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13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Наименование     │       Значение для цемента вида и марки  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 показателя      │                                          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                 ├────────────────────┬──────┬─────────────┬──────┤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                 │         ГЦ         │ВГЦ I │   ВГЦ II    │ ВГЦ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                 │                    │      │             │ III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                 ├───────┬──────┬─────┼──────┼──────┬──────┼──────┤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                 │  40   │  50  │ 60  │  35  │  25  │  35  │  25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├──────────────────────┼───────┼──────┼─────┼──────┼──────┼──────┼──────┤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│1. Предел    прочности│       │      │     │      │      │      │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│при  сжатии,  МПа,  не│       │      │     │      │      │      │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│менее, в возрасте:    │       │      │     │      │      │      │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                      │       │      │     │      │      │      │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│1 сут                 │ 22,5  │ 27,4 │32,4 │  -   │  -   │  -   │  -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├──────────────────────┼───────┼──────┼─────┼──────┼──────┼──────┼──────┤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│3 сут                 │ 40,0  │ 50,0 │60,0 │ 35,0 │ 25,0 │ 35,0 │ 25,0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├──────────────────────┼───────┼──────┼─────┼──────┼──────┼──────┼──────┤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│2.  Тонкость   помола:│  10   │  10  │ 10  │  10  │  10  │  10  │  10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│остаток  на     сите с│       │      │     │      │      │      │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│сеткой N 008  по  ГОСТ│       │      │     │      │      │      │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│6613, %, не более     │       │      │     │      │      │      │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├──────────────────────┼───────┼──────┼─────┼──────┼──────┼──────┼──────┤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│удельная  поверхность.│   -   │  -   │  -  │ 300  │ 300  │ 300  │ 300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│м2/кг, не менее       │       │      │     │      │      │      │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├──────────────────────┼───────┼──────┼─────┼──────┼──────┼──────┼──────┤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│3. Сроки  схватывания:│       │      │     │      │      │      │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│начало, мин, не ранее │  45   │  45  │ 45  │  30  │  30  │  30  │  30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├──────────────────────┼───────┼──────┼─────┼──────┼──────┼──────┼──────┤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│конец, ч, не позднее  │  10   │  10  │ 10  │  12  │  15  │  15  │  15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├──────────────────────┼───────┼──────┼─────┼──────┼──────┼──────┼──────┤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│4. Огнеупорность,  °С,│   -   │  -   │  -  │ 1580 │ 1670 │ 1670 │ 1750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│не менее              │       │      │     │      │      │      │      │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409AC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└──────────────────────┴───────┴──────┴─────┴──────┴──────┴──────┴──────┘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33"/>
      <w:r w:rsidRPr="00D409AC">
        <w:rPr>
          <w:rFonts w:ascii="Arial" w:hAnsi="Arial" w:cs="Arial"/>
          <w:sz w:val="20"/>
          <w:szCs w:val="20"/>
        </w:rPr>
        <w:t>1.3.3. Допускается введение в цементы технологических добавок, не ухудшающих их свойства: не более 2% массы глиноземистых цементов и не более 0,2% массы высокоглиноземистых цементов. В случае поставки высокоглиноземистых цементов на экспорт введение технологических добавок оговаривается по соглашению сторон.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4"/>
      <w:bookmarkEnd w:id="14"/>
      <w:r w:rsidRPr="00D409AC">
        <w:rPr>
          <w:rFonts w:ascii="Arial" w:hAnsi="Arial" w:cs="Arial"/>
          <w:sz w:val="20"/>
          <w:szCs w:val="20"/>
        </w:rPr>
        <w:t>1.4. Маркировка и упаковка</w:t>
      </w:r>
    </w:p>
    <w:bookmarkEnd w:id="15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Цементы маркируют и упаковывают по ГОСТ 22237 со следующими дополнениями: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lastRenderedPageBreak/>
        <w:t>1) допускается упаковка высокоглиноземистых цементов в полиэтиленовые мешки по ГОСТ 17811;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2) не допускается упаковка высокоглиноземистых цементов в четырехслойные бумажные мешки.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6" w:name="sub_200"/>
      <w:r w:rsidRPr="00D409AC">
        <w:rPr>
          <w:rFonts w:ascii="Arial" w:hAnsi="Arial" w:cs="Arial"/>
          <w:b/>
          <w:bCs/>
          <w:sz w:val="20"/>
          <w:szCs w:val="20"/>
        </w:rPr>
        <w:t>2. Приемка</w:t>
      </w:r>
    </w:p>
    <w:bookmarkEnd w:id="16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Цементы принимают по ГОСТ 22236 со следующими дополнениями: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1) объем партии высокоглиноземистых цементов не должен превышать 75 т для заводов с годовым выпуском цемента до 5,0 тыс</w:t>
      </w:r>
      <w:proofErr w:type="gramStart"/>
      <w:r w:rsidRPr="00D409AC">
        <w:rPr>
          <w:rFonts w:ascii="Arial" w:hAnsi="Arial" w:cs="Arial"/>
          <w:sz w:val="20"/>
          <w:szCs w:val="20"/>
        </w:rPr>
        <w:t>.т</w:t>
      </w:r>
      <w:proofErr w:type="gramEnd"/>
      <w:r w:rsidRPr="00D409AC">
        <w:rPr>
          <w:rFonts w:ascii="Arial" w:hAnsi="Arial" w:cs="Arial"/>
          <w:sz w:val="20"/>
          <w:szCs w:val="20"/>
        </w:rPr>
        <w:t xml:space="preserve"> и вместимости одного силоса (но не более 200 т) для заводов с годовым выпуском цемента св. 5,0 тыс.т;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2) партия цемента принимается и может быть отгружена, если результаты приемосдаточных испытаний по прочности, тонкости помола, срокам схватывания и химическому составу удовлетворяют требованиям настоящего стандарта;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3) огнеупорность высокоглиноземистых цементов определяют не менее чем для 20% партий цемента.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7" w:name="sub_300"/>
      <w:r w:rsidRPr="00D409AC">
        <w:rPr>
          <w:rFonts w:ascii="Arial" w:hAnsi="Arial" w:cs="Arial"/>
          <w:b/>
          <w:bCs/>
          <w:sz w:val="20"/>
          <w:szCs w:val="20"/>
        </w:rPr>
        <w:t>3. Методы контроля</w:t>
      </w:r>
    </w:p>
    <w:bookmarkEnd w:id="17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31"/>
      <w:r w:rsidRPr="00D409AC">
        <w:rPr>
          <w:rFonts w:ascii="Arial" w:hAnsi="Arial" w:cs="Arial"/>
          <w:sz w:val="20"/>
          <w:szCs w:val="20"/>
        </w:rPr>
        <w:t>3.1. Физико-механические свойства цементов определяют по ГОСТ 310.1 - ГОСТ 310.4 со следующими дополнениями:</w:t>
      </w:r>
    </w:p>
    <w:bookmarkEnd w:id="18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 xml:space="preserve">1) при изготовлении образцов высокоглиноземистых цементов для испытания на прочность водоцементное отношение подбирают таким, чтобы </w:t>
      </w:r>
      <w:proofErr w:type="spellStart"/>
      <w:r w:rsidRPr="00D409AC">
        <w:rPr>
          <w:rFonts w:ascii="Arial" w:hAnsi="Arial" w:cs="Arial"/>
          <w:sz w:val="20"/>
          <w:szCs w:val="20"/>
        </w:rPr>
        <w:t>расплыв</w:t>
      </w:r>
      <w:proofErr w:type="spellEnd"/>
      <w:r w:rsidRPr="00D409AC">
        <w:rPr>
          <w:rFonts w:ascii="Arial" w:hAnsi="Arial" w:cs="Arial"/>
          <w:sz w:val="20"/>
          <w:szCs w:val="20"/>
        </w:rPr>
        <w:t xml:space="preserve"> стандартного конуса был 105 - 110 мм;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 xml:space="preserve">2) формы с образцами глиноземистых цементов хранят в течение (6 +- 0,5) ч в воздушно-влажных условиях при относительной влажности воздуха не менее 90%, затем помещают в ванну с водой. Через (24 +- 2) ч с момента изготовления формы извлекают из воды, образцы </w:t>
      </w:r>
      <w:proofErr w:type="spellStart"/>
      <w:r w:rsidRPr="00D409AC">
        <w:rPr>
          <w:rFonts w:ascii="Arial" w:hAnsi="Arial" w:cs="Arial"/>
          <w:sz w:val="20"/>
          <w:szCs w:val="20"/>
        </w:rPr>
        <w:t>ра</w:t>
      </w:r>
      <w:proofErr w:type="gramStart"/>
      <w:r w:rsidRPr="00D409AC">
        <w:rPr>
          <w:rFonts w:ascii="Arial" w:hAnsi="Arial" w:cs="Arial"/>
          <w:sz w:val="20"/>
          <w:szCs w:val="20"/>
        </w:rPr>
        <w:t>c</w:t>
      </w:r>
      <w:proofErr w:type="gramEnd"/>
      <w:r w:rsidRPr="00D409AC">
        <w:rPr>
          <w:rFonts w:ascii="Arial" w:hAnsi="Arial" w:cs="Arial"/>
          <w:sz w:val="20"/>
          <w:szCs w:val="20"/>
        </w:rPr>
        <w:t>формовывают</w:t>
      </w:r>
      <w:proofErr w:type="spellEnd"/>
      <w:r w:rsidRPr="00D409AC">
        <w:rPr>
          <w:rFonts w:ascii="Arial" w:hAnsi="Arial" w:cs="Arial"/>
          <w:sz w:val="20"/>
          <w:szCs w:val="20"/>
        </w:rPr>
        <w:t>, часть подвергают испытаниям, остальные помещают в ванну с водой и хранят в ней до установленных сроков испытания.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32"/>
      <w:r w:rsidRPr="00D409AC">
        <w:rPr>
          <w:rFonts w:ascii="Arial" w:hAnsi="Arial" w:cs="Arial"/>
          <w:sz w:val="20"/>
          <w:szCs w:val="20"/>
        </w:rPr>
        <w:t>3.2. Химический состав цементов определяют по ГОСТ 5382.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33"/>
      <w:bookmarkEnd w:id="19"/>
      <w:r w:rsidRPr="00D409AC">
        <w:rPr>
          <w:rFonts w:ascii="Arial" w:hAnsi="Arial" w:cs="Arial"/>
          <w:sz w:val="20"/>
          <w:szCs w:val="20"/>
        </w:rPr>
        <w:t>3.3. Огнеупорность высокоглиноземистых цементов определяют по ГОСТ 4069. Пирометрические конусы, необходимые для проведения испытаний, изготавливают из цементного теста нормальной густоты. Тесто ручным уплотнением набивают в разборные металлические конусообразные формы и хранят их в камере воздушно-влажного хранения в течение 24 ч при температуре (20 +- 2)°С и относительной влажности не менее 90%. После этого конусы освобождают от форм и проводят их испытания.</w:t>
      </w:r>
    </w:p>
    <w:bookmarkEnd w:id="20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1" w:name="sub_400"/>
      <w:r w:rsidRPr="00D409AC">
        <w:rPr>
          <w:rFonts w:ascii="Arial" w:hAnsi="Arial" w:cs="Arial"/>
          <w:b/>
          <w:bCs/>
          <w:sz w:val="20"/>
          <w:szCs w:val="20"/>
        </w:rPr>
        <w:t>4. Транспортирование и хранение</w:t>
      </w:r>
    </w:p>
    <w:bookmarkEnd w:id="21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Транспортирование и хранение цементов производят по ГОСТ 22237 со следующими дополнениями: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 xml:space="preserve">1) отгрузку </w:t>
      </w:r>
      <w:proofErr w:type="spellStart"/>
      <w:r w:rsidRPr="00D409AC">
        <w:rPr>
          <w:rFonts w:ascii="Arial" w:hAnsi="Arial" w:cs="Arial"/>
          <w:sz w:val="20"/>
          <w:szCs w:val="20"/>
        </w:rPr>
        <w:t>высокоглиноземлистых</w:t>
      </w:r>
      <w:proofErr w:type="spellEnd"/>
      <w:r w:rsidRPr="00D409AC">
        <w:rPr>
          <w:rFonts w:ascii="Arial" w:hAnsi="Arial" w:cs="Arial"/>
          <w:sz w:val="20"/>
          <w:szCs w:val="20"/>
        </w:rPr>
        <w:t xml:space="preserve"> цементов производят только в упакованном виде;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2) отгрузку глиноземистых цементов без упаковки в специализированном транспорте производят по согласованию изготовителя с потребителем;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>3) допускается отгрузка цементов без упаковки в мягких контейнерах по нормативно-технической документации, утвержденной в установленном порядке.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2" w:name="sub_500"/>
      <w:r w:rsidRPr="00D409AC">
        <w:rPr>
          <w:rFonts w:ascii="Arial" w:hAnsi="Arial" w:cs="Arial"/>
          <w:b/>
          <w:bCs/>
          <w:sz w:val="20"/>
          <w:szCs w:val="20"/>
        </w:rPr>
        <w:t>5. Требования безопасности</w:t>
      </w:r>
    </w:p>
    <w:bookmarkEnd w:id="22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51"/>
      <w:r w:rsidRPr="00D409AC">
        <w:rPr>
          <w:rFonts w:ascii="Arial" w:hAnsi="Arial" w:cs="Arial"/>
          <w:sz w:val="20"/>
          <w:szCs w:val="20"/>
        </w:rPr>
        <w:t>5.1. Содержание цементной пыли в воздухе рабочей зоны не должно превышать предельно допустимой концентрации 6 мг/м3 согласно ГОСТ 12.1.005.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52"/>
      <w:bookmarkEnd w:id="23"/>
      <w:r w:rsidRPr="00D409AC">
        <w:rPr>
          <w:rFonts w:ascii="Arial" w:hAnsi="Arial" w:cs="Arial"/>
          <w:sz w:val="20"/>
          <w:szCs w:val="20"/>
        </w:rPr>
        <w:t>5.2. Температура, влажность и подвижность воздуха рабочей зоны должны удовлетворять требованиям ГОСТ 12.1.005.</w:t>
      </w:r>
    </w:p>
    <w:bookmarkEnd w:id="24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5" w:name="sub_600"/>
      <w:r w:rsidRPr="00D409AC">
        <w:rPr>
          <w:rFonts w:ascii="Arial" w:hAnsi="Arial" w:cs="Arial"/>
          <w:b/>
          <w:bCs/>
          <w:sz w:val="20"/>
          <w:szCs w:val="20"/>
        </w:rPr>
        <w:t>6. Гарантии изготовителя</w:t>
      </w:r>
    </w:p>
    <w:bookmarkEnd w:id="25"/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409AC">
        <w:rPr>
          <w:rFonts w:ascii="Arial" w:hAnsi="Arial" w:cs="Arial"/>
          <w:sz w:val="20"/>
          <w:szCs w:val="20"/>
        </w:rPr>
        <w:t xml:space="preserve">Изготовитель гарантирует соответствие цементов требованиям настоящего стандарта при соблюдении условий транспортирования и хранения в течение 45 и 30 </w:t>
      </w:r>
      <w:proofErr w:type="spellStart"/>
      <w:r w:rsidRPr="00D409AC">
        <w:rPr>
          <w:rFonts w:ascii="Arial" w:hAnsi="Arial" w:cs="Arial"/>
          <w:sz w:val="20"/>
          <w:szCs w:val="20"/>
        </w:rPr>
        <w:t>сут</w:t>
      </w:r>
      <w:proofErr w:type="spellEnd"/>
      <w:r w:rsidRPr="00D409AC">
        <w:rPr>
          <w:rFonts w:ascii="Arial" w:hAnsi="Arial" w:cs="Arial"/>
          <w:sz w:val="20"/>
          <w:szCs w:val="20"/>
        </w:rPr>
        <w:t xml:space="preserve"> со дня отгрузки для глиноземистых и высокоглиноземистых цементов соответственно.</w:t>
      </w:r>
    </w:p>
    <w:p w:rsidR="00D409AC" w:rsidRPr="00D409AC" w:rsidRDefault="00D409AC" w:rsidP="00D409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4B3E" w:rsidRPr="00D409AC" w:rsidRDefault="00004B3E"/>
    <w:sectPr w:rsidR="00004B3E" w:rsidRPr="00D409AC" w:rsidSect="00C0146F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9AC"/>
    <w:rsid w:val="00004B3E"/>
    <w:rsid w:val="00D4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09A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09AC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D409A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D409AC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D409A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Оглавление"/>
    <w:basedOn w:val="a5"/>
    <w:next w:val="a"/>
    <w:uiPriority w:val="99"/>
    <w:rsid w:val="00D409AC"/>
    <w:pPr>
      <w:ind w:left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8247</Characters>
  <Application>Microsoft Office Word</Application>
  <DocSecurity>0</DocSecurity>
  <Lines>68</Lines>
  <Paragraphs>19</Paragraphs>
  <ScaleCrop>false</ScaleCrop>
  <Company>АССТРОЛ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2007-07-09T05:39:00Z</dcterms:created>
  <dcterms:modified xsi:type="dcterms:W3CDTF">2007-07-09T05:39:00Z</dcterms:modified>
</cp:coreProperties>
</file>