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9561-91</w:t>
        <w:br/>
        <w:t>"Плиты перекрытий железобетонные многопустотные для зданий и сооружений. Технические условия"</w:t>
        <w:br/>
        <w:t>(утв. и введен в действие постановлением Госстроя СССР от 20 сентября 1991 г. N 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multihollow panels for floors in buildings.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1992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9561-76 и ГОСТ 26434-85 в части типов,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основных размеров и параметров многопустотных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 (рекомендуемое). Перечень  типоразмеров  и  серий  рабочих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чертежей  плит  массового применения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 (рекомендуемое). Область применения плит различных типов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 (справочное). Термины,    применяемые    в   приложении 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их пояснения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многопустотные плиты (далее плиты), изготовляемые из тяжелого, легкого и плотного силикатного бетонов и предназначаемые для несущей части перекрытий зданий и сооружений различного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применяют в соответствии с указаниями рабочих чертежей плит и дополнительными требованиями, оговариваемыми при заказе этих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Плиты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типовых конструкций (см.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или проектов зданий (сооружений).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Допускается по согласованию изготовителя с потребителем изготовлять плиты, отличающиеся типами и размерами от приведенных в настоящем стандарте, при соблюдении остальных требований этого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b/>
          <w:bCs/>
          <w:sz w:val="20"/>
          <w:szCs w:val="20"/>
        </w:rPr>
        <w:t>1.2.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21"/>
      <w:bookmarkEnd w:id="6"/>
      <w:bookmarkEnd w:id="7"/>
      <w:r>
        <w:rPr>
          <w:rFonts w:cs="Arial" w:ascii="Arial" w:hAnsi="Arial"/>
          <w:sz w:val="20"/>
          <w:szCs w:val="20"/>
        </w:rPr>
        <w:t>1.2.1. Плиты подразделяют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1"/>
      <w:bookmarkStart w:id="9" w:name="sub_101"/>
      <w:bookmarkEnd w:id="8"/>
      <w:bookmarkEnd w:id="9"/>
      <w:r>
        <w:rPr>
          <w:rFonts w:cs="Arial" w:ascii="Arial" w:hAnsi="Arial"/>
          <w:sz w:val="20"/>
          <w:szCs w:val="20"/>
        </w:rPr>
        <w:t>1ПК - толщиной 220 мм с круглыми пустотами диаметром 159 мм,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1"/>
      <w:bookmarkStart w:id="11" w:name="sub_102"/>
      <w:bookmarkEnd w:id="10"/>
      <w:bookmarkEnd w:id="11"/>
      <w:r>
        <w:rPr>
          <w:rFonts w:cs="Arial" w:ascii="Arial" w:hAnsi="Arial"/>
          <w:sz w:val="20"/>
          <w:szCs w:val="20"/>
        </w:rPr>
        <w:t>1ПКТ - то же, для опирания по трем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2"/>
      <w:bookmarkStart w:id="13" w:name="sub_103"/>
      <w:bookmarkEnd w:id="12"/>
      <w:bookmarkEnd w:id="13"/>
      <w:r>
        <w:rPr>
          <w:rFonts w:cs="Arial" w:ascii="Arial" w:hAnsi="Arial"/>
          <w:sz w:val="20"/>
          <w:szCs w:val="20"/>
        </w:rPr>
        <w:t>1ПКК - то же, для опирания по четырем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3"/>
      <w:bookmarkStart w:id="15" w:name="sub_104"/>
      <w:bookmarkEnd w:id="14"/>
      <w:bookmarkEnd w:id="15"/>
      <w:r>
        <w:rPr>
          <w:rFonts w:cs="Arial" w:ascii="Arial" w:hAnsi="Arial"/>
          <w:sz w:val="20"/>
          <w:szCs w:val="20"/>
        </w:rPr>
        <w:t>2ПК - толщиной 220 мм с круглыми пустотами диаметром 140 мм,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4"/>
      <w:bookmarkStart w:id="17" w:name="sub_105"/>
      <w:bookmarkEnd w:id="16"/>
      <w:bookmarkEnd w:id="17"/>
      <w:r>
        <w:rPr>
          <w:rFonts w:cs="Arial" w:ascii="Arial" w:hAnsi="Arial"/>
          <w:sz w:val="20"/>
          <w:szCs w:val="20"/>
        </w:rPr>
        <w:t>2ПКТ - то же, для опирания по трем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5"/>
      <w:bookmarkStart w:id="19" w:name="sub_106"/>
      <w:bookmarkEnd w:id="18"/>
      <w:bookmarkEnd w:id="19"/>
      <w:r>
        <w:rPr>
          <w:rFonts w:cs="Arial" w:ascii="Arial" w:hAnsi="Arial"/>
          <w:sz w:val="20"/>
          <w:szCs w:val="20"/>
        </w:rPr>
        <w:t>2ПКК - то же, для опирания по четырем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6"/>
      <w:bookmarkStart w:id="21" w:name="sub_107"/>
      <w:bookmarkEnd w:id="20"/>
      <w:bookmarkEnd w:id="21"/>
      <w:r>
        <w:rPr>
          <w:rFonts w:cs="Arial" w:ascii="Arial" w:hAnsi="Arial"/>
          <w:sz w:val="20"/>
          <w:szCs w:val="20"/>
        </w:rPr>
        <w:t>3ПК - толщиной 220 мм с круглыми пустотами диаметром 127 мм,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7"/>
      <w:bookmarkStart w:id="23" w:name="sub_108"/>
      <w:bookmarkEnd w:id="22"/>
      <w:bookmarkEnd w:id="23"/>
      <w:r>
        <w:rPr>
          <w:rFonts w:cs="Arial" w:ascii="Arial" w:hAnsi="Arial"/>
          <w:sz w:val="20"/>
          <w:szCs w:val="20"/>
        </w:rPr>
        <w:t>3ПКТ - то же, для опирания по трем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8"/>
      <w:bookmarkStart w:id="25" w:name="sub_109"/>
      <w:bookmarkEnd w:id="24"/>
      <w:bookmarkEnd w:id="25"/>
      <w:r>
        <w:rPr>
          <w:rFonts w:cs="Arial" w:ascii="Arial" w:hAnsi="Arial"/>
          <w:sz w:val="20"/>
          <w:szCs w:val="20"/>
        </w:rPr>
        <w:t>3ПКК - то же, для опирания по четырем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9"/>
      <w:bookmarkStart w:id="27" w:name="sub_110"/>
      <w:bookmarkEnd w:id="26"/>
      <w:bookmarkEnd w:id="27"/>
      <w:r>
        <w:rPr>
          <w:rFonts w:cs="Arial" w:ascii="Arial" w:hAnsi="Arial"/>
          <w:sz w:val="20"/>
          <w:szCs w:val="20"/>
        </w:rPr>
        <w:t>4ПК - толщиной 260 мм с круглыми пустотами диаметром 159 мм и вырезами в верхней зоне по контуру,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0"/>
      <w:bookmarkStart w:id="29" w:name="sub_1100"/>
      <w:bookmarkEnd w:id="28"/>
      <w:bookmarkEnd w:id="29"/>
      <w:r>
        <w:rPr>
          <w:rFonts w:cs="Arial" w:ascii="Arial" w:hAnsi="Arial"/>
          <w:sz w:val="20"/>
          <w:szCs w:val="20"/>
        </w:rPr>
        <w:t>5ПК - толщиной 260 мм с круглыми пустотами диаметром 180 мм,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00"/>
      <w:bookmarkStart w:id="31" w:name="sub_1101"/>
      <w:bookmarkEnd w:id="30"/>
      <w:bookmarkEnd w:id="31"/>
      <w:r>
        <w:rPr>
          <w:rFonts w:cs="Arial" w:ascii="Arial" w:hAnsi="Arial"/>
          <w:sz w:val="20"/>
          <w:szCs w:val="20"/>
        </w:rPr>
        <w:t>6ПК - толщиной 300 мм с круглыми пустотами диаметром 203 мм,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01"/>
      <w:bookmarkStart w:id="33" w:name="sub_1102"/>
      <w:bookmarkEnd w:id="32"/>
      <w:bookmarkEnd w:id="33"/>
      <w:r>
        <w:rPr>
          <w:rFonts w:cs="Arial" w:ascii="Arial" w:hAnsi="Arial"/>
          <w:sz w:val="20"/>
          <w:szCs w:val="20"/>
        </w:rPr>
        <w:t>7ПК - толщиной 160 мм с круглыми пустотами диаметром 114 мм,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02"/>
      <w:bookmarkStart w:id="35" w:name="sub_1103"/>
      <w:bookmarkEnd w:id="34"/>
      <w:bookmarkEnd w:id="35"/>
      <w:r>
        <w:rPr>
          <w:rFonts w:cs="Arial" w:ascii="Arial" w:hAnsi="Arial"/>
          <w:sz w:val="20"/>
          <w:szCs w:val="20"/>
        </w:rPr>
        <w:t>ПГ - толщиной 260 мм с грушевидными пустотами, предназначенные для опирания по двум сторонам;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03"/>
      <w:bookmarkStart w:id="37" w:name="sub_1104"/>
      <w:bookmarkEnd w:id="36"/>
      <w:bookmarkEnd w:id="37"/>
      <w:r>
        <w:rPr>
          <w:rFonts w:cs="Arial" w:ascii="Arial" w:hAnsi="Arial"/>
          <w:sz w:val="20"/>
          <w:szCs w:val="20"/>
        </w:rPr>
        <w:t>ПБ - толщиной 220 мм, изготовляемые методом непрерывного формования на длинных стендах и предназначенные для опирания по двум сторонам.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04"/>
      <w:bookmarkEnd w:id="38"/>
      <w:r>
        <w:rPr>
          <w:rFonts w:cs="Arial" w:ascii="Arial" w:hAnsi="Arial"/>
          <w:sz w:val="20"/>
          <w:szCs w:val="20"/>
        </w:rPr>
        <w:t xml:space="preserve">Рекомендуемая область применения плит различных типов приведена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 xml:space="preserve">, а термины, применяемые в этом приложении, приведены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3.</w:t>
        </w:r>
      </w:hyperlink>
    </w:p>
    <w:p>
      <w:pPr>
        <w:pStyle w:val="Normal"/>
        <w:autoSpaceDE w:val="false"/>
        <w:ind w:firstLine="720"/>
        <w:jc w:val="both"/>
        <w:rPr/>
      </w:pPr>
      <w:bookmarkStart w:id="39" w:name="sub_122"/>
      <w:bookmarkEnd w:id="39"/>
      <w:r>
        <w:rPr>
          <w:rFonts w:cs="Arial" w:ascii="Arial" w:hAnsi="Arial"/>
          <w:sz w:val="20"/>
          <w:szCs w:val="20"/>
        </w:rPr>
        <w:t xml:space="preserve">1.2.2. Форма и координационные длина и ширина плит (за исключением плит типа ПБ) должны соответствовать приведенным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на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черт.1 - 3.</w:t>
        </w:r>
      </w:hyperlink>
      <w:r>
        <w:rPr>
          <w:rFonts w:cs="Arial" w:ascii="Arial" w:hAnsi="Arial"/>
          <w:sz w:val="20"/>
          <w:szCs w:val="20"/>
        </w:rPr>
        <w:t xml:space="preserve"> Для зданий (сооружений) при расчетной сейсмичности 7 баллов и более допускается изготовлять плиты, имеющие форму, отличающуюся от указанной на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22"/>
      <w:bookmarkStart w:id="41" w:name="sub_122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0"/>
      <w:bookmarkEnd w:id="4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"/>
      <w:bookmarkStart w:id="44" w:name="sub_10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────────┬──────────┬────────────────────────────────────────────────────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  Номер   │         Координационные размеры плиты,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│ чертежа  ├───────────────────────────┬────────────────────────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           длина           │        ширина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1, а   │От 2400 до  6600   включ. с│1000; 1200; 1500; 1800;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300; 7200; 7500 │2400; 3000; 3600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ЗПК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────────┤          ├───────────────────────────┼────────────────────────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│9000                       │1000; 1200;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 б   │От 3600 до  6600   включ. с│От 2400 до 3600 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300; 7200; 7500 │с интервалом 300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1, в   │От 2400 до  3600   включ. с│От 4800 до 6600 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300             │с интервалом 300; 7200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2     │От 2400 до  6600   включ. с│1000; 1200;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300; 7200; 9000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1, а   │6000; 9000; 12000          │1000; 1200;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1, а   │12000                      │1000; 1200;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1, а   │От 3600 до  6300   включ. с│1000; 1200; 1500; 1800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интервалом 300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─────────┼──────────┼───────────────────────────┼────────────────────────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3     │6000; 9000; 12000          │1000; 1200;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За длину плит принимают: размер стороны плиты, не опираемой на несущие конструкции здания (сооружения), - для плит, предназначаемых для опирания по двум или трем сторонам; меньший из размеров плиты в плане - для плит, предназначаемых для опирания по контуру.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111"/>
      <w:bookmarkEnd w:id="45"/>
      <w:r>
        <w:rPr>
          <w:rFonts w:cs="Arial" w:ascii="Arial" w:hAnsi="Arial"/>
          <w:b/>
          <w:bCs/>
          <w:sz w:val="20"/>
          <w:szCs w:val="20"/>
        </w:rPr>
        <w:t>Поперечные сечения плит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111"/>
      <w:bookmarkEnd w:id="46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60108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"Поперечные сечения плит"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112"/>
      <w:bookmarkEnd w:id="47"/>
      <w:r>
        <w:rPr>
          <w:rFonts w:cs="Arial" w:ascii="Arial" w:hAnsi="Arial"/>
          <w:b/>
          <w:bCs/>
          <w:sz w:val="20"/>
          <w:szCs w:val="20"/>
        </w:rPr>
        <w:t>Поперечное сечение плиты типа 4ПК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112"/>
      <w:bookmarkEnd w:id="48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53199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"Поперечные сечения плит типа 4ПК"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113"/>
      <w:bookmarkEnd w:id="49"/>
      <w:r>
        <w:rPr>
          <w:rFonts w:cs="Arial" w:ascii="Arial" w:hAnsi="Arial"/>
          <w:b/>
          <w:bCs/>
          <w:sz w:val="20"/>
          <w:szCs w:val="20"/>
        </w:rPr>
        <w:t>Поперечное сечение плиты типа ПГ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113"/>
      <w:bookmarkEnd w:id="50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43357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"Поперечные сечения плит типа ПГ"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1" w:name="sub_1111"/>
      <w:bookmarkEnd w:id="51"/>
      <w:r>
        <w:rPr>
          <w:rFonts w:cs="Arial" w:ascii="Arial" w:hAnsi="Arial"/>
          <w:b/>
          <w:bCs/>
          <w:sz w:val="20"/>
          <w:szCs w:val="20"/>
        </w:rPr>
        <w:t>Примечания к черт.1 - 3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/>
      </w:pPr>
      <w:bookmarkStart w:id="52" w:name="sub_1111"/>
      <w:bookmarkEnd w:id="52"/>
      <w:r>
        <w:rPr>
          <w:rFonts w:cs="Arial" w:ascii="Arial" w:hAnsi="Arial"/>
          <w:sz w:val="20"/>
          <w:szCs w:val="20"/>
        </w:rPr>
        <w:t xml:space="preserve">1. Плиты типов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1ПКТ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5">
        <w:r>
          <w:rPr>
            <w:rStyle w:val="Style15"/>
            <w:rFonts w:cs="Arial" w:ascii="Arial" w:hAnsi="Arial"/>
            <w:sz w:val="20"/>
            <w:szCs w:val="20"/>
            <w:u w:val="single"/>
          </w:rPr>
          <w:t>2ПКТ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8">
        <w:r>
          <w:rPr>
            <w:rStyle w:val="Style15"/>
            <w:rFonts w:cs="Arial" w:ascii="Arial" w:hAnsi="Arial"/>
            <w:sz w:val="20"/>
            <w:szCs w:val="20"/>
            <w:u w:val="single"/>
          </w:rPr>
          <w:t>3ПКТ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3">
        <w:r>
          <w:rPr>
            <w:rStyle w:val="Style15"/>
            <w:rFonts w:cs="Arial" w:ascii="Arial" w:hAnsi="Arial"/>
            <w:sz w:val="20"/>
            <w:szCs w:val="20"/>
            <w:u w:val="single"/>
          </w:rPr>
          <w:t>1ПКК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6">
        <w:r>
          <w:rPr>
            <w:rStyle w:val="Style15"/>
            <w:rFonts w:cs="Arial" w:ascii="Arial" w:hAnsi="Arial"/>
            <w:sz w:val="20"/>
            <w:szCs w:val="20"/>
            <w:u w:val="single"/>
          </w:rPr>
          <w:t>2ПКК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9">
        <w:r>
          <w:rPr>
            <w:rStyle w:val="Style15"/>
            <w:rFonts w:cs="Arial" w:ascii="Arial" w:hAnsi="Arial"/>
            <w:sz w:val="20"/>
            <w:szCs w:val="20"/>
            <w:u w:val="single"/>
          </w:rPr>
          <w:t>3ПКК</w:t>
        </w:r>
      </w:hyperlink>
      <w:r>
        <w:rPr>
          <w:rFonts w:cs="Arial" w:ascii="Arial" w:hAnsi="Arial"/>
          <w:sz w:val="20"/>
          <w:szCs w:val="20"/>
        </w:rPr>
        <w:t xml:space="preserve"> могут иметь технологические скосы по всем боковым граням.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Способы усиления торцов плит показаны на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черт.1 - 3</w:t>
        </w:r>
      </w:hyperlink>
      <w:r>
        <w:rPr>
          <w:rFonts w:cs="Arial" w:ascii="Arial" w:hAnsi="Arial"/>
          <w:sz w:val="20"/>
          <w:szCs w:val="20"/>
        </w:rPr>
        <w:t xml:space="preserve"> в качестве примера. Допускается применение других способов усиления, в том числе уменьшение диаметра пустот через одну на обеих опорах без заделки противоположных концов пустот.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Размеры и форму паза вдоль продольного верхнего ребра плит типов 1ПКТ, 2ПКТ и 3ПКТ (черт.1, б) и по контуру плит типа 4ПК (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 устанавливают в рабочих чертежах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плитах, предназначенных для зданий (сооружений) при расчетной сейсмичности 7 - 9 баллов, крайние пустоты могут отсутствовать в связи с необходимостью установки закладных изделий или выпусков арматуры для связей между плитами, стена-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3" w:name="sub_123"/>
      <w:bookmarkEnd w:id="53"/>
      <w:r>
        <w:rPr>
          <w:rFonts w:cs="Arial" w:ascii="Arial" w:hAnsi="Arial"/>
          <w:sz w:val="20"/>
          <w:szCs w:val="20"/>
        </w:rPr>
        <w:t>1.2.3. Конструктивные длину и ширину плит (за исключением плит типа ПБ) следует принимать равными соответствующему координационному размеру (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), уменьшенному на величину а_1 (зазор между смежными плитами) или а_2 (расстояние между смежными плитами при наличии между ними разделяющего элемента, например, антисейсмического пояса, вентиляционных каналов, ребра ригеля), или увеличенному на величину а_3 (например, для плит, опираемых на всю толщину стен лестничной клетки зданий с поперечными несущими стенами). Значения а_1, а_2 и а_3 приведены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23"/>
      <w:bookmarkStart w:id="55" w:name="sub_123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20"/>
      <w:bookmarkEnd w:id="5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0"/>
      <w:bookmarkStart w:id="58" w:name="sub_20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────────────────────────────┬────────────────────────────────────────────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применения плит  │  Дополнительные размеры, учитываемые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определении конструктивных размеров плиты,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├──────────────────────┬─────────────────────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длины         │       ширины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├───────┬───────┬──────┼─────────────────────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а_1  │  а_2  │ а_3  │        а_1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────────────────────────────┼───────┼───────┼──────┼─────────────────────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Крупнопанельные  здания,  в│  20   │   -   │  60  │10 - для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том   числе      здания при│       │       │      │координационной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сейсмичности 7  -│       │       │      │шириной менее 2400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 баллов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20 - для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координационной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2400 и 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(сооружения)    со│  20   │ 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стенами из кирпича,  камней│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блоков,  за  исключением│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(сооружений)   при│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сейсмичности 7  -│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 баллов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(сооружения)    со│  20   │  140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стенами из кирпича,  камней│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блоков   при   расчетной│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сейсмичности 7 - 9 баллов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Каркасные            здания│  20   │  350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(сооружения), в  том  числе│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(сооружения)   при│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расчетной сейсмичности 7  -│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9 баллов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9" w:name="sub_124"/>
      <w:bookmarkEnd w:id="59"/>
      <w:r>
        <w:rPr>
          <w:rFonts w:cs="Arial" w:ascii="Arial" w:hAnsi="Arial"/>
          <w:sz w:val="20"/>
          <w:szCs w:val="20"/>
        </w:rPr>
        <w:t xml:space="preserve">1.2.4. Форма и размеры плит типа </w:t>
      </w:r>
      <w:hyperlink w:anchor="sub_11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ПБ</w:t>
        </w:r>
      </w:hyperlink>
      <w:r>
        <w:rPr>
          <w:rFonts w:cs="Arial" w:ascii="Arial" w:hAnsi="Arial"/>
          <w:sz w:val="20"/>
          <w:szCs w:val="20"/>
        </w:rPr>
        <w:t xml:space="preserve"> должны соответствовать установленным рабочими чертежами плит, разработанными в соответствии с параметрами формовочного оборудования предприятия-изготовителя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24"/>
      <w:bookmarkStart w:id="61" w:name="sub_125"/>
      <w:bookmarkEnd w:id="60"/>
      <w:bookmarkEnd w:id="61"/>
      <w:r>
        <w:rPr>
          <w:rFonts w:cs="Arial" w:ascii="Arial" w:hAnsi="Arial"/>
          <w:sz w:val="20"/>
          <w:szCs w:val="20"/>
        </w:rPr>
        <w:t>1.2.5. Пустоты в плитах, предназначенных для опирания по двум или трем сторонам, следует располагать параллельно направлению, по которому определяется длина плит. В плитах, предназначенных для опирания по четырем сторонам, пустоты следует располагать параллельно любой из сторон контура плиты.</w:t>
      </w:r>
    </w:p>
    <w:p>
      <w:pPr>
        <w:pStyle w:val="Normal"/>
        <w:autoSpaceDE w:val="false"/>
        <w:ind w:firstLine="720"/>
        <w:jc w:val="both"/>
        <w:rPr/>
      </w:pPr>
      <w:bookmarkStart w:id="62" w:name="sub_125"/>
      <w:bookmarkEnd w:id="62"/>
      <w:r>
        <w:rPr>
          <w:rFonts w:cs="Arial" w:ascii="Arial" w:hAnsi="Arial"/>
          <w:sz w:val="20"/>
          <w:szCs w:val="20"/>
        </w:rPr>
        <w:t xml:space="preserve">Номинальное расстояние между центрами пустот в плитах (за исключением плит типов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ПГ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ПБ</w:t>
        </w:r>
      </w:hyperlink>
      <w:r>
        <w:rPr>
          <w:rFonts w:cs="Arial" w:ascii="Arial" w:hAnsi="Arial"/>
          <w:sz w:val="20"/>
          <w:szCs w:val="20"/>
        </w:rPr>
        <w:t>) следует принимать не менее,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185 -   в плитах типов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235 -   в плитах типа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233 -   ,,     ,,         ,,  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139 -   ,,     ,,         ,, 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7ПК.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центрами пустот плит типов ПГ и ПБ назначают в соответствии с параметрами формовочного оборудования предприятия-изготовителя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26"/>
      <w:bookmarkEnd w:id="63"/>
      <w:r>
        <w:rPr>
          <w:rFonts w:cs="Arial" w:ascii="Arial" w:hAnsi="Arial"/>
          <w:sz w:val="20"/>
          <w:szCs w:val="20"/>
        </w:rPr>
        <w:t>1.2.6. Плиты следует изготовлять с углублениями или пазами на боковых гранях для образования после замоноличивания прерывистых или непрерывных шпонок, обеспечивающих совместную работу плит перекрытий на сдвиг в горизонтальном и вертикальном направлениях.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26"/>
      <w:bookmarkEnd w:id="64"/>
      <w:r>
        <w:rPr>
          <w:rFonts w:cs="Arial" w:ascii="Arial" w:hAnsi="Arial"/>
          <w:sz w:val="20"/>
          <w:szCs w:val="20"/>
        </w:rPr>
        <w:t>По согласованию изготовителя с потребителем и проектной организацией - автором проекта конкретного здания (сооружения) допускается изготовлять плиты без углублений или пазов для образования шпонок.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27"/>
      <w:bookmarkEnd w:id="65"/>
      <w:r>
        <w:rPr>
          <w:rFonts w:cs="Arial" w:ascii="Arial" w:hAnsi="Arial"/>
          <w:sz w:val="20"/>
          <w:szCs w:val="20"/>
        </w:rPr>
        <w:t>1.2.7. Плиты, предназначенные для опирания по двум или трем сторонам, следует изготовлять предварительно напряженными. Плиты толщиной 220 мм длиной менее 4780 мм с пустотами диаметрами 159 и 140 мм, плиты толщиной 260 мм длиной менее 5680 мм, а также плиты толщиной 220 мм любой длины с пустотами диаметром 127 мм допускается изготовлять с ненапрягаемой арматурой.</w:t>
      </w:r>
    </w:p>
    <w:p>
      <w:pPr>
        <w:pStyle w:val="Normal"/>
        <w:autoSpaceDE w:val="false"/>
        <w:ind w:firstLine="720"/>
        <w:jc w:val="both"/>
        <w:rPr/>
      </w:pPr>
      <w:bookmarkStart w:id="66" w:name="sub_127"/>
      <w:bookmarkStart w:id="67" w:name="sub_128"/>
      <w:bookmarkEnd w:id="66"/>
      <w:bookmarkEnd w:id="67"/>
      <w:r>
        <w:rPr>
          <w:rFonts w:cs="Arial" w:ascii="Arial" w:hAnsi="Arial"/>
          <w:sz w:val="20"/>
          <w:szCs w:val="20"/>
        </w:rPr>
        <w:t>1.2.8. Плиты следует изготовлять с усиленными торцами. Усиление торцов достигается уменьшением поперечного сечения пустот на опорах или заполнением пустот бетоном или бетонными вкладышами (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черт.1 - 3</w:t>
        </w:r>
      </w:hyperlink>
      <w:r>
        <w:rPr>
          <w:rFonts w:cs="Arial" w:ascii="Arial" w:hAnsi="Arial"/>
          <w:sz w:val="20"/>
          <w:szCs w:val="20"/>
        </w:rPr>
        <w:t>). При расчетной нагрузке на торцы плит в зоне опирания стен, не превышающей 1,67 МПа (17 кгс/см2), допускается по согласованию изготовителя с потребителем поставлять плиты с неусиленными торцами.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28"/>
      <w:bookmarkEnd w:id="68"/>
      <w:r>
        <w:rPr>
          <w:rFonts w:cs="Arial" w:ascii="Arial" w:hAnsi="Arial"/>
          <w:sz w:val="20"/>
          <w:szCs w:val="20"/>
        </w:rPr>
        <w:t>Способы усиления и минимальные размеры заделок устанавливают в рабочих чертежах или указывают при заказе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29"/>
      <w:bookmarkEnd w:id="69"/>
      <w:r>
        <w:rPr>
          <w:rFonts w:cs="Arial" w:ascii="Arial" w:hAnsi="Arial"/>
          <w:sz w:val="20"/>
          <w:szCs w:val="20"/>
        </w:rPr>
        <w:t>1.2.9. В случаях, предусмотренных рабочими чертежами конкретного здания (сооружения), плиты могут иметь закладные изделия, выпуски арматуры, местные вырезы, отверстия и другие дополнительные конструктивные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29"/>
      <w:bookmarkStart w:id="71" w:name="sub_1210"/>
      <w:bookmarkEnd w:id="70"/>
      <w:bookmarkEnd w:id="71"/>
      <w:r>
        <w:rPr>
          <w:rFonts w:cs="Arial" w:ascii="Arial" w:hAnsi="Arial"/>
          <w:sz w:val="20"/>
          <w:szCs w:val="20"/>
        </w:rPr>
        <w:t>1.2.10. Для подъема и монтажа плит применяют монтажные петли или специальные захватные устройства, конструкцию которых устанавливает изготовитель по согласованию с потребителем и проектной организацией - автором проекта здания (сооружения). Расположение и размеры отверстий в плитах, предусмотренных для беспетлевого монтажа, принимают по чертежам, входящим в состав проектной документации захватного устройства для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210"/>
      <w:bookmarkStart w:id="73" w:name="sub_1211"/>
      <w:bookmarkEnd w:id="72"/>
      <w:bookmarkEnd w:id="73"/>
      <w:r>
        <w:rPr>
          <w:rFonts w:cs="Arial" w:ascii="Arial" w:hAnsi="Arial"/>
          <w:sz w:val="20"/>
          <w:szCs w:val="20"/>
        </w:rPr>
        <w:t>1.2.11. Показатели расхода бетона и стали на плиты должны соответствовать указанным в рабочих чертежах этих плит с учетом возможных уточнений, внесенных проектной организацией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211"/>
      <w:bookmarkStart w:id="75" w:name="sub_1212"/>
      <w:bookmarkEnd w:id="74"/>
      <w:bookmarkEnd w:id="75"/>
      <w:r>
        <w:rPr>
          <w:rFonts w:cs="Arial" w:ascii="Arial" w:hAnsi="Arial"/>
          <w:sz w:val="20"/>
          <w:szCs w:val="20"/>
        </w:rPr>
        <w:t>1.2.12. Плиты применяют с учетом их предела огнестойкости, указанного в рабочих чертежах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212"/>
      <w:bookmarkStart w:id="77" w:name="sub_1213"/>
      <w:bookmarkEnd w:id="76"/>
      <w:bookmarkEnd w:id="77"/>
      <w:r>
        <w:rPr>
          <w:rFonts w:cs="Arial" w:ascii="Arial" w:hAnsi="Arial"/>
          <w:sz w:val="20"/>
          <w:szCs w:val="20"/>
        </w:rPr>
        <w:t>1.2.13. Плиты обозначают марками в соответствии с требованиями ГОСТ 23009. Марка плиты состоит из буквенно-цифровых групп, разделенных дефисами.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213"/>
      <w:bookmarkEnd w:id="78"/>
      <w:r>
        <w:rPr>
          <w:rFonts w:cs="Arial" w:ascii="Arial" w:hAnsi="Arial"/>
          <w:sz w:val="20"/>
          <w:szCs w:val="20"/>
        </w:rPr>
        <w:t>В первой группе указывают обозначение типа плиты, длину и ширину плиты в дециметрах, значения которых округляют до целого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второй группе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расчетную нагрузку на плиту в килопаскалях (килограмм-сила на квадратный метр) или порядковый номер плиты по несущей 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стали напрягаемой арматуры (для предварительно напряженных плит);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бетона (Л - легкий бетон, С - плотный силикатный бетон; тяжелый бетон не обозначается).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третьей группе, при необходимости, указывают дополнительные характеристики, отражающие особые условия применения плит (например, их стойкость к воздействию агрессивных газообразных сред, сейсмическим воздействиям), а также обозначения конструктивных особенностей плит (например, наличие дополнительных закладных изделий).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условного обозначения (марки) плиты типа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1ПК</w:t>
        </w:r>
      </w:hyperlink>
      <w:r>
        <w:rPr>
          <w:rFonts w:cs="Arial" w:ascii="Arial" w:hAnsi="Arial"/>
          <w:sz w:val="20"/>
          <w:szCs w:val="20"/>
        </w:rPr>
        <w:t xml:space="preserve"> длиной 6280 мм, шириной 1490 мм, рассчитанной под расчетную нагрузку 6 кПа, изготовленной из легкого бетона с напрягаемой арматурой класса Aт-V: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1ПК63.15-6АтVЛ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изготовленной из тяжелого бетона и предназначенной для применения в зданиях с расчетной сейсмичностью 7 баллов: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1ПК63.15-6АтV-С7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Допускается принимать обозначение марок плит в соответствии с рабочими чертежами плит до их пересмотра.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3"/>
      <w:bookmarkEnd w:id="79"/>
      <w:r>
        <w:rPr>
          <w:rFonts w:cs="Arial" w:ascii="Arial" w:hAnsi="Arial"/>
          <w:b/>
          <w:bCs/>
          <w:sz w:val="20"/>
          <w:szCs w:val="20"/>
        </w:rPr>
        <w:t>1.3. Характеристики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3"/>
      <w:bookmarkStart w:id="81" w:name="sub_131"/>
      <w:bookmarkEnd w:id="80"/>
      <w:bookmarkEnd w:id="81"/>
      <w:r>
        <w:rPr>
          <w:rFonts w:cs="Arial" w:ascii="Arial" w:hAnsi="Arial"/>
          <w:sz w:val="20"/>
          <w:szCs w:val="20"/>
        </w:rPr>
        <w:t>1.3.1. Плиты должны удовлетворять установленным при проектировании требованиям по прочности, жесткости, трещиностойкости и при испытании их нагружением в случаях, предусмотренных рабочими чертежами, выдерживать контрольные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31"/>
      <w:bookmarkStart w:id="83" w:name="sub_132"/>
      <w:bookmarkEnd w:id="82"/>
      <w:bookmarkEnd w:id="83"/>
      <w:r>
        <w:rPr>
          <w:rFonts w:cs="Arial" w:ascii="Arial" w:hAnsi="Arial"/>
          <w:sz w:val="20"/>
          <w:szCs w:val="20"/>
        </w:rPr>
        <w:t>1.3.2. Плиты должны удовлетворять требованиям ГОСТ 13015.0: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32"/>
      <w:bookmarkEnd w:id="84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возрасте, передаточной и отпускной);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морозостойкости бетона, а для плит, эксплуатируемых в условиях воздействия агрессивной газообразной среды, - также по водонепроницаемости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средней плотности легкого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маркам сталей для арматурных и закладных изделий, в том числе для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отклонениям толщины защитного слоя бетона до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защите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Плиты, применяемые в качестве несущей части лоджий, должны удовлетворять также дополнительным требованиям ГОСТ 25697.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33"/>
      <w:bookmarkEnd w:id="85"/>
      <w:r>
        <w:rPr>
          <w:rFonts w:cs="Arial" w:ascii="Arial" w:hAnsi="Arial"/>
          <w:sz w:val="20"/>
          <w:szCs w:val="20"/>
        </w:rPr>
        <w:t>1.3.3. Плиты следует изготовлять из тяжелого бетона по ГОСТ 26633, конструкционного легкого бетона плотной структуры средней плотности не менее 1400 кг/м3 по ГОСТ 25820 или плотного силикатного бетона средней плотности не менее 1800 кг/м3 по ГОСТ 25214 классов или марок по прочности на сжатие, указанных в рабочих чертежах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33"/>
      <w:bookmarkStart w:id="87" w:name="sub_134"/>
      <w:bookmarkEnd w:id="86"/>
      <w:bookmarkEnd w:id="87"/>
      <w:r>
        <w:rPr>
          <w:rFonts w:cs="Arial" w:ascii="Arial" w:hAnsi="Arial"/>
          <w:sz w:val="20"/>
          <w:szCs w:val="20"/>
        </w:rPr>
        <w:t>1.3.4. Усилия обжатия (отпуск натяжения арматуры) передают на бетон после достижения им требуемой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34"/>
      <w:bookmarkEnd w:id="88"/>
      <w:r>
        <w:rPr>
          <w:rFonts w:cs="Arial" w:ascii="Arial" w:hAnsi="Arial"/>
          <w:sz w:val="20"/>
          <w:szCs w:val="20"/>
        </w:rPr>
        <w:t>Нормируемая передаточная прочность бетона предварительно напряженных плит в зависимости от класса или марки бетона по прочности на сжатие, вида и класса напрягаемой арматурной стали должна соответствовать указанной в рабочих чертежах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35"/>
      <w:bookmarkEnd w:id="89"/>
      <w:r>
        <w:rPr>
          <w:rFonts w:cs="Arial" w:ascii="Arial" w:hAnsi="Arial"/>
          <w:sz w:val="20"/>
          <w:szCs w:val="20"/>
        </w:rPr>
        <w:t>1.3.5. Нормируемая отпускная прочность бетона предварительно напряженных плит из тяжелого или легкого бетона для теплого периода года должна быть равна нормируемой передаточной прочности бетона, а плит с ненапрягаемой арматурой - 70% прочности бетона на сжатие, соответствующей его классу или марке. При поставке этих плит в холодный период года или для обеспечения сохранности их при перевозке железнодорожным транспортом в теплый период года (по согласованию между изготовителем и потребителем плит) нормируемая отпускная прочность бетона может быть повышена до 85% прочности бетона на сжатие, соответствующей его классу или марке.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35"/>
      <w:bookmarkEnd w:id="90"/>
      <w:r>
        <w:rPr>
          <w:rFonts w:cs="Arial" w:ascii="Arial" w:hAnsi="Arial"/>
          <w:sz w:val="20"/>
          <w:szCs w:val="20"/>
        </w:rPr>
        <w:t>Нормируемая отпускная прочность бетона плит из плотного силикатного бетона должна быть равна 100%-ной прочности бетона на сжатие, соответствующей его классу или марке.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36"/>
      <w:bookmarkEnd w:id="91"/>
      <w:r>
        <w:rPr>
          <w:rFonts w:cs="Arial" w:ascii="Arial" w:hAnsi="Arial"/>
          <w:sz w:val="20"/>
          <w:szCs w:val="20"/>
        </w:rPr>
        <w:t>1.3.6. Для армирования плит следует применять арматурную сталь следующих видов и классов: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36"/>
      <w:bookmarkEnd w:id="92"/>
      <w:r>
        <w:rPr>
          <w:rFonts w:cs="Arial" w:ascii="Arial" w:hAnsi="Arial"/>
          <w:sz w:val="20"/>
          <w:szCs w:val="20"/>
        </w:rPr>
        <w:t>в качестве напрягаемой арматуры - термомеханически упрочненную стержневую классов Ат-IV, Ат-V и Ат-VI по ГОСТ 10884 (независимо от свариваемости и повышенной стойкости к коррозионному растрескиванию арматуры), горячекатаную стержневую классов A-IV, A-V и A-VI по ГОСТ 5781, арматурные канаты класса К-7 по ГОСТ 13840, высокопрочную проволоку периодического профиля класса Вр-II по ГОСТ 7348, проволоку класса Вр-600 по ТУ 14-4-1322 и стержневую арматуру класса A-IIIв, изготовленную из арматурной стали класса A-III по ГОСТ 5781, упрочненной вытяжкой с контролем величины напряжения и предельного удлинения;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ненапрягаемой арматуры - горячекатаную стержневую периодического профиля классов А-II, A-III и гладкую класса A-I по ГОСТ 5781, проволоку периодического профиля класса Вр-I по ГОСТ 6727 и класса Вр-600 по ТУ 14-4-1322.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плитах, изготовляемых методами непрерывного безопалубочного формования на длинных стендах, непрерывного армирования, а также с использованием разнотемпературного электротермического натяжения применяют высокопрочную проволочную арматуру по ГОСТ 7348 и канаты по ГОСТ 13840.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37"/>
      <w:bookmarkEnd w:id="93"/>
      <w:r>
        <w:rPr>
          <w:rFonts w:cs="Arial" w:ascii="Arial" w:hAnsi="Arial"/>
          <w:sz w:val="20"/>
          <w:szCs w:val="20"/>
        </w:rPr>
        <w:t>1.3.7. Форма и размеры арматурных и закладных изделий и их положение в плитах должны соответствовать указанным в рабочих чертежах этих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37"/>
      <w:bookmarkStart w:id="95" w:name="sub_138"/>
      <w:bookmarkEnd w:id="94"/>
      <w:bookmarkEnd w:id="95"/>
      <w:r>
        <w:rPr>
          <w:rFonts w:cs="Arial" w:ascii="Arial" w:hAnsi="Arial"/>
          <w:sz w:val="20"/>
          <w:szCs w:val="20"/>
        </w:rPr>
        <w:t>1.3.8. Сварные арматурные и закладные изделия должны соответствовать требованиям ГОСТ 10922.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38"/>
      <w:bookmarkStart w:id="97" w:name="sub_139"/>
      <w:bookmarkEnd w:id="96"/>
      <w:bookmarkEnd w:id="97"/>
      <w:r>
        <w:rPr>
          <w:rFonts w:cs="Arial" w:ascii="Arial" w:hAnsi="Arial"/>
          <w:sz w:val="20"/>
          <w:szCs w:val="20"/>
        </w:rPr>
        <w:t>1.3.9. Значения напряжений в напрягаемой арматуре, контролируемые по окончании натяжения ее на упоры, должны соответствовать указанным в рабочих чертежах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39"/>
      <w:bookmarkEnd w:id="98"/>
      <w:r>
        <w:rPr>
          <w:rFonts w:cs="Arial" w:ascii="Arial" w:hAnsi="Arial"/>
          <w:sz w:val="20"/>
          <w:szCs w:val="20"/>
        </w:rPr>
        <w:t>Значения фактических отклонений напряжений в напрягаемой арматуре не должны превышать предельных, указанных в рабочих чертежах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310"/>
      <w:bookmarkEnd w:id="99"/>
      <w:r>
        <w:rPr>
          <w:rFonts w:cs="Arial" w:ascii="Arial" w:hAnsi="Arial"/>
          <w:sz w:val="20"/>
          <w:szCs w:val="20"/>
        </w:rPr>
        <w:t>1.3.10. Значения действительных отклонений геометрических параметров плит не должны превышать предельных, указанных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310"/>
      <w:bookmarkStart w:id="101" w:name="sub_1310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30"/>
      <w:bookmarkEnd w:id="10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0"/>
      <w:bookmarkStart w:id="104" w:name="sub_30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───────────────────────────┬────────────────────────────────┬────────────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отклонения  │  Наименование геометрического  │Пред. откл.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параметра │           параметра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───────────────────────────┼────────────────────────────────┼────────────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от   линейного│Длина и ширина плиты: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2500 включ.                  │    +-6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2500 до 4000 включ.         │    +-8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4000  "   8000      "     │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8000                      │   +-12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плиты                   │   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───────────────────────────┼────────────────────────────────┼────────────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определяющий положение: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и вырезов закладных   │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плиты               │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"             "        │    5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───────────────────────────┼────────────────────────────────┼────────────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 от│               -                │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 профиля│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поверхности плиты,│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предназначаемой        под│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непосредственную  наклейку│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линолеума, а также профиля│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боковых  граней  плиты  на│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2000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───────────────────────────┼────────────────────────────────┼────────────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 от│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 лицевой│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       (потолочной)│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плиты    при│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измерениях   от   условной│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плоскости,      проходящей│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три  угловые  точки│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длиной: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8000               │               -                │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св.8000               │               -                │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33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33"/>
      <w:bookmarkEnd w:id="106"/>
      <w:r>
        <w:rPr>
          <w:rFonts w:cs="Arial" w:ascii="Arial" w:hAnsi="Arial"/>
          <w:sz w:val="20"/>
          <w:szCs w:val="20"/>
        </w:rPr>
        <w:t>* Отклонение от размера, определяющего положение закладного изделия из верхней плоскости плит, предназначенных под непосредственную наклейку линолеума, должно быть только во внутрь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311"/>
      <w:bookmarkEnd w:id="107"/>
      <w:r>
        <w:rPr>
          <w:rFonts w:cs="Arial" w:ascii="Arial" w:hAnsi="Arial"/>
          <w:sz w:val="20"/>
          <w:szCs w:val="20"/>
        </w:rPr>
        <w:t>1.3.11. Требования к качеству бетонных поверхностей и внешнему виду плит (в том числе требования к допустимой ширине раскрытия технологических трещин) - по ГОСТ 13015.0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311"/>
      <w:bookmarkStart w:id="109" w:name="sub_1312"/>
      <w:bookmarkEnd w:id="108"/>
      <w:bookmarkEnd w:id="109"/>
      <w:r>
        <w:rPr>
          <w:rFonts w:cs="Arial" w:ascii="Arial" w:hAnsi="Arial"/>
          <w:sz w:val="20"/>
          <w:szCs w:val="20"/>
        </w:rPr>
        <w:t>1.3.12. Качество бетонных поверхностей плит должно удовлетворять требованиям, установленным для категорий: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312"/>
      <w:bookmarkEnd w:id="110"/>
      <w:r>
        <w:rPr>
          <w:rFonts w:cs="Arial" w:ascii="Arial" w:hAnsi="Arial"/>
          <w:sz w:val="20"/>
          <w:szCs w:val="20"/>
        </w:rPr>
        <w:t>A3 - нижней (потолочной);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верхней и боковых.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плит могут быть установлены вместо указанных следующие категории поверхностей: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А2 - нижняя (потолочная), подготовленная под окраску;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А4 - то же, подготовленная под оклейку обоями или декоративную отделку пастообразными составами, и верхняя, подготовленная под покрытие линолеумом;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А6 - нижняя (потолочная), к которой не предъявляют требований по качеству отделки.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313"/>
      <w:bookmarkEnd w:id="111"/>
      <w:r>
        <w:rPr>
          <w:rFonts w:cs="Arial" w:ascii="Arial" w:hAnsi="Arial"/>
          <w:sz w:val="20"/>
          <w:szCs w:val="20"/>
        </w:rPr>
        <w:t>1.3.13. В бетоне плит, поставляемых потребителю, трещины не допускаются, за исключением усадочных и других поверхностных технологических трещин шириной не более 0,3 мм на верхней поверхности плит и не более 0,2 мм - на боковых и нижней поверхностях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313"/>
      <w:bookmarkStart w:id="113" w:name="sub_1314"/>
      <w:bookmarkEnd w:id="112"/>
      <w:bookmarkEnd w:id="113"/>
      <w:r>
        <w:rPr>
          <w:rFonts w:cs="Arial" w:ascii="Arial" w:hAnsi="Arial"/>
          <w:sz w:val="20"/>
          <w:szCs w:val="20"/>
        </w:rPr>
        <w:t>1.3.14. Обнажение арматуры не допускается, за исключением выпусков арматуры или концов напрягаемой арматуры, которые не должны выступать за торцовые поверхности плит более чем на 10 мм и должны быть защищены слоем цементно-песчаного раствора или битумным лаком.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314"/>
      <w:bookmarkStart w:id="115" w:name="sub_14"/>
      <w:bookmarkEnd w:id="114"/>
      <w:bookmarkEnd w:id="115"/>
      <w:r>
        <w:rPr>
          <w:rFonts w:cs="Arial" w:ascii="Arial" w:hAnsi="Arial"/>
          <w:sz w:val="20"/>
          <w:szCs w:val="20"/>
        </w:rPr>
        <w:t>1.4.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4"/>
      <w:bookmarkEnd w:id="116"/>
      <w:r>
        <w:rPr>
          <w:rFonts w:cs="Arial" w:ascii="Arial" w:hAnsi="Arial"/>
          <w:sz w:val="20"/>
          <w:szCs w:val="20"/>
        </w:rPr>
        <w:t>Маркировка плит - по ГОСТ 13015.2. Маркировочные надписи и знаки следует наносить на боковые грани или верхнюю поверхность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верхнюю поверхность плиты, опираемой по трем сторонам, следует наносить знаки "Место опирания" по ГОСТ 13015.2, располагаемые посередине у каждой стороны опирания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7" w:name="sub_200"/>
      <w:bookmarkEnd w:id="117"/>
      <w:r>
        <w:rPr>
          <w:rFonts w:cs="Arial" w:ascii="Arial" w:hAnsi="Arial"/>
          <w:b/>
          <w:bCs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8" w:name="sub_200"/>
      <w:bookmarkStart w:id="119" w:name="sub_200"/>
      <w:bookmarkEnd w:id="1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1"/>
      <w:bookmarkEnd w:id="120"/>
      <w:r>
        <w:rPr>
          <w:rFonts w:cs="Arial" w:ascii="Arial" w:hAnsi="Arial"/>
          <w:sz w:val="20"/>
          <w:szCs w:val="20"/>
        </w:rPr>
        <w:t>2.1. Приемка плит - по ГОСТ 13015.1 и настоящему стандарту. При этом плиты принимают по результатам: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1"/>
      <w:bookmarkEnd w:id="121"/>
      <w:r>
        <w:rPr>
          <w:rFonts w:cs="Arial" w:ascii="Arial" w:hAnsi="Arial"/>
          <w:sz w:val="20"/>
          <w:szCs w:val="20"/>
        </w:rPr>
        <w:t>периодических испытаний - по показателям прочности, жесткости и трещиностойкости плит, морозостойкости бетона, пористости (объему межзерновых пустот) уплотненной смеси легкого бетона, а также по водонепроницаемости бетона плит, предназначенных для эксплуатации в условиях воздействия агрессивной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приемосдаточных испытаний - по показателям прочности бетона (классу или марке бетона по прочности на сжатие, передаточной и отпускной прочностям), средней плотности легкого или плотного силикатного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2"/>
      <w:bookmarkEnd w:id="122"/>
      <w:r>
        <w:rPr>
          <w:rFonts w:cs="Arial" w:ascii="Arial" w:hAnsi="Arial"/>
          <w:sz w:val="20"/>
          <w:szCs w:val="20"/>
        </w:rPr>
        <w:t>2.2. Периодические испытания плит нагружением для контроля их прочности, жесткости и трещиностойкости проводят перед началом их массового изготовления и в дальнейшем - при внесении в них конструктивных изменений и при изменении технологии изготовления, а также в процессе серийного производства плит не реже одного раза в год. Испытания плит нагруженнием в случае внесения в них конструктивных изменений и при изменении технологии изготовления в зависимости от существа этих изменений могут не проводиться по согласованию с проектной организацией - разработчиком рабочих чертежей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2"/>
      <w:bookmarkEnd w:id="123"/>
      <w:r>
        <w:rPr>
          <w:rFonts w:cs="Arial" w:ascii="Arial" w:hAnsi="Arial"/>
          <w:sz w:val="20"/>
          <w:szCs w:val="20"/>
        </w:rPr>
        <w:t>Испытания плит длиной 5980 мм и менее в процессе их серийного производства могут не проводиться, если осуществляется неразрушающий контроль в соответствии с требованиями ГОСТ 13015.1.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3"/>
      <w:bookmarkEnd w:id="124"/>
      <w:r>
        <w:rPr>
          <w:rFonts w:cs="Arial" w:ascii="Arial" w:hAnsi="Arial"/>
          <w:sz w:val="20"/>
          <w:szCs w:val="20"/>
        </w:rPr>
        <w:t>2.3. Плиты по показателям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 следует принимать по результатам выборочного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3"/>
      <w:bookmarkStart w:id="126" w:name="sub_24"/>
      <w:bookmarkEnd w:id="125"/>
      <w:bookmarkEnd w:id="126"/>
      <w:r>
        <w:rPr>
          <w:rFonts w:cs="Arial" w:ascii="Arial" w:hAnsi="Arial"/>
          <w:sz w:val="20"/>
          <w:szCs w:val="20"/>
        </w:rPr>
        <w:t>2.4. Пористость (объем межзерновых пустот) уплотненной смеси легкого бетона следует определять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4"/>
      <w:bookmarkStart w:id="128" w:name="sub_25"/>
      <w:bookmarkEnd w:id="127"/>
      <w:bookmarkEnd w:id="128"/>
      <w:r>
        <w:rPr>
          <w:rFonts w:cs="Arial" w:ascii="Arial" w:hAnsi="Arial"/>
          <w:sz w:val="20"/>
          <w:szCs w:val="20"/>
        </w:rPr>
        <w:t>2.5. В документе о качестве плит, предназначенных для эксплуатации в условиях воздействия агрессивных сред, дополнительно должна быть приведена марка бетона по водонепроницаемости (если этот показатель оговорен в заказе на изготовление плит).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5"/>
      <w:bookmarkStart w:id="130" w:name="sub_25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1" w:name="sub_300"/>
      <w:bookmarkEnd w:id="131"/>
      <w:r>
        <w:rPr>
          <w:rFonts w:cs="Arial" w:ascii="Arial" w:hAnsi="Arial"/>
          <w:b/>
          <w:bCs/>
          <w:sz w:val="20"/>
          <w:szCs w:val="20"/>
        </w:rPr>
        <w:t>3.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2" w:name="sub_300"/>
      <w:bookmarkStart w:id="133" w:name="sub_300"/>
      <w:bookmarkEnd w:id="1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31"/>
      <w:bookmarkEnd w:id="134"/>
      <w:r>
        <w:rPr>
          <w:rFonts w:cs="Arial" w:ascii="Arial" w:hAnsi="Arial"/>
          <w:sz w:val="20"/>
          <w:szCs w:val="20"/>
        </w:rPr>
        <w:t>3.1. Испытания плит нагружением для контроля их прочности, жесткости и трещиностойкости следует проводить в соответствии с требованиями ГОСТ 8829 и рабочих чертежей этих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1"/>
      <w:bookmarkStart w:id="136" w:name="sub_31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7" w:name="sub_192174820"/>
      <w:bookmarkEnd w:id="137"/>
      <w:r>
        <w:rPr>
          <w:rFonts w:cs="Arial" w:ascii="Arial" w:hAnsi="Arial"/>
          <w:i/>
          <w:iCs/>
          <w:sz w:val="20"/>
          <w:szCs w:val="20"/>
        </w:rPr>
        <w:t>Взамен ГОСТ 8829-85 постановлением Госстроя РФ от 17 июля 1997 г. N 18-39 с 1 января 1998 г. введен в действие ГОСТ 8829-94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8" w:name="sub_192174820"/>
      <w:bookmarkStart w:id="139" w:name="sub_192174820"/>
      <w:bookmarkEnd w:id="1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32"/>
      <w:bookmarkEnd w:id="140"/>
      <w:r>
        <w:rPr>
          <w:rFonts w:cs="Arial" w:ascii="Arial" w:hAnsi="Arial"/>
          <w:sz w:val="20"/>
          <w:szCs w:val="20"/>
        </w:rPr>
        <w:t>3.2. Прочность бетона плит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32"/>
      <w:bookmarkEnd w:id="141"/>
      <w:r>
        <w:rPr>
          <w:rFonts w:cs="Arial" w:ascii="Arial" w:hAnsi="Arial"/>
          <w:sz w:val="20"/>
          <w:szCs w:val="20"/>
        </w:rPr>
        <w:t>При определении прочности бетона методами неразрушающего контроля фактические передаточную и отпускную прочности бетона на сжатие определяют ультразвуковым методом по ГОСТ 17624 или приборами механического действия по ГОСТ 22690. Допускается применение других методов неразрушающего контроля, предусмотренных стандартами на методы испытаний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33"/>
      <w:bookmarkEnd w:id="142"/>
      <w:r>
        <w:rPr>
          <w:rFonts w:cs="Arial" w:ascii="Arial" w:hAnsi="Arial"/>
          <w:sz w:val="20"/>
          <w:szCs w:val="20"/>
        </w:rPr>
        <w:t>3.3. Морозостойкость бетона плит следует определять по ГОСТ 10060 или ультразвуковым методом по ГОСТ 26134 на серии образцов, изготовленных из бетонной смеси рабочего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3"/>
      <w:bookmarkStart w:id="144" w:name="sub_33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5" w:name="sub_192176652"/>
      <w:bookmarkEnd w:id="145"/>
      <w:r>
        <w:rPr>
          <w:rFonts w:cs="Arial" w:ascii="Arial" w:hAnsi="Arial"/>
          <w:i/>
          <w:iCs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6" w:name="sub_192176652"/>
      <w:bookmarkStart w:id="147" w:name="sub_192176652"/>
      <w:bookmarkEnd w:id="14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34"/>
      <w:bookmarkEnd w:id="148"/>
      <w:r>
        <w:rPr>
          <w:rFonts w:cs="Arial" w:ascii="Arial" w:hAnsi="Arial"/>
          <w:sz w:val="20"/>
          <w:szCs w:val="20"/>
        </w:rPr>
        <w:t>3.4. Водонепроницаемость бетона плит, предназначенных для эксплуатации в условиях воздействия агрессивной среды, следует определять по ГОСТ 12730.0 и ГОСТ 12730.5.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4"/>
      <w:bookmarkStart w:id="150" w:name="sub_35"/>
      <w:bookmarkEnd w:id="149"/>
      <w:bookmarkEnd w:id="150"/>
      <w:r>
        <w:rPr>
          <w:rFonts w:cs="Arial" w:ascii="Arial" w:hAnsi="Arial"/>
          <w:sz w:val="20"/>
          <w:szCs w:val="20"/>
        </w:rPr>
        <w:t>3.5. Среднюю плотность легкого и плотного силикатного бетонов следует определять по ГОСТ 12730.0 и ГОСТ 12730.1 или радиоизотопным методом по ГОСТ 17623.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5"/>
      <w:bookmarkStart w:id="152" w:name="sub_36"/>
      <w:bookmarkEnd w:id="151"/>
      <w:bookmarkEnd w:id="152"/>
      <w:r>
        <w:rPr>
          <w:rFonts w:cs="Arial" w:ascii="Arial" w:hAnsi="Arial"/>
          <w:sz w:val="20"/>
          <w:szCs w:val="20"/>
        </w:rPr>
        <w:t>3.6. Показатели пористости уплотненной смеси легкого бетона следует определять по ГОСТ 10181.0 и ГОСТ 10181.3.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36"/>
      <w:bookmarkStart w:id="154" w:name="sub_37"/>
      <w:bookmarkEnd w:id="153"/>
      <w:bookmarkEnd w:id="154"/>
      <w:r>
        <w:rPr>
          <w:rFonts w:cs="Arial" w:ascii="Arial" w:hAnsi="Arial"/>
          <w:sz w:val="20"/>
          <w:szCs w:val="20"/>
        </w:rPr>
        <w:t>3.7. Контроль сварных арматурных и закладных изделий - по ГОСТ 10922 и ГОСТ 23858.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37"/>
      <w:bookmarkStart w:id="156" w:name="sub_38"/>
      <w:bookmarkEnd w:id="155"/>
      <w:bookmarkEnd w:id="156"/>
      <w:r>
        <w:rPr>
          <w:rFonts w:cs="Arial" w:ascii="Arial" w:hAnsi="Arial"/>
          <w:sz w:val="20"/>
          <w:szCs w:val="20"/>
        </w:rPr>
        <w:t>3.8. Силу натяжения арматуры, контролируемую по окончании натяжения, измеряют по ГОСТ 22362.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38"/>
      <w:bookmarkStart w:id="158" w:name="sub_39"/>
      <w:bookmarkEnd w:id="157"/>
      <w:bookmarkEnd w:id="158"/>
      <w:r>
        <w:rPr>
          <w:rFonts w:cs="Arial" w:ascii="Arial" w:hAnsi="Arial"/>
          <w:sz w:val="20"/>
          <w:szCs w:val="20"/>
        </w:rPr>
        <w:t>3.9. Размеры плит, отклонения от прямолинейности и плоскостности поверхностей плит, ширину раскрытия технологических трещин, размеры раковин, наплывов и околов бетона плит следует определять методами, установленными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39"/>
      <w:bookmarkStart w:id="160" w:name="sub_310"/>
      <w:bookmarkEnd w:id="159"/>
      <w:bookmarkEnd w:id="160"/>
      <w:r>
        <w:rPr>
          <w:rFonts w:cs="Arial" w:ascii="Arial" w:hAnsi="Arial"/>
          <w:sz w:val="20"/>
          <w:szCs w:val="20"/>
        </w:rPr>
        <w:t>3.10. Размеры и положение арматурных и закладных изделий, а также толщину защитного слоя бетона до арматуры следует определять по ГОСТ 17625 и ГОСТ 22904. При отсутствии необходимых приборов допускаются вырубка борозд и обнажение арматуры плит с последующей заделкой борозд. Борозды следует пробивать на расстоянии от торцов, не превышающем 0,25 длины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310"/>
      <w:bookmarkStart w:id="162" w:name="sub_310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3" w:name="sub_400"/>
      <w:bookmarkEnd w:id="163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4" w:name="sub_400"/>
      <w:bookmarkStart w:id="165" w:name="sub_400"/>
      <w:bookmarkEnd w:id="1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41"/>
      <w:bookmarkEnd w:id="166"/>
      <w:r>
        <w:rPr>
          <w:rFonts w:cs="Arial" w:ascii="Arial" w:hAnsi="Arial"/>
          <w:sz w:val="20"/>
          <w:szCs w:val="20"/>
        </w:rPr>
        <w:t>4.1. Транспортирование и хранение плит - по ГОСТ 13015.4 и настоящему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41"/>
      <w:bookmarkStart w:id="168" w:name="sub_42"/>
      <w:bookmarkEnd w:id="167"/>
      <w:bookmarkEnd w:id="168"/>
      <w:r>
        <w:rPr>
          <w:rFonts w:cs="Arial" w:ascii="Arial" w:hAnsi="Arial"/>
          <w:sz w:val="20"/>
          <w:szCs w:val="20"/>
        </w:rPr>
        <w:t>4.2. Плиты следует транспортировать и хранить в штабелях, уложенными в горизонтальном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2"/>
      <w:bookmarkEnd w:id="169"/>
      <w:r>
        <w:rPr>
          <w:rFonts w:cs="Arial" w:ascii="Arial" w:hAnsi="Arial"/>
          <w:sz w:val="20"/>
          <w:szCs w:val="20"/>
        </w:rPr>
        <w:t>На специализированных транспортных средствах допускается перевозка плит в наклонном или вертикальном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43"/>
      <w:bookmarkEnd w:id="170"/>
      <w:r>
        <w:rPr>
          <w:rFonts w:cs="Arial" w:ascii="Arial" w:hAnsi="Arial"/>
          <w:sz w:val="20"/>
          <w:szCs w:val="20"/>
        </w:rPr>
        <w:t>4.3. Высота штабеля плит не должна быть более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43"/>
      <w:bookmarkStart w:id="172" w:name="sub_44"/>
      <w:bookmarkEnd w:id="171"/>
      <w:bookmarkEnd w:id="172"/>
      <w:r>
        <w:rPr>
          <w:rFonts w:cs="Arial" w:ascii="Arial" w:hAnsi="Arial"/>
          <w:sz w:val="20"/>
          <w:szCs w:val="20"/>
        </w:rPr>
        <w:t>4.4. Подкладки под нижний ряд плит и прокладки между ними в штабеле следует располагать вблизи монтажных петель.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44"/>
      <w:bookmarkStart w:id="174" w:name="sub_44"/>
      <w:bookmarkEnd w:id="1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5" w:name="sub_1000"/>
      <w:bookmarkEnd w:id="17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1000"/>
      <w:bookmarkEnd w:id="176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типоразмеров и серий рабочих чертежей</w:t>
        <w:br/>
        <w:t>плит массового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7" w:name="sub_40"/>
      <w:bookmarkStart w:id="178" w:name="sub_192179768"/>
      <w:bookmarkEnd w:id="177"/>
      <w:bookmarkEnd w:id="178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41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9" w:name="sub_40"/>
      <w:bookmarkStart w:id="180" w:name="sub_192179768"/>
      <w:bookmarkStart w:id="181" w:name="sub_40"/>
      <w:bookmarkStart w:id="182" w:name="sub_192179768"/>
      <w:bookmarkEnd w:id="181"/>
      <w:bookmarkEnd w:id="18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───────────┬──────────────────────┬────────────┬─────────────────────────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Типоразмер│  Обозначение серии   │ Типоразмер │   Обозначение серии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│рабочих чертежей плит │   плиты    │ рабочих чертежей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1ПК90.15  │1.241-1               │1ПК63.12    │1.141-1; 1.141.1-33с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1ПК90.12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1ПК90.10  │                      │1ПК62.15    │1.141-18с; 1.141.1-25с;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1.141.1-32с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1ПК86.15  │1.041.1-3             │1ПК62.12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1ПК62.10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1ПК86.12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1ПК86.9   │                      │1ПК60.18    │1.141-1; 1.141.1-33с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1ПК72.15  │1.241-1; 1.090.1-1;   │1ПК60.15    │1.141-1; 1.141.1-33с;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1ПК72.12  │1.090.1-2c;           │1ПК60.12    │1.090.1-2c; 1.090.1-3пв;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1.090.1-3пв;          │            │1.090.1-5с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1.090.1-5с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1ПК71.15  │1.141-18с; 1.141.1-25с│1ПК60.10    │1.141-1; 1.141.1-33с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1ПК71.12  │1.141.1-32с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1ПК71.10  │                      │1ПК59.15    │1.141-18с; 1.141.1-25с;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1.141.1-32с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1ПК68.15  │1.041.1-3             │1ПК59.12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1ПК59.10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1ПК68.12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1ПК68.9   │                      │1ПК57.18    │1.141-1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1ПК66.15  │1.241-1; 1.090.1-1    │1ПК57.15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1ПК57.12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1ПК66.12  │                      │1ПК57.10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1ПК66.10  │1.241-1               │1ПК56.30    │1.041.1-3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1ПК56.15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1ПК63.30  │1.241-1               │1ПК56.12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1ПК63.24  │                      │1ПК56.9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1ПК63.18  │1.141-1; 1.141.1-33с  │1ПК54.18    │1.141-1; 1.141.1-33с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1ПК54.15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1ПК63.15  │1.141-1; 1.141.1-30;  │1ПК54.12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1.141.1-33с           │1ПК54.10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3" w:name="sub_411"/>
      <w:bookmarkStart w:id="184" w:name="sub_192182320"/>
      <w:bookmarkEnd w:id="183"/>
      <w:bookmarkEnd w:id="184"/>
      <w:r>
        <w:rPr>
          <w:rFonts w:cs="Arial" w:ascii="Arial" w:hAnsi="Arial"/>
          <w:i/>
          <w:iCs/>
          <w:sz w:val="20"/>
          <w:szCs w:val="20"/>
        </w:rPr>
        <w:t xml:space="preserve">Продолжение таблицы. См. </w:t>
      </w:r>
      <w:hyperlink w:anchor="sub_4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5" w:name="sub_411"/>
      <w:bookmarkStart w:id="186" w:name="sub_192182320"/>
      <w:bookmarkStart w:id="187" w:name="sub_411"/>
      <w:bookmarkStart w:id="188" w:name="sub_192182320"/>
      <w:bookmarkEnd w:id="187"/>
      <w:bookmarkEnd w:id="1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───────────┬──────────────────────┬────────────┬─────────────────────────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Типоразмер│  Обозначение серии   │ Типоразмер │   Обозначение серии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│рабочих чертежей плит │   плиты    │ рабочих чертежей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1ПК51.18  │1.141-1; 1.141.1-33с  │1ПК30.15    │1.141-1; 1.090.1-1;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1ПК30.12    │1.090.1-2с; 1.090.1-3пв;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1ПК51.15  │1.141-1; 1.141.1-33с; │            │1.090.1-5c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1.141.1-30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1ПК30.10    │1.141-1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1ПК51.12  │1.141-1; 1.141.1-33с  │1ПК29.18    │1.141.1-28с; 1.141.1-29с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1ПК51.10  │                      │1ПК29.15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1ПК29.12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1ПК48.18  │1.141-1; 1.141.1-33с  │1ПК29.10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1ПК48.15  │1.141-1; 1.141.1-33с; │1ПК27.15    │1.041.1-3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1.141.1-30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1ПК27.12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1ПК27.9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1ПК48.12  │1.141-1; 1.141.1-33с  │1ПК24.18    │1.141-1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1ПК48.10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1ПК47.15  │1.141-18с;            │1ПК24.15    │1.141-1; 1.090.1-1;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1.141.1-25с;          │            │1.090.1-2с; 1.090.1-3пв;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1ПК47.12  │1.141.1-32с           │1ПК24.12    │1.090.1-5с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1ПК47.10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1ПК42.18  │1.141-1               │1ПК24.10    │1.141-1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1ПК42.15  │                      │1ПК23.18    │1.141.1-28с; 1.141.1-29с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1ПК42.12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1ПК42.10  │                      │1ПК23.15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1ПК23.12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1ПК39.18  │1.141-1               │1ПК23.10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1ПК39.15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1ПК39.12  │                      │2ПК60.36    │141; Э-600; Э-600IV;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Э600П ЦНИИЭП жилища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1ПК39.10  │                      │2ПК60.35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2ПК60.30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1ПК36.18  │1.141-1               │2ПК60.26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1ПК36.15  │                      │2ПК60.24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1ПК36.12  │                      │2ПК60.18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1ПК36.10  │                      │2ПК60.12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1ПК33.30  │1.241-1               │2ПК30.66    │То 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1ПК33.24  │                      │2ПК30.60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1ПК30.18  │1.141-1               │2ПК30.48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2ПК30.12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9" w:name="sub_412"/>
      <w:bookmarkStart w:id="190" w:name="sub_192185376"/>
      <w:bookmarkEnd w:id="189"/>
      <w:bookmarkEnd w:id="190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40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1" w:name="sub_412"/>
      <w:bookmarkStart w:id="192" w:name="sub_192185376"/>
      <w:bookmarkStart w:id="193" w:name="sub_412"/>
      <w:bookmarkStart w:id="194" w:name="sub_192185376"/>
      <w:bookmarkEnd w:id="193"/>
      <w:bookmarkEnd w:id="19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───────────┬──────────────────────┬────────────┬─────────────────────────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Типоразмер│  Обозначение серии   │ Типоразмер │   Обозначение серии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│рабочих чертежей плит │   плиты    │ рабочих чертежей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3ПК63.30  │135 КБ по железобетону│5ПК86.15    │1.041.1-3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им.А.А.Якушева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3ПК63.18  │                      │5ПК86.12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3ПК63.12  │                      │5ПК86.9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3ПК30.30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3ПК30.18  │                      │5ПК56.15    │1.041.1-3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3ПК30.12  │                      │5ПК56.12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5ПК56.9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4ПК86.15  │86-3191/1 ЦНИИЭП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торгово-бытовых зданий├────────────┼─────────────────────────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4ПК86.12  │и туристских          │6ПК120.15   │1.241-1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комплексов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4ПК86.9   │                      │6ПК120.12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6ПК120.10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4ПК72.15  │1.090.1-1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4ПК72.12  │                      │7ПК63.18    │1.141.1-39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7ПК63.12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4ПК68.15  │86-3191/1 ЦНИИЭП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торгово-бытовых зданий├────────────┼─────────────────────────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4ПК68.12  │и                     │7ПК60.18    │1.141.1-39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туристских комплексов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4ПК68.9   │                      │7ПК60.12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4ПК66.15  │1.090.1-1             │7ПК51.18    │1.141.1-39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4ПК66.12  │                      │7ПК51.12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4ПК60.15  │1.090.1-1             │7ПК48.18    │1.141.1-39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4ПК60.12  │                      │7ПК48.12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4ПК56.15  │86-3191/1 ЦНИИЭП      │7ПК36.18    │1.141.1-39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торгово-бытовых зданий│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4ПК56.12  │и туристских          │7ПК36.12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комплексов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├────────────┼─────────────────────────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4ПК56.9   │                      │ПГ116.15    │28-87 ЦНИИпромзданий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4ПК30.15  │1.090.1-1             │ПГ116.12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4ПК30.12  │                      │ПГ116.9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4ПК26.15  │86-3191/1 ЦНИИЭП      │ПГ86.15     │28-87 ЦНИИпромзданий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торгово-бытовых зданий│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4ПК26.12  │и туристских          │ПГ86.12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комплексов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4ПК26.9   │                      │ПГ86.9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───────────┼──────────────────────┼────────────┼─────────────────────────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5ПК116.15 │1.041.1-3             │ПГ56.15     │28-87 ЦНИИпромзданий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5ПК116.12 │                      │ПГ56.12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5ПК116.9  │                      │ПГ56.9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5" w:name="sub_2000"/>
      <w:bookmarkEnd w:id="195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2000"/>
      <w:bookmarkEnd w:id="196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Область применения плит различных типов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50"/>
      <w:bookmarkEnd w:id="197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50"/>
      <w:bookmarkStart w:id="199" w:name="sub_50"/>
      <w:bookmarkEnd w:id="1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────────┬────────┬─────────────┬──────────┬──────────────────────────────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│Приведе-│   Средняя   │  Длина   │    Характеристика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│  нная  │  плотность  │ плиты, м │        (сооружений)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│бетона плиты,│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плиты, м│    кг/м2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────────┼────────┼─────────────┼──────────┼──────────────────────────────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0,12  │ 1400 - 2500 │До 7,2    │Жилые   здания,   в   которых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│требуемая звукоизоляция жилых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│помещений      обеспечивается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устройством        </w:t>
      </w:r>
      <w:hyperlink w:anchor="sub_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пустотных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│</w:t>
      </w:r>
      <w:hyperlink w:anchor="sub_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плавающих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     </w:t>
      </w:r>
      <w:hyperlink w:anchor="sub_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беспустотных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слоистых   полов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,   а   также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hyperlink w:anchor="sub_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однослойных          полов по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выравнивающей стяжке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────────┤        │             ├──────────┼──────────────────────────────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     │До 9,0    │Общественные          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│производственные      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(сооружения)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────────┼────────┼─────────────┼──────────┼──────────────────────────────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0,16  │ 2200 - 2500 │До 7,2    │Жилые   здания,   в   которых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│требуемая звукоизоляция жилых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│помещений      обеспечивается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устройством </w:t>
      </w:r>
      <w:hyperlink w:anchor="sub_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однослойных полов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────────┤        │             ├──────────┼──────────────────────────────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           │До 6,3    │Жилые крупнопанельные 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│серии    135,    в    которых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│требуемая       звукоизоляция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   обеспечивается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3ПКК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│             │          │устройством однослойных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────────┼────────┼─────────────┼──────────┼──────────────────────────────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0,16  │ 1400 - 2500 │До 9,0    │Общественные          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│производственные      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(сооружения)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0,17  │ 2200 - 2500 │До 12,0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────────┼────────┤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0,15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────────┼────────┤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0,15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────────┼────────┼─────────────┼──────────┼──────────────────────────────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7ПК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0,09  │ 2200 - 2500 │До 7,2    │Жилые  здания   малоэтажные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│усадебного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0" w:name="sub_3000"/>
      <w:bookmarkEnd w:id="200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1" w:name="sub_3000"/>
      <w:bookmarkEnd w:id="201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Термины, применяемые в приложении 2,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60"/>
      <w:bookmarkEnd w:id="202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60"/>
      <w:bookmarkStart w:id="204" w:name="sub_60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───────────────────────────┬─────────────────────────────────────────────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│                 Пояснение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6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Однослойный пол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│Пол, состоящий  из  покрытая   (линолеума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6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тепло-    и    звукоизоляционной    основе),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уложенного    непосредственно       на плиты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или на выравнивающую стяжку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62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Однослойный пол по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│Пол, состоящий  из  покрытия   (линолеума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62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выравнивающей стяжке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│тепло-    и    звукоизоляционной    основе),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уложенного на выравнивающую стяжку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63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Пустотный пол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│Пол, состоящий из твердого покрытия по лагам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63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звукоизоляционных прокладок, уложенных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64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Беспустотный слоистый пол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│Пол, состоящий из твердого покрытия и тонкой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64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звукоизоляционной    прослойки,    уложенных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на плиты перекрытия  или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выравнивающую стяжку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───────────────────────────┼─────────────────────────────────────────────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65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Плавающий пол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│Пол,   состоящий   из   покрытия,   жесткого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65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в  виде  монолитной  или  сборной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стяжки и сплошного  звукоизоляционного 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упруго-мягких  или  сыпучих  материалов,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уложенных на плиты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───────────────────────────┴─────────────────────────────────────────────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2007-04-23T13:37:00Z</dcterms:created>
  <dc:creator>VIKTOR</dc:creator>
  <dc:description/>
  <dc:language>ru-RU</dc:language>
  <cp:lastModifiedBy>VIKTOR</cp:lastModifiedBy>
  <dcterms:modified xsi:type="dcterms:W3CDTF">2007-04-23T13:38:00Z</dcterms:modified>
  <cp:revision>2</cp:revision>
  <dc:subject/>
  <dc:title/>
</cp:coreProperties>
</file>