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862.1-85</w:t>
        <w:br/>
        <w:t>"Изделия паркетные. Паркет штучный. Технические условия"</w:t>
        <w:br/>
        <w:t>(утв. и введен в действие постановлением Госстроя СССР от 12 марта 1985 г. N 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Floor parquet production. Block parquet.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862.1-76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Термины и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Область применения паркета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Сочетаемость планок (ширины с длиной) для укладки паркета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 рисунком в "квадрат", "елочка" и "палубный"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Число планок, рядов и площадь планок в одной пачке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штучный паркет, предназначенный для устройства полов в соответствующих помещениях жилых, общественных, а также вспомогательных зданий промышленных и сельскохозяйственных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стандарте учтены требования рекомендаций СЭВ по стандартизации РС 4460-74, РС 4716-74 и международных стандартов ИСО 3398-77, ИСО 2457-76, ИСО 5320-80, ИСО 1072-75 и ИСО 3399-76.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Пояснения к терминам, применяемым в настоящем стандарте, приведены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Установленные настоящим стандартом показатели технического уровня штучного паркета предусмотрены для высшей и первой категорий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 Штучный паркет состоит из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паркетных планок</w:t>
        </w:r>
      </w:hyperlink>
      <w:r>
        <w:rPr>
          <w:rFonts w:cs="Arial" w:ascii="Arial" w:hAnsi="Arial"/>
          <w:sz w:val="20"/>
          <w:szCs w:val="20"/>
        </w:rPr>
        <w:t xml:space="preserve"> (далее - планки), которые в зависимости от профиля кромок подразделяют на типы: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П1 - планки с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гребнями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пазами</w:t>
        </w:r>
      </w:hyperlink>
      <w:r>
        <w:rPr>
          <w:rFonts w:cs="Arial" w:ascii="Arial" w:hAnsi="Arial"/>
          <w:sz w:val="20"/>
          <w:szCs w:val="20"/>
        </w:rPr>
        <w:t xml:space="preserve"> на противоположных кромках и торцах;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П2 - планки с гребнем на одной кромке и пазами на другой кромке и торцах.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Планки типа П1 следует изготовлять </w:t>
      </w:r>
      <w:hyperlink w:anchor="sub_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правыми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">
        <w:r>
          <w:rPr>
            <w:rStyle w:val="Style15"/>
            <w:rFonts w:cs="Arial" w:ascii="Arial" w:hAnsi="Arial"/>
            <w:sz w:val="20"/>
            <w:szCs w:val="20"/>
            <w:u w:val="single"/>
          </w:rPr>
          <w:t>левыми</w:t>
        </w:r>
      </w:hyperlink>
      <w:r>
        <w:rPr>
          <w:rFonts w:cs="Arial" w:ascii="Arial" w:hAnsi="Arial"/>
          <w:sz w:val="20"/>
          <w:szCs w:val="20"/>
        </w:rPr>
        <w:t xml:space="preserve"> в равных количествах.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Планки типа П2 допускается изготовлять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зависимости от уровня качества, породы древесины и обработки планки подразделяют на марки А и 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Области применения планок по маркам указаны в рекомендуемом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Форма, размеры планок и предельные отклонения от них должны соответствовать указанным на чертеже и в табл.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8617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"Тип П1"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78434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"Тип П2"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показателей        │  Номинальные   │ Пред. откл.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s                               │    15 (18)     │    +-0,2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с градацией через 5 мм b         │  От 30 до 90   │    +-0,2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с градацией через 50 мм l         │ От 150 до 500  │    +-0,3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слоя износа s1                  │     7 (10)     │    +-0,1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паза s2                          │       4        │     +0,2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гребня s3                       │       4        │     -0,2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паза b1                         │       5        │     +0,3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гребня b2                        │       4        │     -0,3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Скос грани по толщине слоя износа альфа │       3°       │   +-30'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Уменьшение размера нижней  части  планки│      0,5       │    +-0,1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стороны скоса слоя износа f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Планки марки А изготовляют длиной от 200 до 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Размеры, указанные в скобках, установлены для планок из древесины хвойных пород.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Кромка </w:t>
      </w:r>
      <w:hyperlink w:anchor="sub_10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слоя износа</w:t>
        </w:r>
      </w:hyperlink>
      <w:r>
        <w:rPr>
          <w:rFonts w:cs="Arial" w:ascii="Arial" w:hAnsi="Arial"/>
          <w:sz w:val="20"/>
          <w:szCs w:val="20"/>
        </w:rPr>
        <w:t xml:space="preserve"> может быть без скоса.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Планки из древесины бука и березы шириной более 70 мм изготовляют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Сочетаемость планок при укладке установлена в обязательном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Планки изготовляют в соответствии с требованиями настоящего стандарта по технологической документации, утвержденной в установленном порядке, включающей нормы удельного расхода древесины и энергии на изготовление планок.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Требования к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планкам</w:t>
        </w:r>
      </w:hyperlink>
      <w:r>
        <w:rPr>
          <w:rFonts w:cs="Arial" w:ascii="Arial" w:hAnsi="Arial"/>
          <w:sz w:val="20"/>
          <w:szCs w:val="20"/>
        </w:rPr>
        <w:t xml:space="preserve"> марки А установлены на уровне высшей категории качества к планкам марки Б - на уровне первой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Планки марки А следует изготовлять из древесины дуба и тропических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древесины тропических пород при влажности заготовок 25% должна быть не менее 600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Планки марки Б изготовляют из древесины дуба, бука, ясеня, остролистного клена, береста (карагача), вяза, ильма, каштана, граба, гледичии, белой акации, березы, обыкновенной сосны, сибирской сосны, корейской сосны, лиственницы, а также тропических пород и модифицированной древесины с показателями эксплуатационных и физико-механических свойств, не уступающими древесине перечисленных пород.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 Планки из обыкновенной сосны, сибирской сосны, корейской сосны и лиственницы следует изготовлять с радиальным разрезом древесины. Угол наклона годичных слоев на торце к </w:t>
      </w:r>
      <w:hyperlink w:anchor="sub_106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лицевой стороне планки</w:t>
        </w:r>
      </w:hyperlink>
      <w:r>
        <w:rPr>
          <w:rFonts w:cs="Arial" w:ascii="Arial" w:hAnsi="Arial"/>
          <w:sz w:val="20"/>
          <w:szCs w:val="20"/>
        </w:rPr>
        <w:t xml:space="preserve"> должен быть не менее 45°.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Отклонения от формы планок не должны превышать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отклонений   │         Значения отклонений,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 параллельности│Не должно превышать предельных отклонений│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плоскостей                   │по толщине и ширине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 перпендикуляр-│0,2 на длине 100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продольной  кромки  и│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плоскостности: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продольной               │0,6 на длине 1000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поперечной               │0,2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 Нормы ограничения пороков древесины в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планках</w:t>
        </w:r>
      </w:hyperlink>
      <w:r>
        <w:rPr>
          <w:rFonts w:cs="Arial" w:ascii="Arial" w:hAnsi="Arial"/>
          <w:sz w:val="20"/>
          <w:szCs w:val="20"/>
        </w:rPr>
        <w:t xml:space="preserve"> должны соответствовать указанным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пороков │                 Нормы по маркам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по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2140-81     │          А          │             Б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  светлые   и│Не допускаются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темные сучки:        │     размером, мм, более: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          │     на лицевой стороне: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│            15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оборотной стороне: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     не ограничиваются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числом, шт., более: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лицевой стороне: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   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оборотной стороне: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не ограничиваются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 сросшиеся  и│Не допускаются на лицевой стороне.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несросшиеся          │На оборотной стороне: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│     не ограничиваются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      │Не допускаются на лицевой стороне.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оборотной стороне и кромках не 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глубиной, мм, более: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   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длиной, в долях длины планки, более: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       │            1/4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 волокон       │Не допускается более │Не  учитывается  в  планках│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5%          │лиственных пород.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допускается  в  планках│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более 10%.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Крень,  свилеватость,│   Не допускаются    │Не допускаются  на  планках│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завиток              │                     │из древесины сосны и березы│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расстоянии  50    мм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торца,  на  планках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не учитываются.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Глазки               │                 Не учитываются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Сердцевина,   двойная│Не допускаются на лицевой стороне.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сердцевина           │На  оборотной  стороне  не  допускаются  глубиной│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1/3 толщины планки.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     открытая│На лицевой стороне не допускается.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односторонняя        │На  оборотной  стороне  не  допускается  глубиной│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1/3 толщины планки.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Кармашек, засмолок   │          -          │На   лицевой     стороне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допускаются, а на оборотной│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стороне   не   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 шт.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Пятнистость,    водо-│Не допускаются на лицевой стороне, а на оборотной│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слой,      химическая│стороне не ограничиваются.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   грибные│                      То же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окраски, побурение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Червоточина:         │Не допускается.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крупная              │Не допускается на лицевой стороне.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некрупная            │На оборотной стороне не допускается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глубиной, мм, более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   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числом, шт., более: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   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Тупой обзол          │Не допускается на лицевой стороне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оборотной стороне и гребне  не   допускается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долях длины и ширины планки более: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       │            1/3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быть очищен от коры и луба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Ощеп,   скол,  вырыв,│Не допускаются на лицевой стороне.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задир,         накол,│На оборотной  стороне  и  гребне  не 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выщербина            │глубиной, мм, более: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   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                 │Не допускается на лицевой стороне, а на оборотной│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стороне и кромках не учитывается.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Непрофрезеровка      │Не допускается на лицевой стороне.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оборотной стороне: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допускается       │не   допускается   размером│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50% площади планки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более 0,5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Пороки древесины по ГОСТ 2140-81, не указанные в табл. 3,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Допускается изготовление планок марки Б с ложным ядром при условии комплектования планок по цвету.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На </w:t>
      </w:r>
      <w:hyperlink w:anchor="sub_106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лицевой стороне планки</w:t>
        </w:r>
      </w:hyperlink>
      <w:r>
        <w:rPr>
          <w:rFonts w:cs="Arial" w:ascii="Arial" w:hAnsi="Arial"/>
          <w:sz w:val="20"/>
          <w:szCs w:val="20"/>
        </w:rPr>
        <w:t xml:space="preserve"> не допускается одновременное наличие на участке длиной, равной ширине планки, более двух учитываемых пороков, указанных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Шероховатость поверхности (наибольшая высота неровностей) Rz по ГОСТ 7016-82 не должна быть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250 мкм - на лицевых сторонах и продольных кромках;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400 мкм - на </w:t>
      </w:r>
      <w:hyperlink w:anchor="sub_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оборотной стороне</w:t>
        </w:r>
      </w:hyperlink>
      <w:r>
        <w:rPr>
          <w:rFonts w:cs="Arial" w:ascii="Arial" w:hAnsi="Arial"/>
          <w:sz w:val="20"/>
          <w:szCs w:val="20"/>
        </w:rPr>
        <w:t xml:space="preserve"> и торцовых кромках.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планок высшей категории качества на лицевых сторонах и продольных кромках шероховатость поверхности не должна быть более 125 мкм, на оборотных сторонах и торцовых кромках - 250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Влажность древесины планок при отгрузке потребителю должна быть (9 +-3)%.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Приемку планок производят партиями. Партией считают число планок одного типа, марки, размера и одной породы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 партии устанавливают по согласованию изготовителя с потребителем. Потребитель имеет право производить проверку соответствия планок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3.2. В партии должно быть одинаковое число </w:t>
      </w:r>
      <w:hyperlink w:anchor="sub_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правых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">
        <w:r>
          <w:rPr>
            <w:rStyle w:val="Style15"/>
            <w:rFonts w:cs="Arial" w:ascii="Arial" w:hAnsi="Arial"/>
            <w:sz w:val="20"/>
            <w:szCs w:val="20"/>
            <w:u w:val="single"/>
          </w:rPr>
          <w:t>левых планок.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Для проверки соответствия планок требованиям настоящего стандарта применяют выборочный одноступенчатый контроль по альтернативному признаку по ГОСТ 23616-79.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контроля при приемочном уровне дефектности 4% приведены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партии      │Объем выборки │  Приемочное   │ Браковочное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│    число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280                   │      13      │       1  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 280 до   500 включ.│      20      │       2       │ 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500 "   1200  "    │      32      │       3       │ 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1200 "   3200  "    │      50      │       5       │  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3200 "  10000  "    │      80      │       7       │  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10000 "  35000  "    │     125      │      10       │     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35000 " 150000  "    │     200      │      14       │ 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150000             │     315      │      21       │      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Приемочный контроль планок осуществляют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отбирают от партии число планок, соответствующее объему выборки для данного объема партии; отбор планок в выборку следует осуществлять методом случайного отбора по ГОСТ 18321-73;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проверяют каждую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планку</w:t>
        </w:r>
      </w:hyperlink>
      <w:r>
        <w:rPr>
          <w:rFonts w:cs="Arial" w:ascii="Arial" w:hAnsi="Arial"/>
          <w:sz w:val="20"/>
          <w:szCs w:val="20"/>
        </w:rPr>
        <w:t xml:space="preserve"> в выборке на соответствие требованиям настоящего стандарта и определяют число планок с дефектами;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сравнивают число дефектных планок с приемочным и браковочным числами, установленными для данного объема выборки;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принимают, если число дефектных планок в выборке меньше или равно приемочному числу;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не принимают, если число дефектных планок в выборке равно или больше браковочного числа.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По числу дефектных планок в выборке определяют их процент во всей партии. Это число планок в приемку и поставку не включают.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Планки учитывают в квадратных метрах с погрешностью до 0,01 м2 и в штуках. Площадь планки определяют по </w:t>
      </w:r>
      <w:hyperlink w:anchor="sub_106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лицевой стороне</w:t>
        </w:r>
      </w:hyperlink>
      <w:r>
        <w:rPr>
          <w:rFonts w:cs="Arial" w:ascii="Arial" w:hAnsi="Arial"/>
          <w:sz w:val="20"/>
          <w:szCs w:val="20"/>
        </w:rPr>
        <w:t xml:space="preserve"> без учета ширины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гребня</w:t>
        </w:r>
      </w:hyperlink>
      <w:r>
        <w:rPr>
          <w:rFonts w:cs="Arial" w:ascii="Arial" w:hAnsi="Arial"/>
          <w:sz w:val="20"/>
          <w:szCs w:val="20"/>
        </w:rPr>
        <w:t>. Предельные отклонения в расчет не принимают.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Отобранные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планки</w:t>
        </w:r>
      </w:hyperlink>
      <w:r>
        <w:rPr>
          <w:rFonts w:cs="Arial" w:ascii="Arial" w:hAnsi="Arial"/>
          <w:sz w:val="20"/>
          <w:szCs w:val="20"/>
        </w:rPr>
        <w:t xml:space="preserve"> проверяют поштучно. Размеры и форму планок проверяют при их влажности (9 +-3)%.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и ширину планок измеряют по лицевым сторонам: длину - параллельно, а ширину перпендикулярно к продольным осям планок.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планок измеряют по торцам к посередине длины планок.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измерения применяют предельные калибры по ГОСТ 15876-70, штангенциркули по ГОСТ 166-80, а для измерения толщины планок - индикаторные толщиномеры по ГОСТ 11358-74.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293414020"/>
      <w:bookmarkEnd w:id="12"/>
      <w:r>
        <w:rPr>
          <w:rFonts w:cs="Arial" w:ascii="Arial" w:hAnsi="Arial"/>
          <w:i/>
          <w:iCs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293414020"/>
      <w:bookmarkStart w:id="14" w:name="sub_293414020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Размеры </w:t>
      </w:r>
      <w:hyperlink w:anchor="sub_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пазов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гребней</w:t>
        </w:r>
      </w:hyperlink>
      <w:r>
        <w:rPr>
          <w:rFonts w:cs="Arial" w:ascii="Arial" w:hAnsi="Arial"/>
          <w:sz w:val="20"/>
          <w:szCs w:val="20"/>
        </w:rPr>
        <w:t xml:space="preserve"> проверяют контрольными калибрами либо штангенглубиномерами по ГОСТ 162-80.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Отклонение от параллельности пластей определяют измерением толщины планки, а отклонение от параллельности кромок - измерением ширины планки штангенциркулем по ГОСТ 166-80. Измерение производят в трех точках - посередине и у торцов планки.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Отклонение от плоскостности планок определяют поверочными линейками по ГОСТ 8026-75 и щупами по ГОСТ 882-75, измерением максимального зазора между поверхностями планки и поверочной линейки.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Отклонение от перпендикулярности продольной кромки и торца определяют поверочными угольниками по ГОСТ 3749-77 и щупами по ГОСТ 882-75 измерением максимального зазора между кромкой и приложенным к ней угольником. Измерение производят на длине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Угол наклона годичных слоев на торце определяют в градусах транспортиром по ГОСТ 13494-80 между касательной к годичным слоям и пластью, а наклон волокон - на радиальной поверхности планки.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Породу древесины, вид разреза, наличие пороков древесины оценивают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Пороки древесины измеряют по ГОСТ 2140-81, при этом размер сучка измеряют по его наименьшему диаметру.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Шероховатость поверхности планок определяют по ГОСТ 15612-78 или сравнением с образцами-эталонами.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Влажность древесины планок определяют по ГОСТ 16588-79.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5"/>
      <w:bookmarkEnd w:id="15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5"/>
      <w:bookmarkStart w:id="17" w:name="sub_5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1. Планки должны быть упакованы в пачки. Число планок в пачке и порядок их укладки приведены в справочном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Планки в пачках укладывают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гребнями</w:t>
        </w:r>
      </w:hyperlink>
      <w:r>
        <w:rPr>
          <w:rFonts w:cs="Arial" w:ascii="Arial" w:hAnsi="Arial"/>
          <w:sz w:val="20"/>
          <w:szCs w:val="20"/>
        </w:rPr>
        <w:t xml:space="preserve"> наружу и </w:t>
      </w:r>
      <w:hyperlink w:anchor="sub_106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лицевыми сторонами</w:t>
        </w:r>
      </w:hyperlink>
      <w:r>
        <w:rPr>
          <w:rFonts w:cs="Arial" w:ascii="Arial" w:hAnsi="Arial"/>
          <w:sz w:val="20"/>
          <w:szCs w:val="20"/>
        </w:rPr>
        <w:t xml:space="preserve"> вверх, кроме верхнего ряда, который укладывают лицевыми сторонами вниз.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 Каждая пачка должна содержать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планки</w:t>
        </w:r>
      </w:hyperlink>
      <w:r>
        <w:rPr>
          <w:rFonts w:cs="Arial" w:ascii="Arial" w:hAnsi="Arial"/>
          <w:sz w:val="20"/>
          <w:szCs w:val="20"/>
        </w:rPr>
        <w:t xml:space="preserve"> одного типа, марки, размера и одной породы.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5.3. Пачки должны содержать равное число </w:t>
      </w:r>
      <w:hyperlink w:anchor="sub_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правых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">
        <w:r>
          <w:rPr>
            <w:rStyle w:val="Style15"/>
            <w:rFonts w:cs="Arial" w:ascii="Arial" w:hAnsi="Arial"/>
            <w:sz w:val="20"/>
            <w:szCs w:val="20"/>
            <w:u w:val="single"/>
          </w:rPr>
          <w:t>левых планок.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Пачки должны быть обвязаны стальной лентой по ГОСТ 3560-73, проволокой по ГОСТ 3282-74 или шпагатом по ГОСТ 17308-71. Под проволоку на ребрах пачки следует подкладывать прокладку из деревянных реек, картона или других упаковочных материалов, защищающих кромки планок от механических повреждений при обвязке 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упаковка плавок в деревянные каркасы (решетки), картонные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Планки в пачках должны быть уложены плотно, не допускается их смещение в рядах. При упаковке вбивание гвоздей в планки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К каждой пачке должна быть прикреплена этикетка или бирка, или нанесена несмываемой краской четкая маркировка в виде штампа на верхнем ряду планок или таре, в которой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приемщика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и марка планок;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в штуках и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порода древесины;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изображение государственного Знака качества по ГОСТ 1.9-67 для паркета, аттестованного по высшей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Поставляемый потребителю паркет должен сопровождаться документом о качестве, в котором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и марка планок;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в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изображение государственного Знака качества по ГОСТ 1.9-67 для паркета, аттестованного по высшей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Планки транспортируют всеми видами транспорта в крытых транспортных средствах в соответствии с правилами перевозки грузов, действующими на данных видах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При транспортировании и хранении планок должна быть обеспечена сохранность пачек и упаковки и соблюдены условия, исключающие возможность механических повреждений, увлажнения, воздействия солнечных лучей и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Погрузка планок навалом и выгрузка их сбрасыванием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Пачки планок следует хранить уложенными в правильные ряды и рассортированными по маркам, типам, размерам и породам древесины планок в отапливаемых помещениях при относительной влажности воздуха (55 +-25)%, в условиях, не допускающих их увлажнения.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6"/>
      <w:bookmarkEnd w:id="18"/>
      <w:r>
        <w:rPr>
          <w:rFonts w:cs="Arial" w:ascii="Arial" w:hAnsi="Arial"/>
          <w:b/>
          <w:bCs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6"/>
      <w:bookmarkStart w:id="20" w:name="sub_6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Изготовитель гарантирует соответствие планок требованиям настоящего стандарта при соблюдении потребителем условий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Гарантийный срок хранения планок - 12 мес со дня изготовления партии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000"/>
      <w:bookmarkEnd w:id="2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1000"/>
      <w:bookmarkEnd w:id="22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" w:name="sub_101"/>
      <w:bookmarkEnd w:id="23"/>
      <w:r>
        <w:rPr>
          <w:rFonts w:cs="Arial" w:ascii="Arial" w:hAnsi="Arial"/>
          <w:b/>
          <w:bCs/>
          <w:sz w:val="20"/>
          <w:szCs w:val="20"/>
        </w:rPr>
        <w:t>Паркетная планка</w:t>
      </w:r>
      <w:r>
        <w:rPr>
          <w:rFonts w:cs="Arial" w:ascii="Arial" w:hAnsi="Arial"/>
          <w:sz w:val="20"/>
          <w:szCs w:val="20"/>
        </w:rPr>
        <w:t xml:space="preserve"> - деталь из массивной древесины с взаимно параллельными фрезерованными пластями и профилированными кромками, с помощью которых ее соединяют с такими же соседними планками при устройстве паркетного сокрытия пола.</w:t>
      </w:r>
    </w:p>
    <w:p>
      <w:pPr>
        <w:pStyle w:val="Normal"/>
        <w:autoSpaceDE w:val="false"/>
        <w:ind w:firstLine="720"/>
        <w:jc w:val="both"/>
        <w:rPr/>
      </w:pPr>
      <w:bookmarkStart w:id="24" w:name="sub_101"/>
      <w:bookmarkStart w:id="25" w:name="sub_102"/>
      <w:bookmarkEnd w:id="24"/>
      <w:bookmarkEnd w:id="25"/>
      <w:r>
        <w:rPr>
          <w:rFonts w:cs="Arial" w:ascii="Arial" w:hAnsi="Arial"/>
          <w:b/>
          <w:bCs/>
          <w:sz w:val="20"/>
          <w:szCs w:val="20"/>
        </w:rPr>
        <w:t>Гребень</w:t>
      </w:r>
      <w:r>
        <w:rPr>
          <w:rFonts w:cs="Arial" w:ascii="Arial" w:hAnsi="Arial"/>
          <w:sz w:val="20"/>
          <w:szCs w:val="20"/>
        </w:rPr>
        <w:t xml:space="preserve"> - выступающая часть паркетной планки, служащая для соединения с соседними планками при укладке.</w:t>
      </w:r>
    </w:p>
    <w:p>
      <w:pPr>
        <w:pStyle w:val="Normal"/>
        <w:autoSpaceDE w:val="false"/>
        <w:ind w:firstLine="720"/>
        <w:jc w:val="both"/>
        <w:rPr/>
      </w:pPr>
      <w:bookmarkStart w:id="26" w:name="sub_102"/>
      <w:bookmarkStart w:id="27" w:name="sub_103"/>
      <w:bookmarkEnd w:id="26"/>
      <w:bookmarkEnd w:id="27"/>
      <w:r>
        <w:rPr>
          <w:rFonts w:cs="Arial" w:ascii="Arial" w:hAnsi="Arial"/>
          <w:b/>
          <w:bCs/>
          <w:sz w:val="20"/>
          <w:szCs w:val="20"/>
        </w:rPr>
        <w:t>Паз</w:t>
      </w:r>
      <w:r>
        <w:rPr>
          <w:rFonts w:cs="Arial" w:ascii="Arial" w:hAnsi="Arial"/>
          <w:sz w:val="20"/>
          <w:szCs w:val="20"/>
        </w:rPr>
        <w:t xml:space="preserve"> - выемка на боковой и торцовой кромках паркетной планки, в которую входит гребень для соединения с соседней планкой.</w:t>
      </w:r>
    </w:p>
    <w:p>
      <w:pPr>
        <w:pStyle w:val="Normal"/>
        <w:autoSpaceDE w:val="false"/>
        <w:ind w:firstLine="720"/>
        <w:jc w:val="both"/>
        <w:rPr/>
      </w:pPr>
      <w:bookmarkStart w:id="28" w:name="sub_103"/>
      <w:bookmarkStart w:id="29" w:name="sub_104"/>
      <w:bookmarkEnd w:id="28"/>
      <w:bookmarkEnd w:id="29"/>
      <w:r>
        <w:rPr>
          <w:rFonts w:cs="Arial" w:ascii="Arial" w:hAnsi="Arial"/>
          <w:b/>
          <w:bCs/>
          <w:sz w:val="20"/>
          <w:szCs w:val="20"/>
        </w:rPr>
        <w:t>Слой износа</w:t>
      </w:r>
      <w:r>
        <w:rPr>
          <w:rFonts w:cs="Arial" w:ascii="Arial" w:hAnsi="Arial"/>
          <w:sz w:val="20"/>
          <w:szCs w:val="20"/>
        </w:rPr>
        <w:t xml:space="preserve"> - верхний слой паркетной планки от лицевой стороны до верхней части гребня или паза, износ которого определяет срок службы паркетного покрытия.</w:t>
      </w:r>
    </w:p>
    <w:p>
      <w:pPr>
        <w:pStyle w:val="Normal"/>
        <w:autoSpaceDE w:val="false"/>
        <w:ind w:firstLine="720"/>
        <w:jc w:val="both"/>
        <w:rPr/>
      </w:pPr>
      <w:bookmarkStart w:id="30" w:name="sub_104"/>
      <w:bookmarkStart w:id="31" w:name="sub_105"/>
      <w:bookmarkEnd w:id="30"/>
      <w:bookmarkEnd w:id="31"/>
      <w:r>
        <w:rPr>
          <w:rFonts w:cs="Arial" w:ascii="Arial" w:hAnsi="Arial"/>
          <w:b/>
          <w:bCs/>
          <w:sz w:val="20"/>
          <w:szCs w:val="20"/>
        </w:rPr>
        <w:t>Нижняя часть</w:t>
      </w:r>
      <w:r>
        <w:rPr>
          <w:rFonts w:cs="Arial" w:ascii="Arial" w:hAnsi="Arial"/>
          <w:sz w:val="20"/>
          <w:szCs w:val="20"/>
        </w:rPr>
        <w:t xml:space="preserve"> - часть толщины паркетной планки от оборотной стороны до нижней кромки гребня или паза.</w:t>
      </w:r>
    </w:p>
    <w:p>
      <w:pPr>
        <w:pStyle w:val="Normal"/>
        <w:autoSpaceDE w:val="false"/>
        <w:ind w:firstLine="720"/>
        <w:jc w:val="both"/>
        <w:rPr/>
      </w:pPr>
      <w:bookmarkStart w:id="32" w:name="sub_105"/>
      <w:bookmarkStart w:id="33" w:name="sub_106"/>
      <w:bookmarkEnd w:id="32"/>
      <w:bookmarkEnd w:id="33"/>
      <w:r>
        <w:rPr>
          <w:rFonts w:cs="Arial" w:ascii="Arial" w:hAnsi="Arial"/>
          <w:b/>
          <w:bCs/>
          <w:sz w:val="20"/>
          <w:szCs w:val="20"/>
        </w:rPr>
        <w:t>Лицевая сторона паркетной планки</w:t>
      </w:r>
      <w:r>
        <w:rPr>
          <w:rFonts w:cs="Arial" w:ascii="Arial" w:hAnsi="Arial"/>
          <w:sz w:val="20"/>
          <w:szCs w:val="20"/>
        </w:rPr>
        <w:t xml:space="preserve"> - наружная поверхность слоя износа паркетной планки.</w:t>
      </w:r>
    </w:p>
    <w:p>
      <w:pPr>
        <w:pStyle w:val="Normal"/>
        <w:autoSpaceDE w:val="false"/>
        <w:ind w:firstLine="720"/>
        <w:jc w:val="both"/>
        <w:rPr/>
      </w:pPr>
      <w:bookmarkStart w:id="34" w:name="sub_106"/>
      <w:bookmarkStart w:id="35" w:name="sub_107"/>
      <w:bookmarkEnd w:id="34"/>
      <w:bookmarkEnd w:id="35"/>
      <w:r>
        <w:rPr>
          <w:rFonts w:cs="Arial" w:ascii="Arial" w:hAnsi="Arial"/>
          <w:b/>
          <w:bCs/>
          <w:sz w:val="20"/>
          <w:szCs w:val="20"/>
        </w:rPr>
        <w:t>Оборотная сторона паркетной планки</w:t>
      </w:r>
      <w:r>
        <w:rPr>
          <w:rFonts w:cs="Arial" w:ascii="Arial" w:hAnsi="Arial"/>
          <w:sz w:val="20"/>
          <w:szCs w:val="20"/>
        </w:rPr>
        <w:t xml:space="preserve"> - поверхность, противоположная лицевой стороне.</w:t>
      </w:r>
    </w:p>
    <w:p>
      <w:pPr>
        <w:pStyle w:val="Normal"/>
        <w:autoSpaceDE w:val="false"/>
        <w:ind w:firstLine="720"/>
        <w:jc w:val="both"/>
        <w:rPr/>
      </w:pPr>
      <w:bookmarkStart w:id="36" w:name="sub_107"/>
      <w:bookmarkStart w:id="37" w:name="sub_108"/>
      <w:bookmarkEnd w:id="36"/>
      <w:bookmarkEnd w:id="37"/>
      <w:r>
        <w:rPr>
          <w:rFonts w:cs="Arial" w:ascii="Arial" w:hAnsi="Arial"/>
          <w:b/>
          <w:bCs/>
          <w:sz w:val="20"/>
          <w:szCs w:val="20"/>
        </w:rPr>
        <w:t>Правая паркетная планка</w:t>
      </w:r>
      <w:r>
        <w:rPr>
          <w:rFonts w:cs="Arial" w:ascii="Arial" w:hAnsi="Arial"/>
          <w:sz w:val="20"/>
          <w:szCs w:val="20"/>
        </w:rPr>
        <w:t xml:space="preserve"> - паркетная планка, у которой, если смотреть на лицевую сторону, торцевой гребень находится справа, а гребень на кромке - со стороны наблюдающего.</w:t>
      </w:r>
    </w:p>
    <w:p>
      <w:pPr>
        <w:pStyle w:val="Normal"/>
        <w:autoSpaceDE w:val="false"/>
        <w:ind w:firstLine="720"/>
        <w:jc w:val="both"/>
        <w:rPr/>
      </w:pPr>
      <w:bookmarkStart w:id="38" w:name="sub_108"/>
      <w:bookmarkStart w:id="39" w:name="sub_109"/>
      <w:bookmarkEnd w:id="38"/>
      <w:bookmarkEnd w:id="39"/>
      <w:r>
        <w:rPr>
          <w:rFonts w:cs="Arial" w:ascii="Arial" w:hAnsi="Arial"/>
          <w:b/>
          <w:bCs/>
          <w:sz w:val="20"/>
          <w:szCs w:val="20"/>
        </w:rPr>
        <w:t>Левая паркетная планка</w:t>
      </w:r>
      <w:r>
        <w:rPr>
          <w:rFonts w:cs="Arial" w:ascii="Arial" w:hAnsi="Arial"/>
          <w:sz w:val="20"/>
          <w:szCs w:val="20"/>
        </w:rPr>
        <w:t xml:space="preserve"> - паркетная планка, у которой, если смотреть на лицевую сторону, торцевой гребень находится слева, а гребень на кромке - со стороны наблюдающего.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9"/>
      <w:bookmarkStart w:id="41" w:name="sub_109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2000"/>
      <w:bookmarkEnd w:id="42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2000"/>
      <w:bookmarkEnd w:id="43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Область применения паркета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Паркет марки А применяется для устройства и ремонта полов в общественных зданиях и соответствующих помещениях промышленных предприятий, марки Б - для устройства и ремонта полов в жилых зданиях.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3000"/>
      <w:bookmarkEnd w:id="44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3000"/>
      <w:bookmarkEnd w:id="45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Сочетаемость планок (ширины с длиной) для укладки</w:t>
        <w:br/>
        <w:t>паркета с рисунком в "квадрат", "елочка" и "палубный"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│            Сочетаемость планок при длине, мм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планок, мм ├───────┬───────┬─────┬──────┬───────┬──────┬───────┬──────┤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200  │ 250 │ 300  │  350  │ 400  │  450  │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X   │       │     │  X   │       │      │   X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│       │       │     │      │   X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   │   X   │     │      │       │  X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      │       │     │      │       │      │   X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X   │   X   │  X  │  X   │   X   │  X   │   X   │  X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│       │       │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     │       │     │  X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    │       │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      │       │     │      │   X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  X   │       │     │  X   │       │      │   X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    │       │     │      │       │  X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   │       │       │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      │       │     │      │       │      │   X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└────────────┴───────┴───────┴─────┴──────┴───────┴──────┴───────┴──────┘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Планки шириной 45, 55, 65, 85 мм допустимы для укладки паркета только с рисунком "палубный".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4000"/>
      <w:bookmarkEnd w:id="46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4000"/>
      <w:bookmarkEnd w:id="47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Число планок, рядов и площадь планок в одной пачке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8" w:name="sub_4001"/>
      <w:bookmarkStart w:id="49" w:name="sub_293423304"/>
      <w:bookmarkEnd w:id="48"/>
      <w:bookmarkEnd w:id="49"/>
      <w:r>
        <w:rPr>
          <w:rFonts w:cs="Arial" w:ascii="Arial" w:hAnsi="Arial"/>
          <w:i/>
          <w:iCs/>
          <w:sz w:val="20"/>
          <w:szCs w:val="20"/>
        </w:rPr>
        <w:t xml:space="preserve">Начало таблицы, см. </w:t>
      </w:r>
      <w:hyperlink w:anchor="sub_400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4001"/>
      <w:bookmarkStart w:id="51" w:name="sub_293423304"/>
      <w:bookmarkStart w:id="52" w:name="sub_4001"/>
      <w:bookmarkStart w:id="53" w:name="sub_293423304"/>
      <w:bookmarkEnd w:id="52"/>
      <w:bookmarkEnd w:id="5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┌────┬──────────────┬─────┬──────────────┬─────┬──────────────┬─────┬──────────────┬─────┐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Ши- │     Число    │Пло- │     Число    │Пло- │     Число    │Пло- │     Число    │Пло-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рина├─────┬────┬───┤щадь,├─────┬────┬───┤щадь,├─────┬────┬───┤щадь,├─────┬────┬───┤щадь,│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пла-│пла- │пла-│ря-│м2   │пла- │пла-│ря-│м2   │пла- │пла-│ря-│м2   │пла- │пла-│ря-│м2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нок,│нок в│нок │дов│     │нок в│нок │дов│     │нок в│нок │дов│     │нок в│нок │дов│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│пачке│в   │   │     │пачке│в   │   │     │пачке│в   │   │     │пачке│в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ряду│   │     │     │ряду│   │     │     │ряду│   │     │     │ряду│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├─────┴────┴───┴─────┴─────┴────┴───┴─────┴─────┴────┴───┴─────┴─────┴────┴───┴─────┤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планок, мм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├────────────────────┬────────────────────┬────────────────────┬────────────────────┤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│        200         │        250         │        300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├────┼─────┬────┬───┬─────┼─────┬────┬───┬─────┼─────┬────┬───┬─────┼─────┬────┬───┬─────┤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│120  │ 12 │ 10│ 0,54│180  │ 15 │12 │ 1,08│140  │ 14 │10 │ 1,05│120  │ 12 │10 │ 1,08│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96  │ 13 │  8│ 0,50│150  │ 15 │10 │ 1,05│112  │ 14 │ 8 │ 0,98│ 96  │ 12 │ 8 │ 1,01│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84  │ 12 │  7│ 0,50│126  │ 14 │ 9 │ 1,01│ 96  │ 12 │ 8 │ 0,96│ 84  │ 12 │ 7 │ 1,01│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 78  │ 11 │  7│ 0,53│112  │ 14 │ 8 │ 1,01│ 92  │ 13 │ 7 │ 1,03│ 78  │ 11 │ 7 │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66  │ 11 │  6│ 0,50│ 96  │ 12 │ 8 │ 0,96│ 78  │ 11 │ 7 │ 0,97│ 66  │ 11 │ 6 │ 0,99│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│ 60  │ 10 │  6│ 0,50│ 92  │ 13 │ 7 │ 1,01│ 72  │ 12 │ 6 │ 0,99│ 60  │ 10 │ 6 │ 0,99│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56  │ 11 │  5│ 0,51│ 84  │ 12 │ 7 │ 1,01│ 66  │ 11 │ 6 │ 0,99│ 56  │ 11 │ 5 │ 1,01│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50  │ 10 │  5│ 0,49│ 78  │ 11 │ 7 │ 1,01│ 60  │ 10 │ 6 │ 0,98│ 50  │ 10 │ 5 │ 0,98│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 48  │  8 │  6│ 0,50│ 72  │ 12 │ 6 │ 1,01│ 56  │  8 │ 7 │ 0,98│ 48  │  8 │ 6 │ 1,01│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 46  │  9 │  5│ 0,51│ 70  │ 10 │ 7 │ 1,05│ 54  │  9 │ 6 │ 1,01│ 46  │  9 │ 5 │ 1,03│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40  │  8 │  5│ 0,48│ 60  │ 10 │ 6 │ 0,96│ 60  │ 10 │ 5 │ 1,00│ 40  │  8 │ 5 │ 0,96│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│ 40  │  8 │  5│ 0,51│ 60  │ 10 │ 6 │ 1,02│ 48  │  8 │ 6 │ 1,02│ 40  │  8 │ 5 │ 1,02│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│ 36  │  6 │  6│ 0,48│ 56  │  8 │ 7 │ 1,01│ 46  │  9 │ 5 │ 1,03│ 36  │  6 │ 6 │ 0,97│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└────┴─────┴────┴───┴─────┴─────┴────┴───┴─────┴─────┴────┴───┴─────┴─────┴────┴───┴─────┘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4" w:name="sub_4002"/>
      <w:bookmarkStart w:id="55" w:name="sub_293424524"/>
      <w:bookmarkEnd w:id="54"/>
      <w:bookmarkEnd w:id="55"/>
      <w:r>
        <w:rPr>
          <w:rFonts w:cs="Arial" w:ascii="Arial" w:hAnsi="Arial"/>
          <w:i/>
          <w:iCs/>
          <w:sz w:val="20"/>
          <w:szCs w:val="20"/>
        </w:rPr>
        <w:t xml:space="preserve">Окончание таблицы, см. </w:t>
      </w:r>
      <w:hyperlink w:anchor="sub_400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6" w:name="sub_4002"/>
      <w:bookmarkStart w:id="57" w:name="sub_293424524"/>
      <w:bookmarkStart w:id="58" w:name="sub_4002"/>
      <w:bookmarkStart w:id="59" w:name="sub_293424524"/>
      <w:bookmarkEnd w:id="58"/>
      <w:bookmarkEnd w:id="5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┌────┬──────────────┬─────┬──────────────┬─────┬──────────────┬─────┬──────────────┬─────┐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Ши- │     Число    │Пло- │     Число    │Пло- │     Число    │Пло- │     Число    │Пло-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рина├─────┬────┬───┤щадь,├─────┬────┬───┤щадь,├─────┬────┬───┤щадь,├─────┬────┬───┤щадь,│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пла-│пла- │пла-│ря-│м2   │пла- │пла-│ря-│м2   │пла- │пла-│ря-│м2   │пла- │пла-│ря-│м2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нок,│нок в│нок │дов│     │нок в│нок │дов│     │нок в│нок │дов│     │нок в│нок │дов│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│пачке│в   │   │     │пачке│в   │   │     │пачке│в   │   │     │пачке│в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ряду│   │     │     │ряду│   │     │     │ряду│   │     │     │ряду│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├─────┴────┴───┴─────┴─────┴────┴───┴─────┴─────┴────┴───┴─────┴─────┴────┴───┴─────┤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планок, мм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├────────────────────┬────────────────────┬────────────────────┬────────────────────┤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│        400         │        450         │        500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├────┼─────┬────┬───┬─────┼─────┬────┬───┬─────┼─────┬────┬───┬─────┼─────┬────┬───┬─────┤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│100  │ 10 │10 │ 1,05│ 90  │ 10 │ 9 │ 1,08│ 72  │ 12 │ 6 │0,97 │ 66  │ 11 │ 6 │ 0,99│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88  │ 11 │ 8 │ 1,08│ 70  │ 10 │ 7 │ 0,98│ 64  │  8 │ 8 │1,01 │ 56  │  8 │ 7 │ 0,98│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70  │ 10 │ 7 │ 0,98│ 60  │ 10 │ 6 │ 0,96│ 56  │  8 │ 7 │1,01 │ 50  │ 10 │ 5 │ 1,00│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 64  │  9 │ 7 │ 1,01│ 54  │  9 │ 6 │ 0,97│ 50  │ 10 │ 5 │1,01 │ 46  │  9 │ 5 │ 1,03│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56  │  8 │ 7 │ 0,98│ 50  │ 10 │ 5 │ 1,00│ 46  │  9 │ 5 │1,03 │ 40  │  8 │ 5 │ 1,00│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│ 50  │ 10 │ 5 │ 0,96│ 46  │  9 │ 5 │ 1,02│ 40  │  8 │ 5 │0,99 │ 36  │  6 │ 6 │ 0,99│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48  │ 12 │ 4 │ 1,01│ 42  │  7 │ 6 │ 1,01│ 36  │  6 │ 6 │0,977│ 32  │  8 │ 4 │ 0,96│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46  │  9 │ 5 │ 1,04│ 40  │  8 │ 5 │ 1,04│ 36  │  7 │ 5 │1,05 │ 30  │  6 │ 5 │ 0,98│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 40  │  8 │ 5 │ 0,98│ 36  │  6 │ 6 │ 1,01│ 32  │  8 │ 4 │1,01 │ 28  │  7 │ 4 │ 0,98│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 36  │  6 │ 6 │ 0,95│ 32  │  8 │ 4 │ 0,96│ 30  │  6 │ 5 │1,01 │ 28  │  7 │ 4 │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36  │  6 │ 6 │ 1,01│ 32  │  8 │ 4 │ 1,02│ 28  │  7 │ 4 │1,01 │ 26  │  5 │ 5 │ 1,04│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│ 32  │  8 │ 4 │ 0,05│ 30  │  6 │ 5 │ 1,02│ 26  │  5 │ 5 │1,00 │ 24  │  6 │ 4 │ 1,02│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│ 32  │  8 │ 4 │ 1,01│ 28  │  7 │ 4 │ 1,01│ 26  │  5 │ 5 │1,05 │ 24  │  6 │ 4 │ 1,08│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2007-05-02T14:33:00Z</dcterms:created>
  <dc:creator>VIKTOR</dc:creator>
  <dc:description/>
  <dc:language>ru-RU</dc:language>
  <cp:lastModifiedBy>VIKTOR</cp:lastModifiedBy>
  <dcterms:modified xsi:type="dcterms:W3CDTF">2007-05-02T14:33:00Z</dcterms:modified>
  <cp:revision>2</cp:revision>
  <dc:subject/>
  <dc:title/>
</cp:coreProperties>
</file>