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Государственный стандарт СССР ГОСТ 8426-75</w:t>
        <w:br/>
        <w:t>"Кирпич глиняный для дымовых труб"</w:t>
        <w:br/>
        <w:t>(утв. постановлением Госстроя СССР 27 декабря 1974 г. N 253)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Glay brick for chimneys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введения с 1 января 1976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Правила приемки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Методы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Маркировка, хранение и транспортирование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Несоблюдение стандарта преследуется по закону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глиняный кирпич пластического прессования, изготовляемый из глин с добавками или без них и обожженный, предназначенный для кладки кирпичных и футеровки железобетонных промышленных дымовых труб при температуре нагрева кирпича не более 700°С.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 xml:space="preserve">1.1. Типы, форма и размеры кирпича для дымовых труб должны соответствовать указанным в табл. 1 и на </w:t>
      </w:r>
      <w:hyperlink w:anchor="sub_77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1-3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" w:name="sub_11"/>
      <w:bookmarkStart w:id="5" w:name="sub_11"/>
      <w:bookmarkEnd w:id="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" w:name="sub_881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" w:name="sub_881"/>
      <w:bookmarkStart w:id="8" w:name="sub_881"/>
      <w:bookmarkEnd w:id="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Размеры в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┌─────────────────────────────────────────────┬─────────┬──────┬────────┐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Типы кирпича                │  Длина  │Ширина│Толщина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Прямоугольный: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│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 одинарный                                │  250    │ 120  │   65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утолщенный                               │  250    │ 120  │   88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Клинообразный: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│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 радиально-продольный одинарный           │ 120(70) │ 250  │   65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 радиально-продольный одинарный           │ 120(100)│ 250  │   65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 радиально-продольный утолщенный          │ 120(70) │ 250  │   68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 радиально-продольный утолщенный          │ 120(100)│ 250  │   68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 радиально-поперечный одинарный           │ 250(200)│ 120  │   65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  радиально-поперечный одинарный           │ 250(225)│ 120  │   65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9.  радиально-поперечный утолщенный          │ 250(200)│ 120  │   88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├─────────────────────────────────────────────┼─────────┼──────┼────────┤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10. радиально-поперечный утолщенный          │ 250(255)│ 120  │   88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└─────────────────────────────────────────────┴─────────┴──────┴────────┘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2"/>
      <w:bookmarkEnd w:id="9"/>
      <w:r>
        <w:rPr>
          <w:rFonts w:cs="Arial" w:ascii="Arial" w:hAnsi="Arial"/>
          <w:sz w:val="20"/>
          <w:szCs w:val="20"/>
        </w:rPr>
        <w:t>1.2. Допускаемые отклонения от размеров кирпича, установленных настоящим стандартом, в мм не должны превышать для величин 200-250 мм +-4 и для величин 65-120 мм +-3.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2"/>
      <w:bookmarkEnd w:id="10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6556375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3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1" w:name="sub_771"/>
      <w:bookmarkEnd w:id="11"/>
      <w:r>
        <w:rPr>
          <w:rFonts w:cs="Arial" w:ascii="Arial" w:hAnsi="Arial"/>
          <w:sz w:val="20"/>
          <w:szCs w:val="20"/>
        </w:rPr>
        <w:t>"Черт. 1. Кирпич типов 1 и 2"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2" w:name="sub_771"/>
      <w:bookmarkEnd w:id="12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743200" cy="147193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" w:name="sub_772"/>
      <w:bookmarkEnd w:id="13"/>
      <w:r>
        <w:rPr>
          <w:rFonts w:cs="Arial" w:ascii="Arial" w:hAnsi="Arial"/>
          <w:sz w:val="20"/>
          <w:szCs w:val="20"/>
        </w:rPr>
        <w:t>"Черт. 2. Кирпич типов 3-6"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4" w:name="sub_772"/>
      <w:bookmarkEnd w:id="14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8129905" cy="358140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90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5" w:name="sub_773"/>
      <w:bookmarkEnd w:id="15"/>
      <w:r>
        <w:rPr>
          <w:rFonts w:cs="Arial" w:ascii="Arial" w:hAnsi="Arial"/>
          <w:sz w:val="20"/>
          <w:szCs w:val="20"/>
        </w:rPr>
        <w:t>"Черт. 3. Кирпич типов 7-10"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" w:name="sub_773"/>
      <w:bookmarkStart w:id="17" w:name="sub_773"/>
      <w:bookmarkEnd w:id="1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13"/>
      <w:bookmarkEnd w:id="18"/>
      <w:r>
        <w:rPr>
          <w:rFonts w:cs="Arial" w:ascii="Arial" w:hAnsi="Arial"/>
          <w:sz w:val="20"/>
          <w:szCs w:val="20"/>
        </w:rPr>
        <w:t>1.3. Кирпич выпускается полнотелым или пустотелым.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13"/>
      <w:bookmarkEnd w:id="19"/>
      <w:r>
        <w:rPr>
          <w:rFonts w:cs="Arial" w:ascii="Arial" w:hAnsi="Arial"/>
          <w:sz w:val="20"/>
          <w:szCs w:val="20"/>
        </w:rPr>
        <w:t>Площадь пустот не должна быть более 20% от площади основания кирпича.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Толщина наружных стенок должна быть не менее 30 мм. Количество пустот, их форма и размеры не регламентируются и показаны на </w:t>
      </w:r>
      <w:hyperlink w:anchor="sub_77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1-3</w:t>
        </w:r>
      </w:hyperlink>
      <w:r>
        <w:rPr>
          <w:rFonts w:cs="Arial" w:ascii="Arial" w:hAnsi="Arial"/>
          <w:sz w:val="20"/>
          <w:szCs w:val="20"/>
        </w:rPr>
        <w:t xml:space="preserve"> условно.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14"/>
      <w:bookmarkEnd w:id="20"/>
      <w:r>
        <w:rPr>
          <w:rFonts w:cs="Arial" w:ascii="Arial" w:hAnsi="Arial"/>
          <w:sz w:val="20"/>
          <w:szCs w:val="20"/>
        </w:rPr>
        <w:t>1.4. Кирпич в зависимости от предела прочности при сжатии и изгибе подразделяется на пять марок и должен удовлетворять требованиям, указанным в табл. 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" w:name="sub_14"/>
      <w:bookmarkStart w:id="22" w:name="sub_14"/>
      <w:bookmarkEnd w:id="2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3" w:name="sub_882"/>
      <w:bookmarkEnd w:id="23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" w:name="sub_882"/>
      <w:bookmarkEnd w:id="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Марка кирпича│  Предел прочности по сечению брутто, кгс/см2, не менее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├────────────────────────────┬────────────────────────────┤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сжатии         │         при изгибе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├─────────────┬──────────────┼─────────────┬──────────────┤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средний для │наименьший для│ средний для │наименьший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образцов  │  отдельного  │  5 образцов │  отдельного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образца   │             │    образца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├─────────────┼─────────────┼──────────────┼─────────────┼──────────────┤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    │     300     │     250      │      44     │      28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├─────────────┼─────────────┼──────────────┼─────────────┼──────────────┤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    │     250     │     200      │      40     │      26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├─────────────┼─────────────┼──────────────┼─────────────┼──────────────┤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   │     200     │     150      │      34     │      24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├─────────────┼─────────────┼──────────────┼─────────────┼──────────────┤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   │     150     │     125      │      28     │      22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├─────────────┼─────────────┼──────────────┼─────────────┼──────────────┤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125     │     125     │     100      │      25     │      20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└─────────────┴─────────────┴──────────────┴─────────────┴──────────────┘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15"/>
      <w:bookmarkEnd w:id="25"/>
      <w:r>
        <w:rPr>
          <w:rFonts w:cs="Arial" w:ascii="Arial" w:hAnsi="Arial"/>
          <w:sz w:val="20"/>
          <w:szCs w:val="20"/>
        </w:rPr>
        <w:t>1.5. Искривление ребер и граней кирпича не должно превышать 3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15"/>
      <w:bookmarkStart w:id="27" w:name="sub_16"/>
      <w:bookmarkEnd w:id="26"/>
      <w:bookmarkEnd w:id="27"/>
      <w:r>
        <w:rPr>
          <w:rFonts w:cs="Arial" w:ascii="Arial" w:hAnsi="Arial"/>
          <w:sz w:val="20"/>
          <w:szCs w:val="20"/>
        </w:rPr>
        <w:t>1.6. Кирпич не должен иметь более двух отбитых или притупленных ребер и углов размером от 5 до 10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16"/>
      <w:bookmarkStart w:id="29" w:name="sub_17"/>
      <w:bookmarkEnd w:id="28"/>
      <w:bookmarkEnd w:id="29"/>
      <w:r>
        <w:rPr>
          <w:rFonts w:cs="Arial" w:ascii="Arial" w:hAnsi="Arial"/>
          <w:sz w:val="20"/>
          <w:szCs w:val="20"/>
        </w:rPr>
        <w:t>1.7. Трещины, кроме одной глубиной до 5 мм на всю толщину кирпича, не допускаются. При этом общее количество кирпича с такими трещинами не должно быть более 20% в партии.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17"/>
      <w:bookmarkStart w:id="31" w:name="sub_18"/>
      <w:bookmarkEnd w:id="30"/>
      <w:bookmarkEnd w:id="31"/>
      <w:r>
        <w:rPr>
          <w:rFonts w:cs="Arial" w:ascii="Arial" w:hAnsi="Arial"/>
          <w:sz w:val="20"/>
          <w:szCs w:val="20"/>
        </w:rPr>
        <w:t>1.8. Недожог кирпича не допускается.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18"/>
      <w:bookmarkStart w:id="33" w:name="sub_19"/>
      <w:bookmarkEnd w:id="32"/>
      <w:bookmarkEnd w:id="33"/>
      <w:r>
        <w:rPr>
          <w:rFonts w:cs="Arial" w:ascii="Arial" w:hAnsi="Arial"/>
          <w:sz w:val="20"/>
          <w:szCs w:val="20"/>
        </w:rPr>
        <w:t>1.9. Известковые включения (дутики), вызывающие разрушение кирпича, не допускаются.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19"/>
      <w:bookmarkStart w:id="35" w:name="sub_110"/>
      <w:bookmarkEnd w:id="34"/>
      <w:bookmarkEnd w:id="35"/>
      <w:r>
        <w:rPr>
          <w:rFonts w:cs="Arial" w:ascii="Arial" w:hAnsi="Arial"/>
          <w:sz w:val="20"/>
          <w:szCs w:val="20"/>
        </w:rPr>
        <w:t>1.10. Водопоглощение кирпича, высушенного до постоянной массы, должно быть не менее 6%.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110"/>
      <w:bookmarkStart w:id="37" w:name="sub_111"/>
      <w:bookmarkEnd w:id="36"/>
      <w:bookmarkEnd w:id="37"/>
      <w:r>
        <w:rPr>
          <w:rFonts w:cs="Arial" w:ascii="Arial" w:hAnsi="Arial"/>
          <w:sz w:val="20"/>
          <w:szCs w:val="20"/>
        </w:rPr>
        <w:t>1.11. По морозостойкости кирпич глиняный для дымовых труб подразделяется на три марки: Мрз 25, Мрз 35, Мрз 50.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111"/>
      <w:bookmarkEnd w:id="38"/>
      <w:r>
        <w:rPr>
          <w:rFonts w:cs="Arial" w:ascii="Arial" w:hAnsi="Arial"/>
          <w:sz w:val="20"/>
          <w:szCs w:val="20"/>
        </w:rPr>
        <w:t>В зависимости от марки по морозостойкости кирпич в насыщенном водой состоянии должен выдерживать без каких-либо признаков видимых повреждений (расслоение, шелушение, растрескивание, выкрашивание) не менее соответственно 25, 35 и 50 циклов переменного замораживания и оттаивания.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Потеря прочности образцов кирпича при сжатии после испытания его на морозостойкость не должна превышать 20%.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9" w:name="sub_200"/>
      <w:bookmarkEnd w:id="39"/>
      <w:r>
        <w:rPr>
          <w:rFonts w:cs="Arial" w:ascii="Arial" w:hAnsi="Arial"/>
          <w:b/>
          <w:bCs/>
          <w:color w:val="000080"/>
          <w:sz w:val="20"/>
          <w:szCs w:val="20"/>
        </w:rPr>
        <w:t>2. Правила приемки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0" w:name="sub_200"/>
      <w:bookmarkStart w:id="41" w:name="sub_200"/>
      <w:bookmarkEnd w:id="4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42" w:name="sub_21"/>
      <w:bookmarkEnd w:id="42"/>
      <w:r>
        <w:rPr>
          <w:rFonts w:cs="Arial" w:ascii="Arial" w:hAnsi="Arial"/>
          <w:sz w:val="20"/>
          <w:szCs w:val="20"/>
        </w:rPr>
        <w:t>2.1. Кирпич должен быть принят техническим контролем предприятия-изготовителя в соответствии с требованиями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21"/>
      <w:bookmarkEnd w:id="43"/>
      <w:r>
        <w:rPr>
          <w:rFonts w:cs="Arial" w:ascii="Arial" w:hAnsi="Arial"/>
          <w:sz w:val="20"/>
          <w:szCs w:val="20"/>
        </w:rPr>
        <w:t>Предприятие-изготовитель обязано гарантировать соответствие качества кирпича требованиям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22"/>
      <w:bookmarkEnd w:id="44"/>
      <w:r>
        <w:rPr>
          <w:rFonts w:cs="Arial" w:ascii="Arial" w:hAnsi="Arial"/>
          <w:sz w:val="20"/>
          <w:szCs w:val="20"/>
        </w:rPr>
        <w:t>2.2. Приемка и поставка кирпича производятся партиями.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22"/>
      <w:bookmarkStart w:id="46" w:name="sub_23"/>
      <w:bookmarkEnd w:id="45"/>
      <w:bookmarkEnd w:id="46"/>
      <w:r>
        <w:rPr>
          <w:rFonts w:cs="Arial" w:ascii="Arial" w:hAnsi="Arial"/>
          <w:sz w:val="20"/>
          <w:szCs w:val="20"/>
        </w:rPr>
        <w:t>2.3. Размер партии кирпича устанавливается в количестве не более суточной выработки одной технологической линии. Каждая партия должна состоять из кирпича одного типа и марки.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23"/>
      <w:bookmarkStart w:id="48" w:name="sub_24"/>
      <w:bookmarkEnd w:id="47"/>
      <w:bookmarkEnd w:id="48"/>
      <w:r>
        <w:rPr>
          <w:rFonts w:cs="Arial" w:ascii="Arial" w:hAnsi="Arial"/>
          <w:sz w:val="20"/>
          <w:szCs w:val="20"/>
        </w:rPr>
        <w:t>2.4. Потребитель имеет право производить контрольную проверку соответствия кирпича требованиям настоящего стандарта, применяя при этом указанные ниже порядок отбора образцов и методы испытаний.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24"/>
      <w:bookmarkStart w:id="50" w:name="sub_25"/>
      <w:bookmarkEnd w:id="49"/>
      <w:bookmarkEnd w:id="50"/>
      <w:r>
        <w:rPr>
          <w:rFonts w:cs="Arial" w:ascii="Arial" w:hAnsi="Arial"/>
          <w:sz w:val="20"/>
          <w:szCs w:val="20"/>
        </w:rPr>
        <w:t>2.5. Для проведения испытаний отбор образцов производят из разных клеток или пакетов кирпича в заранее согласованной последовательности в количестве 0,5% от партии, но не менее 100 кирпичей.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25"/>
      <w:bookmarkEnd w:id="51"/>
      <w:r>
        <w:rPr>
          <w:rFonts w:cs="Arial" w:ascii="Arial" w:hAnsi="Arial"/>
          <w:sz w:val="20"/>
          <w:szCs w:val="20"/>
        </w:rPr>
        <w:t>Отобранные образцы подвергают внешнему поштучному осмотру, обмеру и испытанию на соответствие их требованиям настоящего стандарта.</w:t>
      </w:r>
    </w:p>
    <w:p>
      <w:pPr>
        <w:pStyle w:val="Normal"/>
        <w:autoSpaceDE w:val="false"/>
        <w:ind w:firstLine="720"/>
        <w:jc w:val="both"/>
        <w:rPr/>
      </w:pPr>
      <w:bookmarkStart w:id="52" w:name="sub_26"/>
      <w:bookmarkEnd w:id="52"/>
      <w:r>
        <w:rPr>
          <w:rFonts w:cs="Arial" w:ascii="Arial" w:hAnsi="Arial"/>
          <w:sz w:val="20"/>
          <w:szCs w:val="20"/>
        </w:rPr>
        <w:t xml:space="preserve">2.6. Из числа образцов, указанных в </w:t>
      </w:r>
      <w:hyperlink w:anchor="sub_2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 2.5</w:t>
        </w:r>
      </w:hyperlink>
      <w:r>
        <w:rPr>
          <w:rFonts w:cs="Arial" w:ascii="Arial" w:hAnsi="Arial"/>
          <w:sz w:val="20"/>
          <w:szCs w:val="20"/>
        </w:rPr>
        <w:t>, отбирают: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26"/>
      <w:bookmarkEnd w:id="53"/>
      <w:r>
        <w:rPr>
          <w:rFonts w:cs="Arial" w:ascii="Arial" w:hAnsi="Arial"/>
          <w:sz w:val="20"/>
          <w:szCs w:val="20"/>
        </w:rPr>
        <w:t>а) для определения предела прочности при сжатии - 10 шт;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б) для определения предела прочности при изгибе - 5 шт;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в) для определения водопоглощения и морозостойкости - 10 шт;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г) для определения наличия известковых включений (дутиков) - 10 шт.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27"/>
      <w:bookmarkEnd w:id="54"/>
      <w:r>
        <w:rPr>
          <w:rFonts w:cs="Arial" w:ascii="Arial" w:hAnsi="Arial"/>
          <w:sz w:val="20"/>
          <w:szCs w:val="20"/>
        </w:rPr>
        <w:t>2.7. Кирпич каждой партии по результатам испытания на прочность при сжатии и изгибе должен быть отнесен к одной марке.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27"/>
      <w:bookmarkStart w:id="56" w:name="sub_28"/>
      <w:bookmarkEnd w:id="55"/>
      <w:bookmarkEnd w:id="56"/>
      <w:r>
        <w:rPr>
          <w:rFonts w:cs="Arial" w:ascii="Arial" w:hAnsi="Arial"/>
          <w:sz w:val="20"/>
          <w:szCs w:val="20"/>
        </w:rPr>
        <w:t>2.8. В партии общее количество кирпича, имеющего отклонения по внешнему виду, превышающие допускаемые настоящим стандартом, в том числе парный половняк, не должно быть более 5%.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28"/>
      <w:bookmarkStart w:id="58" w:name="sub_29"/>
      <w:bookmarkEnd w:id="57"/>
      <w:bookmarkEnd w:id="58"/>
      <w:r>
        <w:rPr>
          <w:rFonts w:cs="Arial" w:ascii="Arial" w:hAnsi="Arial"/>
          <w:sz w:val="20"/>
          <w:szCs w:val="20"/>
        </w:rPr>
        <w:t>2.9. Предприятие-изготовитель обязано не менее одного раза в месяц проводить испытание кирпича каждой выпускаемой марки на морозостойкость и водопоглощение.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29"/>
      <w:bookmarkEnd w:id="59"/>
      <w:r>
        <w:rPr>
          <w:rFonts w:cs="Arial" w:ascii="Arial" w:hAnsi="Arial"/>
          <w:sz w:val="20"/>
          <w:szCs w:val="20"/>
        </w:rPr>
        <w:t>Испытание кирпича на наличие известковых включений проводят не реже одного раза в квартал и каждый раз при изменении содержания карбонатных включений в исходном сырье. Акты испытаний должны предъявляться потребителю по его требованию.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210"/>
      <w:bookmarkEnd w:id="60"/>
      <w:r>
        <w:rPr>
          <w:rFonts w:cs="Arial" w:ascii="Arial" w:hAnsi="Arial"/>
          <w:sz w:val="20"/>
          <w:szCs w:val="20"/>
        </w:rPr>
        <w:t>2.10. При получении неудовлетворительных результатов испытаний хотя бы по одному показателю проводят по невыдержавшему показателю повторное испытание удвоенного количества образцов, отобранных от той же партии.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210"/>
      <w:bookmarkEnd w:id="61"/>
      <w:r>
        <w:rPr>
          <w:rFonts w:cs="Arial" w:ascii="Arial" w:hAnsi="Arial"/>
          <w:sz w:val="20"/>
          <w:szCs w:val="20"/>
        </w:rPr>
        <w:t>При неудовлетворительных результатах повторных испытаний партия приемке не подлежит.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2" w:name="sub_300"/>
      <w:bookmarkEnd w:id="62"/>
      <w:r>
        <w:rPr>
          <w:rFonts w:cs="Arial" w:ascii="Arial" w:hAnsi="Arial"/>
          <w:b/>
          <w:bCs/>
          <w:color w:val="000080"/>
          <w:sz w:val="20"/>
          <w:szCs w:val="20"/>
        </w:rPr>
        <w:t>3. Методы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3" w:name="sub_300"/>
      <w:bookmarkStart w:id="64" w:name="sub_300"/>
      <w:bookmarkEnd w:id="6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31"/>
      <w:bookmarkEnd w:id="65"/>
      <w:r>
        <w:rPr>
          <w:rFonts w:cs="Arial" w:ascii="Arial" w:hAnsi="Arial"/>
          <w:sz w:val="20"/>
          <w:szCs w:val="20"/>
        </w:rPr>
        <w:t>3.1. Размер кирпича определяют с точностью до 1 мм металлическим измерительным инструментом или специальными контрольными шаблонами. Для определения каждого размера замеры производят в трех точках - по ребру и середине грани. Толщину кирпича определяют замерами по тычковой грани. За результат измерений принимают наибольшие отклонения от размеров, установленных настоящим стандартом.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31"/>
      <w:bookmarkStart w:id="67" w:name="sub_32"/>
      <w:bookmarkEnd w:id="66"/>
      <w:bookmarkEnd w:id="67"/>
      <w:r>
        <w:rPr>
          <w:rFonts w:cs="Arial" w:ascii="Arial" w:hAnsi="Arial"/>
          <w:sz w:val="20"/>
          <w:szCs w:val="20"/>
        </w:rPr>
        <w:t>3.2. Искривление граней и ребер кирпича определяют измерением с точностью до 1 мм наибольшего зазора между кирпичом и ребром приложенной к нему металлической линейки или угольника.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32"/>
      <w:bookmarkStart w:id="69" w:name="sub_33"/>
      <w:bookmarkEnd w:id="68"/>
      <w:bookmarkEnd w:id="69"/>
      <w:r>
        <w:rPr>
          <w:rFonts w:cs="Arial" w:ascii="Arial" w:hAnsi="Arial"/>
          <w:sz w:val="20"/>
          <w:szCs w:val="20"/>
        </w:rPr>
        <w:t>3.3. Величину отбитости или притупленности ребер и углов кирпича определяют по наибольшему измерению металлическим измерительным инструментом или специальными контрольными шаблонами с точностью до 1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33"/>
      <w:bookmarkStart w:id="71" w:name="sub_34"/>
      <w:bookmarkEnd w:id="70"/>
      <w:bookmarkEnd w:id="71"/>
      <w:r>
        <w:rPr>
          <w:rFonts w:cs="Arial" w:ascii="Arial" w:hAnsi="Arial"/>
          <w:sz w:val="20"/>
          <w:szCs w:val="20"/>
        </w:rPr>
        <w:t>3.4. Протяженность сквозной трещины по ширине кирпича определяют металлической линейкой с точностью до 1 мм по наибольшей длине трещины.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34"/>
      <w:bookmarkStart w:id="73" w:name="sub_35"/>
      <w:bookmarkEnd w:id="72"/>
      <w:bookmarkEnd w:id="73"/>
      <w:r>
        <w:rPr>
          <w:rFonts w:cs="Arial" w:ascii="Arial" w:hAnsi="Arial"/>
          <w:sz w:val="20"/>
          <w:szCs w:val="20"/>
        </w:rPr>
        <w:t>3.5. Водопоглощение и морозостойкость кирпича определяют по ГОСТ 7025-67. Определение водопоглощения образцов производят в воде с температурой 20 +- 5°С.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35"/>
      <w:bookmarkStart w:id="75" w:name="sub_36"/>
      <w:bookmarkEnd w:id="74"/>
      <w:bookmarkEnd w:id="75"/>
      <w:r>
        <w:rPr>
          <w:rFonts w:cs="Arial" w:ascii="Arial" w:hAnsi="Arial"/>
          <w:sz w:val="20"/>
          <w:szCs w:val="20"/>
        </w:rPr>
        <w:t>3.6. Недожог кирпича определяют сравнением образцов, отобранных из поставляемой партии, с эталоном нормально обожженного кирпича по цвету и водопоглощению. Среднее водопоглощение кирпича не должно превышать водопоглощение эталона более чем на 1,5%.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36"/>
      <w:bookmarkStart w:id="77" w:name="sub_37"/>
      <w:bookmarkEnd w:id="76"/>
      <w:bookmarkEnd w:id="77"/>
      <w:r>
        <w:rPr>
          <w:rFonts w:cs="Arial" w:ascii="Arial" w:hAnsi="Arial"/>
          <w:sz w:val="20"/>
          <w:szCs w:val="20"/>
        </w:rPr>
        <w:t>3.7. Предел прочности кирпича при сжатии и изгибе определяют по ГОСТ 8462-62. Испытание проводится на целых образцах.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" w:name="sub_37"/>
      <w:bookmarkStart w:id="79" w:name="sub_37"/>
      <w:bookmarkEnd w:id="7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0" w:name="sub_307248048"/>
      <w:bookmarkEnd w:id="80"/>
      <w:r>
        <w:rPr>
          <w:rFonts w:cs="Arial" w:ascii="Arial" w:hAnsi="Arial"/>
          <w:i/>
          <w:iCs/>
          <w:color w:val="800080"/>
          <w:sz w:val="20"/>
          <w:szCs w:val="20"/>
        </w:rPr>
        <w:t>См. ГОСТ 8462-85 "Материалы стеновые. Методы определения пределов прочности при сжатии и изгибе", утвержденный постановлением Госстроя СССР от 18 января 1985 г. N 11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1" w:name="sub_307248048"/>
      <w:bookmarkStart w:id="82" w:name="sub_307248048"/>
      <w:bookmarkEnd w:id="8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38"/>
      <w:bookmarkEnd w:id="83"/>
      <w:r>
        <w:rPr>
          <w:rFonts w:cs="Arial" w:ascii="Arial" w:hAnsi="Arial"/>
          <w:sz w:val="20"/>
          <w:szCs w:val="20"/>
        </w:rPr>
        <w:t>3.8. Наличие в кирпиче известковых включений (дутиков) определяют пропариванием в сосуде без давления. Для этого образцы, не подвергавшиеся воздействию влаги, укладывают на решетку, помещенную в сосуд с крышкой. Воду, налитую под решетку, подогревают до кипения. Кипячение продолжают в течение 1 ч. Затем образцы охлаждают в этом же закрытом сосуде в течение 4 ч, после чего их вынимают и осматривают.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38"/>
      <w:bookmarkEnd w:id="84"/>
      <w:r>
        <w:rPr>
          <w:rFonts w:cs="Arial" w:ascii="Arial" w:hAnsi="Arial"/>
          <w:sz w:val="20"/>
          <w:szCs w:val="20"/>
        </w:rPr>
        <w:t>На испытанных образцах не должно быть трещин, а также отколов на поверхности размером более 5 мм по их наибольшему измерению. Величину отколов определяют металлической линейкой с точностью до 1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После испытания потерю прочности образцов при сжатии А определяют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P - P1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= ──────── х 100,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P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P  - прочность в воздушно-сухом состоянии непосредственно  после  обжига,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кгс/см2;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P1 - прочность после пропаривания, кгс/см2.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Определение прочности образцов производят по ускоренной методике, предусмотренной ГОСТ 8426-62.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5" w:name="sub_400"/>
      <w:bookmarkEnd w:id="85"/>
      <w:r>
        <w:rPr>
          <w:rFonts w:cs="Arial" w:ascii="Arial" w:hAnsi="Arial"/>
          <w:b/>
          <w:bCs/>
          <w:color w:val="000080"/>
          <w:sz w:val="20"/>
          <w:szCs w:val="20"/>
        </w:rPr>
        <w:t>4. Маркировка, хранение и транспортирование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6" w:name="sub_400"/>
      <w:bookmarkStart w:id="87" w:name="sub_400"/>
      <w:bookmarkEnd w:id="8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8" w:name="sub_41"/>
      <w:bookmarkEnd w:id="88"/>
      <w:r>
        <w:rPr>
          <w:rFonts w:cs="Arial" w:ascii="Arial" w:hAnsi="Arial"/>
          <w:sz w:val="20"/>
          <w:szCs w:val="20"/>
        </w:rPr>
        <w:t>4.1. Кирпич должен иметь на одной из сторон клеймо с обозначением товарного знака предприятия-изготовителя.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9" w:name="sub_41"/>
      <w:bookmarkStart w:id="90" w:name="sub_42"/>
      <w:bookmarkEnd w:id="89"/>
      <w:bookmarkEnd w:id="90"/>
      <w:r>
        <w:rPr>
          <w:rFonts w:cs="Arial" w:ascii="Arial" w:hAnsi="Arial"/>
          <w:sz w:val="20"/>
          <w:szCs w:val="20"/>
        </w:rPr>
        <w:t>4.2. Каждая партия кирпича, отгружаемая потребителю, должна сопровождаться паспортом, в котором указывается: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1" w:name="sub_42"/>
      <w:bookmarkEnd w:id="91"/>
      <w:r>
        <w:rPr>
          <w:rFonts w:cs="Arial" w:ascii="Arial" w:hAnsi="Arial"/>
          <w:sz w:val="20"/>
          <w:szCs w:val="20"/>
        </w:rPr>
        <w:t>а) наименование предприятия-изготовителя и его подчиненность;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б) номер партии и дата изготовления;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в) тип и марка кирпича;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г) количество кирпича в партии;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д) результаты испытания на прочность при сжатии и изгибе, водопоглощение и морозостойкость;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е) количество половняка в процентах от партии;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ж) обозначение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2" w:name="sub_43"/>
      <w:bookmarkEnd w:id="92"/>
      <w:r>
        <w:rPr>
          <w:rFonts w:cs="Arial" w:ascii="Arial" w:hAnsi="Arial"/>
          <w:sz w:val="20"/>
          <w:szCs w:val="20"/>
        </w:rPr>
        <w:t>4.3. Кирпич должен храниться в пакетах на подкладках или поддонах раздельно по маркам и типам.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3" w:name="sub_43"/>
      <w:bookmarkEnd w:id="93"/>
      <w:r>
        <w:rPr>
          <w:rFonts w:cs="Arial" w:ascii="Arial" w:hAnsi="Arial"/>
          <w:sz w:val="20"/>
          <w:szCs w:val="20"/>
        </w:rPr>
        <w:t>При хранении не разрешается устанавливать поддоны с кирпичом друг на друга выше двух рядов.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4" w:name="sub_44"/>
      <w:bookmarkEnd w:id="94"/>
      <w:r>
        <w:rPr>
          <w:rFonts w:cs="Arial" w:ascii="Arial" w:hAnsi="Arial"/>
          <w:sz w:val="20"/>
          <w:szCs w:val="20"/>
        </w:rPr>
        <w:t>4.4. Перевозка кирпича производится пакетами на поддонах или без них с укладкой, обеспечивающей сохранность кирпича при транспортировании и механизированную его погрузку и выгрузку.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5" w:name="sub_44"/>
      <w:bookmarkStart w:id="96" w:name="sub_45"/>
      <w:bookmarkEnd w:id="95"/>
      <w:bookmarkEnd w:id="96"/>
      <w:r>
        <w:rPr>
          <w:rFonts w:cs="Arial" w:ascii="Arial" w:hAnsi="Arial"/>
          <w:sz w:val="20"/>
          <w:szCs w:val="20"/>
        </w:rPr>
        <w:t>4.5. Погрузка кирпича навалом (набрасыванием) и выгрузка его сбрасыванием запрещаются.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7" w:name="sub_45"/>
      <w:bookmarkStart w:id="98" w:name="sub_45"/>
      <w:bookmarkEnd w:id="9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2007-02-10T21:52:00Z</dcterms:created>
  <dc:creator>Виктор</dc:creator>
  <dc:description/>
  <dc:language>ru-RU</dc:language>
  <cp:lastModifiedBy>Виктор</cp:lastModifiedBy>
  <dcterms:modified xsi:type="dcterms:W3CDTF">2007-02-10T21:52:00Z</dcterms:modified>
  <cp:revision>2</cp:revision>
  <dc:subject/>
  <dc:title/>
</cp:coreProperties>
</file>