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ГОСТ 7484-78</w:t>
        <w:br/>
        <w:t>"Кирпич и камни керамические лицевые. Технические условия"</w:t>
        <w:br/>
        <w:t>(утв. постановлением Госстроя СССР от 24 октября 1978 г. N 206)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The face bricks and ceramic stones.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7484-69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01.07.1979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Виды, размеры и марки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кирпич и камни керамические лицевые, изготовляемые из глин, трепелов и диатомитов методами пластического формования или полусухого прессования с добавками или без них, с нанесением фактурного слоя или без него.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Кирпич и камни предназначаются для кладки и одновременной облицовки наружных и внутренних стен зданий и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Виды, размеры и марки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Кирпич и камни по теплопроводности и прочности при сжатии классифицируются по ГОСТ 22951-78.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По форме, размерам и объемной массе кирпич и камни должны соответствовать требованиям ГОСТ 6316-74 или ГОСТ 530-71 и ГОСТ 648-73.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По соглашению предприятия-изготовителя с потребителем могут выпускаться камни других размеров, а также профильные изделия, форма и размеры которых указываются в заказе.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По прочности кирпич и камни подразделяют на марки: 300, 250, 200, 150, 125, 100 и 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Кирпич и камни марки 75 допускается выпускать на отдельных предприятиях по согласованию с потребителями.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4"/>
      <w:bookmarkEnd w:id="9"/>
      <w:r>
        <w:rPr>
          <w:rFonts w:cs="Arial" w:ascii="Arial" w:hAnsi="Arial"/>
          <w:sz w:val="20"/>
          <w:szCs w:val="20"/>
        </w:rPr>
        <w:t>1.4. По морозостойкости кирпич и камни подразделяют на марки: Мрз 25, Мрз 35 и Мрз 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Start w:id="11" w:name="sub_15"/>
      <w:bookmarkEnd w:id="10"/>
      <w:bookmarkEnd w:id="11"/>
      <w:r>
        <w:rPr>
          <w:rFonts w:cs="Arial" w:ascii="Arial" w:hAnsi="Arial"/>
          <w:sz w:val="20"/>
          <w:szCs w:val="20"/>
        </w:rPr>
        <w:t>1.5. По виду лицевой поверхности кирпич и камни подразделяются: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End w:id="12"/>
      <w:r>
        <w:rPr>
          <w:rFonts w:cs="Arial" w:ascii="Arial" w:hAnsi="Arial"/>
          <w:sz w:val="20"/>
          <w:szCs w:val="20"/>
        </w:rPr>
        <w:t>с гладкой лицевой поверхностью;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рельефной лицевой поверхностью;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офактуренной лицевой поверхностью.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6"/>
      <w:bookmarkEnd w:id="13"/>
      <w:r>
        <w:rPr>
          <w:rFonts w:cs="Arial" w:ascii="Arial" w:hAnsi="Arial"/>
          <w:sz w:val="20"/>
          <w:szCs w:val="20"/>
        </w:rPr>
        <w:t>1.6. Кирпич и камни изготовляют: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6"/>
      <w:bookmarkEnd w:id="14"/>
      <w:r>
        <w:rPr>
          <w:rFonts w:cs="Arial" w:ascii="Arial" w:hAnsi="Arial"/>
          <w:sz w:val="20"/>
          <w:szCs w:val="20"/>
        </w:rPr>
        <w:t>с гладкой и рельефной лицевой поверхностью естественного цвета или окрашенными в массе путем ввода в сырьевые материалы добавок;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офактуренной лицевой поверхностью - торкретированием минеральной крошкой, ангобированием, глазурованием или двухслойным формованием.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"/>
      <w:bookmarkStart w:id="17" w:name="sub_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bookmarkEnd w:id="18"/>
      <w:r>
        <w:rPr>
          <w:rFonts w:cs="Arial" w:ascii="Arial" w:hAnsi="Arial"/>
          <w:sz w:val="20"/>
          <w:szCs w:val="20"/>
        </w:rPr>
        <w:t>2.1. Кирпич и камни должны соответствовать требованиям настоящего стандарта и изготовляться по технологическим регламентам,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1"/>
      <w:bookmarkStart w:id="20" w:name="sub_22"/>
      <w:bookmarkEnd w:id="19"/>
      <w:bookmarkEnd w:id="20"/>
      <w:r>
        <w:rPr>
          <w:rFonts w:cs="Arial" w:ascii="Arial" w:hAnsi="Arial"/>
          <w:sz w:val="20"/>
          <w:szCs w:val="20"/>
        </w:rPr>
        <w:t>2.2. Кирпич и камни по форме, размерам и расположению пустот в изделиях, толщине наружных стенок, диаметру цилиндрических пустот, ширине щелевых пустот, трещинам в межпустотных перегородках, недожогу и пережогу, отклонениям для нелицевой поверхности изделий по внешним признакам (неперпендикулярность поверхностей и ребер, отбитость и притупленность углов и ребер, наличие трещин) должны отвечать требованиям соответствующих ГОСТ 6316-74, ГОСТ 530-71, ГОСТ 648-73.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2"/>
      <w:bookmarkStart w:id="22" w:name="sub_23"/>
      <w:bookmarkEnd w:id="21"/>
      <w:bookmarkEnd w:id="22"/>
      <w:r>
        <w:rPr>
          <w:rFonts w:cs="Arial" w:ascii="Arial" w:hAnsi="Arial"/>
          <w:sz w:val="20"/>
          <w:szCs w:val="20"/>
        </w:rPr>
        <w:t>2.3. Трещины на лицевой поверхности кирпича и камней, а также трещины и расслоения по контакту фактурного слоя с основной массой изделий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3"/>
      <w:bookmarkStart w:id="24" w:name="sub_24"/>
      <w:bookmarkEnd w:id="23"/>
      <w:bookmarkEnd w:id="24"/>
      <w:r>
        <w:rPr>
          <w:rFonts w:cs="Arial" w:ascii="Arial" w:hAnsi="Arial"/>
          <w:sz w:val="20"/>
          <w:szCs w:val="20"/>
        </w:rPr>
        <w:t>2.4. Кирпич и камни должны иметь две лицевые поверхности - тычковую и ложковую.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4"/>
      <w:bookmarkEnd w:id="25"/>
      <w:r>
        <w:rPr>
          <w:rFonts w:cs="Arial" w:ascii="Arial" w:hAnsi="Arial"/>
          <w:sz w:val="20"/>
          <w:szCs w:val="20"/>
        </w:rPr>
        <w:t>По соглашению предприятия-изготовителя с потребителем допускается выпускать кирпич и камни с одной лицевой поверхностью.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5"/>
      <w:bookmarkEnd w:id="26"/>
      <w:r>
        <w:rPr>
          <w:rFonts w:cs="Arial" w:ascii="Arial" w:hAnsi="Arial"/>
          <w:sz w:val="20"/>
          <w:szCs w:val="20"/>
        </w:rPr>
        <w:t>2.5. На лицевой поверхности кирпича и камней не должно быть отколов, в том числе от известковых включений, пятен, выцветов и других дефектов, видимых на расстоянии 10 м на открытой площадке при дневном освещении.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5"/>
      <w:bookmarkEnd w:id="27"/>
      <w:r>
        <w:rPr>
          <w:rFonts w:cs="Arial" w:ascii="Arial" w:hAnsi="Arial"/>
          <w:sz w:val="20"/>
          <w:szCs w:val="20"/>
        </w:rPr>
        <w:t>Цвет, рисунок рельефа и другие показатели внешнего вида лицевой поверхности изделий должны соответствовать утвержденному в установленном порядке образцу-эталону.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6"/>
      <w:bookmarkEnd w:id="28"/>
      <w:r>
        <w:rPr>
          <w:rFonts w:cs="Arial" w:ascii="Arial" w:hAnsi="Arial"/>
          <w:sz w:val="20"/>
          <w:szCs w:val="20"/>
        </w:rPr>
        <w:t>2.6. Допускаемые отклонения от номинальных размеров и показателей внешнего вида лицевой поверхности кирпича и камней не должны превышать на одном изделии величин, указанных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26"/>
      <w:bookmarkStart w:id="30" w:name="sub_26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" w:name="sub_7771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7771"/>
      <w:bookmarkStart w:id="33" w:name="sub_7771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  │   Величина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 от размеров, мм, не более: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                                              │      +-4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ширине                                              │      +-3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                                            │       +3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Неперпендикулярность граней и ребер  кирпича  и  камня,│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отнесенная к длине 120 мм, мм, не более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Непрямолинейность лицевых поверхностей и ребер, мм,  не│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более: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ложку                                               │ 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тычку                                               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Отбитость или притупленность углов и ребер длиной от  5│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мм, шт., не более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Отдельные посечки шириной не более 0,5 и длиной  до  40│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на 1 дм2 лицевой поверхности, шт., не более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7"/>
      <w:bookmarkEnd w:id="34"/>
      <w:r>
        <w:rPr>
          <w:rFonts w:cs="Arial" w:ascii="Arial" w:hAnsi="Arial"/>
          <w:sz w:val="20"/>
          <w:szCs w:val="20"/>
        </w:rPr>
        <w:t>2.7. Глазурованные поверхности кирпича и камней по показателям внешнего вида должны соответствовать требованиям, указанным в табл.2,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7"/>
      <w:bookmarkStart w:id="36" w:name="sub_27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" w:name="sub_7772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7772"/>
      <w:bookmarkStart w:id="39" w:name="sub_7772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  │     Норма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Наплывы    и    волнистость    глазури,     засорение,│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неравномерность окраски глазури, видимые с  расстояния│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Наколы (углубления в глазури) диаметром более 2 мм    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Пузыри  (вздутия)  общей  площадью  более  2   см2 для│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и более 4 см2 для камня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Мушки (темные точки) диаметром более  3  мм  отдельные│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рассеянные                                            │более 3 шт.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и более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шт. для камня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Плешины общей площадью более 2 см2 для кирпича и более│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см2 для камня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Сухость глазури общей площадью более 2 см2 для кирпича│ Не допускается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 4 см2 для камня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Слипыш зашлифованный общей площадью более  2  см2  для│ Не допускается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и более 4 см2 для камня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Щербины   и   зазубрины   на   кромках   глазурованной│ Не допускаются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шириной более 4 мм и длиной более 10 мм   │  более 4 шт.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8"/>
      <w:bookmarkEnd w:id="40"/>
      <w:r>
        <w:rPr>
          <w:rFonts w:cs="Arial" w:ascii="Arial" w:hAnsi="Arial"/>
          <w:sz w:val="20"/>
          <w:szCs w:val="20"/>
        </w:rPr>
        <w:t>2.8. Общее количество кирпича и камней с отбитостями, превышающими допустимые настоящим стандартом, включая парный половняк, не должно быть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8"/>
      <w:bookmarkStart w:id="42" w:name="sub_29"/>
      <w:bookmarkEnd w:id="41"/>
      <w:bookmarkEnd w:id="42"/>
      <w:r>
        <w:rPr>
          <w:rFonts w:cs="Arial" w:ascii="Arial" w:hAnsi="Arial"/>
          <w:sz w:val="20"/>
          <w:szCs w:val="20"/>
        </w:rPr>
        <w:t>2.9. Предел прочности при сжатии и изгибе кирпичей и предел прочности при сжатии камней (без вычета площади пустот) должен быть не менее величин, указанных в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29"/>
      <w:bookmarkStart w:id="44" w:name="sub_29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5" w:name="sub_7773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7773"/>
      <w:bookmarkStart w:id="47" w:name="sub_7773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│                                    Предел прочности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├────────────────────────┬───────────────────────────────────────────────────────────────┤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камней│       при сжатии       │                          при изгибе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├────────────────────────┼───────────────────────────────┬───────────────────────────────┤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кирпича  и камней  │       для сплошного и с       │  для сплошного и пустотелого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пластического      │  технологическими пустотами   │кирпича полусухого прессования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формования  и полусухого│     кирпича пластического     │     и пустотелого кирпича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прессования       │          формования           │   пластического формования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├────────┬───────────────┼──────────┬────────────────────┼──────────┬────────────────────┤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│наименьший для │ средний  │   наименьший для   │ средний  │   наименьший для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5  │  отдельного   │  для 5   │ отдельного образца │  для 5   │ отдельного образца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образцов│    образца    │ образцов │                    │ образцов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───────┼──────────┼────────────────────┼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│  300   │      250      │    44    │         22         │    34    │         17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│  250   │      200      │    40    │         20         │    30    │         15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200   │      150      │    34    │         17         │    26    │         13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│  150   │      125      │    28    │         14         │    20    │         10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│  125   │      100      │    25    │         12         │    18    │         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  100   │      75       │    22    │         11         │    16    │         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│               │          │                    │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│   75   │      50       │    18    │         9          │    14    │         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─────────┴──────────┴────────────────────┴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0"/>
      <w:bookmarkEnd w:id="48"/>
      <w:r>
        <w:rPr>
          <w:rFonts w:cs="Arial" w:ascii="Arial" w:hAnsi="Arial"/>
          <w:sz w:val="20"/>
          <w:szCs w:val="20"/>
        </w:rPr>
        <w:t>2.10. Водопоглощение кирпича и камней должно быть не менее 6% и для кирпича и камней, изготовляемых из беложгущихся глин, не более 12% - из карбонатосодержащих глин и глин с добавкой карбонатов (содержание которых в пересчете на СаСО_3 не менее 10%) и из глин с добавкой трепелов и диатомитов не более 20%, из остальных глин - не более 14%, из трепелов и диатомитов - не более 28% от массы этих изделий, высушенных до постоянной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0"/>
      <w:bookmarkStart w:id="50" w:name="sub_211"/>
      <w:bookmarkEnd w:id="49"/>
      <w:bookmarkEnd w:id="50"/>
      <w:r>
        <w:rPr>
          <w:rFonts w:cs="Arial" w:ascii="Arial" w:hAnsi="Arial"/>
          <w:sz w:val="20"/>
          <w:szCs w:val="20"/>
        </w:rPr>
        <w:t>2.11. Кирпич и камни должны быть морозостойкими и в насыщенном водой состоянии должны выдерживать без каких-либо признаков видимых повреждений (расслоение, шелушение, растрескивание, выкрашивание)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1"/>
      <w:bookmarkEnd w:id="51"/>
      <w:r>
        <w:rPr>
          <w:rFonts w:cs="Arial" w:ascii="Arial" w:hAnsi="Arial"/>
          <w:sz w:val="20"/>
          <w:szCs w:val="20"/>
        </w:rPr>
        <w:t>25 циклов попеременного замораживания и оттаивания - для марки Мрз 25;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 циклов - для марки Мрз 35;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50 циклов - для марки Мрз 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Кирпич и камни из карбонатосодержащих глин с водопоглощением более 14% и из трепелов и диатомитов должны иметь марку не менее Мрз 35.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2"/>
      <w:bookmarkEnd w:id="52"/>
      <w:r>
        <w:rPr>
          <w:rFonts w:cs="Arial" w:ascii="Arial" w:hAnsi="Arial"/>
          <w:sz w:val="20"/>
          <w:szCs w:val="20"/>
        </w:rPr>
        <w:t>2.12. В отдельных южных климатических районах по разрешению Госстроя союзной республики допускается выпускать кирпич и камни с морозостойкостью не менее 15 циклов попеременного замораживания и оттаивания, если на опыте прошлого строительства в этих районах эти изделия обеспечивают долговечность наружных ограждающих конструкций зданий.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2"/>
      <w:bookmarkStart w:id="54" w:name="sub_213"/>
      <w:bookmarkEnd w:id="53"/>
      <w:bookmarkEnd w:id="54"/>
      <w:r>
        <w:rPr>
          <w:rFonts w:cs="Arial" w:ascii="Arial" w:hAnsi="Arial"/>
          <w:sz w:val="20"/>
          <w:szCs w:val="20"/>
        </w:rPr>
        <w:t>2.13. Кирпич и камни высшей категории качества должны удовлетворять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13"/>
      <w:bookmarkEnd w:id="55"/>
      <w:r>
        <w:rPr>
          <w:rFonts w:cs="Arial" w:ascii="Arial" w:hAnsi="Arial"/>
          <w:sz w:val="20"/>
          <w:szCs w:val="20"/>
        </w:rPr>
        <w:t>марка изделий по прочности должна быть не менее 100;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должны выдерживать не менее 35 циклов попеременного замораживания и оттаивания;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отбитости и притупленности углов и ребер длиной от 5 до 10 мм не допускаются в количестве более одной;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общее количество кирпича и камней с отбитостями, превышающими допустимые настоящим стандартом, включая парный половняк, не должно быть более 3%.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14"/>
      <w:bookmarkEnd w:id="56"/>
      <w:r>
        <w:rPr>
          <w:rFonts w:cs="Arial" w:ascii="Arial" w:hAnsi="Arial"/>
          <w:sz w:val="20"/>
          <w:szCs w:val="20"/>
        </w:rPr>
        <w:t>2.14. Глазурованные поверхности кирпича и камней высшей категории качества дополнительно должны удовлетворять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14"/>
      <w:bookmarkEnd w:id="57"/>
      <w:r>
        <w:rPr>
          <w:rFonts w:cs="Arial" w:ascii="Arial" w:hAnsi="Arial"/>
          <w:sz w:val="20"/>
          <w:szCs w:val="20"/>
        </w:rPr>
        <w:t>мушки (темные точки) диаметром более 1,5 мм отдельные рассеянные не допускаются в количестве более 3 шт. для кирпича и более 6 шт. для камня;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плешины общей площадью более 1 см2 для кирпича и более 2 см2 для камня не допускаются.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3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3"/>
      <w:bookmarkStart w:id="60" w:name="sub_3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1"/>
      <w:bookmarkEnd w:id="61"/>
      <w:r>
        <w:rPr>
          <w:rFonts w:cs="Arial" w:ascii="Arial" w:hAnsi="Arial"/>
          <w:sz w:val="20"/>
          <w:szCs w:val="20"/>
        </w:rPr>
        <w:t>3.1. Кирпич и камни должны быть приняты отделом технического контроля предприятия-изготовителя, которое гарантирует соответствие кирпича и камней требованиям настоящего стандарта при соблюдении потребителем условий их погрузки, транспортирования, выгрузки 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31"/>
      <w:bookmarkStart w:id="63" w:name="sub_32"/>
      <w:bookmarkEnd w:id="62"/>
      <w:bookmarkEnd w:id="63"/>
      <w:r>
        <w:rPr>
          <w:rFonts w:cs="Arial" w:ascii="Arial" w:hAnsi="Arial"/>
          <w:sz w:val="20"/>
          <w:szCs w:val="20"/>
        </w:rPr>
        <w:t>3.2. Размер партии кирпича и камней устанавливается в соответствии с ГОСТ 6316-74.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2"/>
      <w:bookmarkStart w:id="65" w:name="sub_33"/>
      <w:bookmarkEnd w:id="64"/>
      <w:bookmarkEnd w:id="65"/>
      <w:r>
        <w:rPr>
          <w:rFonts w:cs="Arial" w:ascii="Arial" w:hAnsi="Arial"/>
          <w:sz w:val="20"/>
          <w:szCs w:val="20"/>
        </w:rPr>
        <w:t>3.3. Для приемочного контроля от каждой партии кирпича или камней отбирают образцы в количестве 0,5%, но не менее чем по 25 шт. кирпича и 15 шт.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3"/>
      <w:bookmarkEnd w:id="66"/>
      <w:r>
        <w:rPr>
          <w:rFonts w:cs="Arial" w:ascii="Arial" w:hAnsi="Arial"/>
          <w:sz w:val="20"/>
          <w:szCs w:val="20"/>
        </w:rPr>
        <w:t>Для испытания изделий на морозостойкость дополнительно отбирают 5 шт. кирпича или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отбирают из разных клеток или поддонов в заранее согласованной последовательности.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Отобранные образцы проверяют по размерам и показателям внешнего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4"/>
      <w:bookmarkEnd w:id="67"/>
      <w:r>
        <w:rPr>
          <w:rFonts w:cs="Arial" w:ascii="Arial" w:hAnsi="Arial"/>
          <w:sz w:val="20"/>
          <w:szCs w:val="20"/>
        </w:rPr>
        <w:t>3.4. Из числа образцов, отобранных согласно п. 3.3, подвергают испытаниям для определения: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4"/>
      <w:bookmarkEnd w:id="68"/>
      <w:r>
        <w:rPr>
          <w:rFonts w:cs="Arial" w:ascii="Arial" w:hAnsi="Arial"/>
          <w:sz w:val="20"/>
          <w:szCs w:val="20"/>
        </w:rPr>
        <w:t>предела прочности при сжатии кирпича - 10 шт., камней - 5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предела прочности при изгибе кирпича - 5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водопоглощения кирпича или камней - 3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морозостойкости кирпича или камней - 5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наличия известковых включений в кирпиче или камнях - 5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5"/>
      <w:bookmarkEnd w:id="69"/>
      <w:r>
        <w:rPr>
          <w:rFonts w:cs="Arial" w:ascii="Arial" w:hAnsi="Arial"/>
          <w:sz w:val="20"/>
          <w:szCs w:val="20"/>
        </w:rPr>
        <w:t>3.5. Если в результате испытаний отобранных образцов будет установлено несоответствие хотя бы одному из показателей настоящего стандарта, то по этому показателю проводят повторное испытание удвоенного количества образцов, отобранных из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5"/>
      <w:bookmarkEnd w:id="70"/>
      <w:r>
        <w:rPr>
          <w:rFonts w:cs="Arial" w:ascii="Arial" w:hAnsi="Arial"/>
          <w:sz w:val="20"/>
          <w:szCs w:val="20"/>
        </w:rPr>
        <w:t>При неудовлетворительных результатах повторных испытаний партия приемке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6"/>
      <w:bookmarkEnd w:id="71"/>
      <w:r>
        <w:rPr>
          <w:rFonts w:cs="Arial" w:ascii="Arial" w:hAnsi="Arial"/>
          <w:sz w:val="20"/>
          <w:szCs w:val="20"/>
        </w:rPr>
        <w:t>3.6. Контрольную проверку качества кирпича и камней осуществляют государственные и ведомственные инспекции по качеству или потребитель, применяя указанный выше порядок отбора образцов и проведения их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36"/>
      <w:bookmarkStart w:id="73" w:name="sub_36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4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4"/>
      <w:bookmarkStart w:id="76" w:name="sub_4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1"/>
      <w:bookmarkEnd w:id="77"/>
      <w:r>
        <w:rPr>
          <w:rFonts w:cs="Arial" w:ascii="Arial" w:hAnsi="Arial"/>
          <w:sz w:val="20"/>
          <w:szCs w:val="20"/>
        </w:rPr>
        <w:t>4.1. Размеры кирпича и камней, а также пустот, толщину наружных стенок, длину трещин и отбитости или притупленности углов и ребер, показатели (дефекты) внешнего вида глазурованной поверхности кирпича и камней измеряют с погрешностью до 1 мм металлической измерительной линейкой по ГОСТ 427-75 или специальными контрольными шаблонами.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1"/>
      <w:bookmarkEnd w:id="78"/>
      <w:r>
        <w:rPr>
          <w:rFonts w:cs="Arial" w:ascii="Arial" w:hAnsi="Arial"/>
          <w:sz w:val="20"/>
          <w:szCs w:val="20"/>
        </w:rPr>
        <w:t>Для определения размеров кирпича или камней замеры производят в трех местах - по ребрам и середине грани. За окончательный результат измерений принимают среднее арифметическое трех замеров.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Ширину посечек определяют с помощью мерной лупы с четырехкратным увеличением по ГОСТ 8309-75.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2"/>
      <w:bookmarkEnd w:id="79"/>
      <w:r>
        <w:rPr>
          <w:rFonts w:cs="Arial" w:ascii="Arial" w:hAnsi="Arial"/>
          <w:sz w:val="20"/>
          <w:szCs w:val="20"/>
        </w:rPr>
        <w:t>4.2. Неперпендикулярность граней и ребер кирпича и камней определяют стальным угольником путем приложения его к ложку и замера наибольшего зазора между тычком и внутренним краем угольника с погрешностью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2"/>
      <w:bookmarkStart w:id="81" w:name="sub_43"/>
      <w:bookmarkEnd w:id="80"/>
      <w:bookmarkEnd w:id="81"/>
      <w:r>
        <w:rPr>
          <w:rFonts w:cs="Arial" w:ascii="Arial" w:hAnsi="Arial"/>
          <w:sz w:val="20"/>
          <w:szCs w:val="20"/>
        </w:rPr>
        <w:t>4.3. Непрямолинейность лицевых поверхностей и ребер кирпича и камней определяют по ГОСТ 6316-74.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3"/>
      <w:bookmarkStart w:id="83" w:name="sub_44"/>
      <w:bookmarkEnd w:id="82"/>
      <w:bookmarkEnd w:id="83"/>
      <w:r>
        <w:rPr>
          <w:rFonts w:cs="Arial" w:ascii="Arial" w:hAnsi="Arial"/>
          <w:sz w:val="20"/>
          <w:szCs w:val="20"/>
        </w:rPr>
        <w:t>4.4. Наличие известковых включений (дутиков) определяют путем пропаривания изделий в сосуде.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4"/>
      <w:bookmarkEnd w:id="84"/>
      <w:r>
        <w:rPr>
          <w:rFonts w:cs="Arial" w:ascii="Arial" w:hAnsi="Arial"/>
          <w:sz w:val="20"/>
          <w:szCs w:val="20"/>
        </w:rPr>
        <w:t>Образцы, не подвергавшиеся воздействию влаги, укладывают на решетку, помещенную в сосуд с крышкой. Налитую под решетку воду подогревают до кипения. Кипячение продолжают в течение 1 ч. Затем образцы охлаждают в этом закрытом сосуде в течение 4 ч. после чего их вынимают и осматривают. Испытанные кирпичи и камни не должны иметь трещин, повреждений углов, ребер и поверхностей в количестве, не допускаемом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кирпича и камней на наличие известковых включений проводят не реже одного раза в месяц и каждый раз при изменении содержания карбонатных включений в исходном сырье.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5"/>
      <w:bookmarkEnd w:id="85"/>
      <w:r>
        <w:rPr>
          <w:rFonts w:cs="Arial" w:ascii="Arial" w:hAnsi="Arial"/>
          <w:sz w:val="20"/>
          <w:szCs w:val="20"/>
        </w:rPr>
        <w:t>4.5. Предел прочности кирпича и камней при сжатии и предел прочности кирпича при изгибе определяют по ГОСТ 8462-75.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5"/>
      <w:bookmarkStart w:id="87" w:name="sub_46"/>
      <w:bookmarkEnd w:id="86"/>
      <w:bookmarkEnd w:id="87"/>
      <w:r>
        <w:rPr>
          <w:rFonts w:cs="Arial" w:ascii="Arial" w:hAnsi="Arial"/>
          <w:sz w:val="20"/>
          <w:szCs w:val="20"/>
        </w:rPr>
        <w:t>4.6. Водопоглощение и морозостойкость кирпича и камней определяют по ГОСТ 7025-78.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6"/>
      <w:bookmarkStart w:id="89" w:name="sub_46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0" w:name="sub_307205792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7025-78 постановлением Госстроя СССР от 12 февраля 1991 г. N 5 утвержден и введен в действие с 1 июля 1991 г. ГОСТ 7025-91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307205792"/>
      <w:bookmarkStart w:id="92" w:name="sub_307205792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 одностороннего замораживания до 1 января 1982 г. применяют факультативно для накопления опыта и данных, а затем этот метод, как наиболее близкий к условиям эксплуатации этих изделий, применяют в качестве основного.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Температура воды при определении водопоглощения должна быть 20 +- 3°С.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Предприятие-изготовитель обязано проводить испытание кирпича и камней на морозостойкость не реже одного раза в квартал и каждый раз при изменении технологии или сырья (изменения состава шихты, параметров формования, режима обжига).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7"/>
      <w:bookmarkEnd w:id="93"/>
      <w:r>
        <w:rPr>
          <w:rFonts w:cs="Arial" w:ascii="Arial" w:hAnsi="Arial"/>
          <w:sz w:val="20"/>
          <w:szCs w:val="20"/>
        </w:rPr>
        <w:t>4.7. При определении соответствия лицевой поверхности кирпича и камней утвержденным образцам-эталонам по цвету и тону окраски, рисунку рельефа, наличию пятен, выцветов, отколов, в том числе от известковых включений, недожога и пережога, а также других дефектов внешнего вида отобранную от партии пробу кирпича и камней укладывают вперемежку с образцами-эталонами на вертикально установленном щите площадью не менее 1 м2. Осмотр производят с расстояния 10 м на открытой площадке при дневном освещении. При несоответствии изделий образцам-эталонам партия приемке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47"/>
      <w:bookmarkStart w:id="95" w:name="sub_47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5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5"/>
      <w:bookmarkStart w:id="98" w:name="sub_5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1"/>
      <w:bookmarkEnd w:id="99"/>
      <w:r>
        <w:rPr>
          <w:rFonts w:cs="Arial" w:ascii="Arial" w:hAnsi="Arial"/>
          <w:sz w:val="20"/>
          <w:szCs w:val="20"/>
        </w:rPr>
        <w:t>5.1. Кирпич и камни должны иметь на одной нелицевой поверхности оттиск-клеймо с обозначением марки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1"/>
      <w:bookmarkStart w:id="101" w:name="sub_52"/>
      <w:bookmarkEnd w:id="100"/>
      <w:bookmarkEnd w:id="101"/>
      <w:r>
        <w:rPr>
          <w:rFonts w:cs="Arial" w:ascii="Arial" w:hAnsi="Arial"/>
          <w:sz w:val="20"/>
          <w:szCs w:val="20"/>
        </w:rPr>
        <w:t>5.2. Предприятие-изготовитель обязано сопровождать партию кирпича и камней паспортом, в котором должно быть указано;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52"/>
      <w:bookmarkEnd w:id="102"/>
      <w:r>
        <w:rPr>
          <w:rFonts w:cs="Arial" w:ascii="Arial" w:hAnsi="Arial"/>
          <w:sz w:val="20"/>
          <w:szCs w:val="20"/>
        </w:rPr>
        <w:t>наименование и адрес предприятия-изготовителя и его подчиненность;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продукции и вид лицевой поверхности;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партии, количество отгружаемой продукции;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марка кирпича по прочности при сжатии и изгибе, марка камней по прочности при сжатии;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 на водопоглощение и гарантированная марка по морозостойкости;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выдачи паспорта;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правом верхнем углу паспорта на кирпич и камни, которым в установленном порядке присвоена высшая категория качества, наносится изображение государственного Знака качества по ГОСТ 1.9-67.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3"/>
      <w:bookmarkEnd w:id="103"/>
      <w:r>
        <w:rPr>
          <w:rFonts w:cs="Arial" w:ascii="Arial" w:hAnsi="Arial"/>
          <w:sz w:val="20"/>
          <w:szCs w:val="20"/>
        </w:rPr>
        <w:t>5.3. Кирпич и камни должны храниться в клетках на подкладках, поддонах или в контейнерах раздельно по маркам, виду и цвету лицевых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53"/>
      <w:bookmarkEnd w:id="104"/>
      <w:r>
        <w:rPr>
          <w:rFonts w:cs="Arial" w:ascii="Arial" w:hAnsi="Arial"/>
          <w:sz w:val="20"/>
          <w:szCs w:val="20"/>
        </w:rPr>
        <w:t>При хранении не разрешается устанавливать поддоны с кирпичом или камнями друг на друга выше двух рядов.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4"/>
      <w:bookmarkEnd w:id="105"/>
      <w:r>
        <w:rPr>
          <w:rFonts w:cs="Arial" w:ascii="Arial" w:hAnsi="Arial"/>
          <w:sz w:val="20"/>
          <w:szCs w:val="20"/>
        </w:rPr>
        <w:t>5.4. Перевозку кирпича и камней в транспортных средствах (автомобили, железнодорожные платформы и вагоны, суда) должны производить на поддонах или в контейнерах.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54"/>
      <w:bookmarkEnd w:id="106"/>
      <w:r>
        <w:rPr>
          <w:rFonts w:cs="Arial" w:ascii="Arial" w:hAnsi="Arial"/>
          <w:sz w:val="20"/>
          <w:szCs w:val="20"/>
        </w:rPr>
        <w:t>На поддон кирпич и камни должны укладывать "елочкой" или другим способом, обеспечивающим устойчивость пакета в процессе транспортирования.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укладке глазурованных кирпича или камней на поддон или в контейнер между глазурованными поверхностями прокладывается плотная бумага по ГОСТ 2228-75 или ГОСТ 8273-75.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5"/>
      <w:bookmarkEnd w:id="107"/>
      <w:r>
        <w:rPr>
          <w:rFonts w:cs="Arial" w:ascii="Arial" w:hAnsi="Arial"/>
          <w:sz w:val="20"/>
          <w:szCs w:val="20"/>
        </w:rPr>
        <w:t>5.5. При погрузке, транспортировании и выгрузке кирпича и камней должны быть приняты меры, обеспечивающие их сохранность от механических повреждений и загрязнения.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55"/>
      <w:bookmarkStart w:id="109" w:name="sub_56"/>
      <w:bookmarkEnd w:id="108"/>
      <w:bookmarkEnd w:id="109"/>
      <w:r>
        <w:rPr>
          <w:rFonts w:cs="Arial" w:ascii="Arial" w:hAnsi="Arial"/>
          <w:sz w:val="20"/>
          <w:szCs w:val="20"/>
        </w:rPr>
        <w:t>5.6. Погрузку и выгрузку кирпича и камней должны производить механизированным способом с помощью специальных захватов и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56"/>
      <w:bookmarkStart w:id="111" w:name="sub_57"/>
      <w:bookmarkEnd w:id="110"/>
      <w:bookmarkEnd w:id="111"/>
      <w:r>
        <w:rPr>
          <w:rFonts w:cs="Arial" w:ascii="Arial" w:hAnsi="Arial"/>
          <w:sz w:val="20"/>
          <w:szCs w:val="20"/>
        </w:rPr>
        <w:t>5.7. Погрузка кирпича и камней навалом (набрасыванием) и выгрузка их сбрасыванием запрещаются.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112" w:name="sub_57"/>
      <w:bookmarkStart w:id="113" w:name="sub_57"/>
      <w:bookmarkEnd w:id="113"/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2007-02-10T21:50:00Z</dcterms:created>
  <dc:creator>Виктор</dc:creator>
  <dc:description/>
  <dc:language>ru-RU</dc:language>
  <cp:lastModifiedBy>Виктор</cp:lastModifiedBy>
  <dcterms:modified xsi:type="dcterms:W3CDTF">2007-02-10T21:50:00Z</dcterms:modified>
  <cp:revision>2</cp:revision>
  <dc:subject/>
  <dc:title/>
</cp:coreProperties>
</file>