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7473-94</w:t>
        <w:br/>
        <w:t>"Смеси бетонные. Технические условия"</w:t>
        <w:br/>
        <w:t xml:space="preserve">(введен в действие постановлением Минстроя РФ </w:t>
        <w:br/>
        <w:t>от 26 июня 1995 г. N 18-61)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Ready-mixed concrete.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1996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7473-85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Используемые стандарты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Рекомендуемая  продолжительность  перемешивания  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смесей на плотных заполнителях в стационарных смесителях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Рекомендуемая  продолжительность  перемешивания  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смесей    а    пористых    заполнителях    в   смесителях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принудительного действия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Документ о качестве бетонной смеси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Рекомендуемые   усредненные    значения     коэффициентов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уплотнения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Максимально       допустимая            продолжительность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транспортирования      бетонных    смесей,        готовых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 употреблению, при  температуре воздуха от  20  до  30°С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(при температуре смеси 18-20°С)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бетонные смеси конструкционных тяжелых и легких бетонов плотной, поризованной и крупнопористой структуры на цементных вяжущих, плотных и пористых крупных и мелких заполнителях, отпускаемые потребителю для возведения монолитных и сборно-монолитных конструкций и сооружений или используемые на предприятии для изготовления сборных бетонных и железобетонных конструкций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бетонные смеси специальных бетонов и конструкционных бетонов на основе известковых, шлаковых, гипсовых и специальных вяжущих и бетонов на специальных заполнителях.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3 - 7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Ссылки на используемые стандарты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 степени готовности бетонные смеси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бетонные смеси готовые к употреблению (БСГ);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бетонные смеси сухие (БСС).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 зависимости от показателя удобоукладываемости бетонные смеси подразделяют на три группы: сверхжесткие (СЖ), жесткие (Ж) и подвижные (П). Группы подразделяют на марки по удобоукладываемости.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Условное обозначение бетонной смеси при заказе должно состоять из сокращенного обозначения бетонной смеси с указанием степени готовности, типа бетона и его класса по прочности, марки по удобоукладываемости, морозостойкости, водонепроницаемости, средней плотности (для легкого бетона)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готовой к употреблению бетонной смеси тяжелого бетона класса по прочности на сжатие В25, марок по удобоукладываемости П1, морозостойкости Е200 и водонепроницаемости W4: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БСГ В25 П1 F200 W4 ГОСТ 7473-94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сухой бетонной смеси тяжелого бетона: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БСС В25 П1 F200 W4 ГОСТ 7473-94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бетонной смеси, готовой к употреблению, легкого бетона класса по прочности В12,5, марок по удобоукладываемости П2, морозостойкости F200, водонепроницаемости W2 и средней плотности D900: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БСГ В12,5 П2 F20О W2 D900 ГОСТ 7473-94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сухой бетонной смеси легкого бетона: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БСС B12,5 П2 F200 W2 D900 ГОСТ 7473-94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Бетонные смеси приготавливают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Бетонные смеси должны обеспечивать получение бетонов с заданными показателями по прочности, средней плотности, морозостойкости и водонепроницаемости (при необходимости) и другими нормируемыми показателями качества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Бетонные смеси характеризуют следующими показателями качества: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удобоукладываемость;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средняя плотность;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вовлеченного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расслаиваемость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сохраняемость свойств во времени: удобоукладываемооть, расслаиваемость, объем вовлеченного воздуха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Изготовитель приготавливает бетонную смесь в соответствии с характеристиками бетонной смеси и бетона, а также условиями транспортирования, указанными заказчиком в договоре.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 зависимости от удобоукладываемости бетонные смеси подразделяют в соответствии с таблицей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удобоукладываемости по показателю: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удобоукла-│                         │      подвижности, см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дываемости         │      жесткости, с       ├─────────────┬───────────┤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осадка   │  расплыв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конуса   │  конуса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Сверхжесткие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СЖ3               │         Более 100   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СЖ2               │         51-100      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СЖ1               │         50 и менее  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Жесткие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Ж4                │           31-60     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Ж3                │           21-30     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Ж2                │           11-20     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Ж1                │           5-10          │ 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Подвижные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               │          4 и менее      │     1-4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П2                │            -            │     5-9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П3                │            -            │    10-5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П4                │            -            │    16-20    │   26-30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П5                │            -            │   21 и более│ 31 и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Расслаиваемость бетонной смеси для тяжелых и легких бетонов (водоотделение и раствороотделение) не должна превышать значений, приведенных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2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0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Расслаиваемостъ, %, не более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     │                ├────────────────────────────────┤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удобоукладываемости │ водоотделение  │       раствороотделение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├────────────────┬───────────────┤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тяжелых     │    легких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СЖ3 - СЖ1           │  До - 0,1      │       2        │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Ж4 - Ж1             │   " - 0,2      │       3        │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П1 - П2             │   " - 0,4      │       3        │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П3 - П5             │   " - 0,8      │       4        │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Бетонные смеси с лучшими показателями по сравнению с указанными в таблице готовят с высокодисперсными активными минеральными добавками (золы-уноса, микрокремнезем) в сочетании с пластифицирующими химическими добавками.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При необходимости транспортирования на дальние расстояния устанавливают требования к сохраняемости свойств бетонных смесей во времени (удобоукладываемость, воздухововлечение, расслаиваемость).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Сохраняемость свойств бетонных смесей повышают применением химических пластифицирующих добавок, а также замедлителей сроков схватывания.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Бетонные смеси для бетонов, к которым предъявляют специальные требования по долговечности (высокая морозостойкость и водонепроницаемость), готовят с воздухововлекающими или пластифицирующе-воздухововлекающими химическими добавками в тех случаях, когда бетон без добавок заданного класса по прочности не удовлетворяет требованиям по долговечности.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Состав бетонной смеси подбирают по ГОСТ 27006.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Бетонные смеси приготавливают с использованием цементов, заполнителей и добавок по стандартам и техническим условиям на материалы конкретных видов в соответствии с ГОСТ 26633 и ГОСТ 25820.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для затворения бетонных смесей и приготовления добавок по ГОСТ 23732.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составляющих компонентов для сухих бетонных смесей не должна превышать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Удельная эффективная активность естественных радионуклидов Аэфф сырьевых материалов, применяемых для приготовления бетонных смесей, не должна превышать предельных значений в Бк/кг, в зависимости от области применения безонных смесей (приложение А ГОСТ 30108).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Сыпучие исходные материалы для бетонной смеси дозируют по массе (кроме пористых заполнителей, которые дозируют по объему с коррекцией по массе).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Жидкие составляющие дозируют по массе или объему.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дозирования исходных материалов весовыми дозаторами цикличного и непрерывного действия не должна превышать для цемента, воды, сухих химических добавок, рабочего раствора жидких химических добавок +- 1%, заполнителей +- 2%.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дозирования пористых заполнителей не должна превышать +-2% по объему.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бетоносмесительных установок производительностью до 5 м3/ч допускается объемное дозирование сыпучих материалов с теми же погрешностями дозирования.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12"/>
      <w:bookmarkEnd w:id="16"/>
      <w:r>
        <w:rPr>
          <w:rFonts w:cs="Arial" w:ascii="Arial" w:hAnsi="Arial"/>
          <w:sz w:val="20"/>
          <w:szCs w:val="20"/>
        </w:rPr>
        <w:t>4.12. Бетонные смеси всех марок по удобоукладываемости для всех видов бетонов приготавливают в смесителях принудительного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12"/>
      <w:bookmarkEnd w:id="17"/>
      <w:r>
        <w:rPr>
          <w:rFonts w:cs="Arial" w:ascii="Arial" w:hAnsi="Arial"/>
          <w:sz w:val="20"/>
          <w:szCs w:val="20"/>
        </w:rPr>
        <w:t>Бетонные смеси для тяжелого бетона марок П1 - П5, Ж1 и для легкого бетона класса В12,5 и выше средней плотностью D1600 и выше, марок по удобоукладываемости П1 - П5 и Ж1 допускается приготавливать в гравитационных смесителях.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Сухие бетонные смеси приготавливают в смесителях принудительного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 Исходные материалы в работающий смеситель загружают, как правило, одновременно.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бетонную смесь для тяжелого бетона рабочий раствор химической добавки вводят вместе с водой затворения.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бетонную смесь для легкого бетона, приготавливаемую с жидкой химической добавкой, одновременно с цементом и заполнителями вводят 50 - 70% расчетного количества воды, перемешивают их в течение 30 с, затем вводят рабочий раствор добавки одновременно с оставшейся частью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использования горячей воды или цемента, их температура не должна превышать 70°С, а последовательность загрузки должна быть следующей: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использовании горячей воды - заполнитель, горячая вода, цемент;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использовании горячего цемента - мелкий заполнитель, цемент, крупный заполнитель, вода, химическая добавка.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4.14. Продолжительность перемешивания в стационарном циклическом смесителе (время от момента окончания загрузки всех материалов в работающий смеситель до начала выгрузки готовой смеси) может быть принята для бетонной смеси на плотных заполнителях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Б</w:t>
        </w:r>
      </w:hyperlink>
      <w:r>
        <w:rPr>
          <w:rFonts w:cs="Arial" w:ascii="Arial" w:hAnsi="Arial"/>
          <w:sz w:val="20"/>
          <w:szCs w:val="20"/>
        </w:rPr>
        <w:t xml:space="preserve">, для бетонной смеси на пористых заполнителях -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В</w:t>
        </w:r>
      </w:hyperlink>
      <w:r>
        <w:rPr>
          <w:rFonts w:cs="Arial" w:ascii="Arial" w:hAnsi="Arial"/>
          <w:sz w:val="20"/>
          <w:szCs w:val="20"/>
        </w:rPr>
        <w:t xml:space="preserve"> или по технологическому регламенту.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4.15.1. Маркируют только сухие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тару для сухих смесей должны быть нанесены надписи: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бетонной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или товарный знак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 соответствия (в случае, когда бетонная смесь сертифицирована на соответствие требованиям стандарта);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класс материалов, использованных для приготовления сухой смеси, по удельной эффективной активности естественных радионуклидов и цифровое значение Аэфф;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класс (марка) бетона по прочности на сжатие, МПа (кгс/см2);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воды, необходимый для приготовления бетонной смеси, 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и количество добавки, кг/л;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наибольшая крупность заполнителя,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 хранения, мес;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масса,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изготовления.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4.15.2. Каждая партия бетонной смеси, отправленная потребителю, должна иметь документ о качестве согласно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выдавать документ о качестве бетонной смеси одного вида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4.16.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Сухие бетонные смеси упаковывают в пакеты из полиэтиленовой пленки по ГОСТ 10354 массой до 8 кг или бумажные мешки по ГОСТ 2226 массой до 40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Мешки с сухой смесью должны храниться в условиях, обеспечивающих сохранность упаковки и предохранение от увлажнения при температуре не ниже 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5"/>
      <w:bookmarkStart w:id="20" w:name="sub_5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Бетонные смеси должны быть приняты техническим контролем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Смеси принимают партиями. В состав партии включают бетонную смесь одного номинального состава, подобранную по ГОСТ 27006, приготовленную на одних материалах по единой технологии.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партии устанавливают по ГОСТ 18105, но не более сменной выработки бетоносмесителя.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2"/>
      <w:bookmarkEnd w:id="21"/>
      <w:r>
        <w:rPr>
          <w:rFonts w:cs="Arial" w:ascii="Arial" w:hAnsi="Arial"/>
          <w:sz w:val="20"/>
          <w:szCs w:val="20"/>
        </w:rPr>
        <w:t>5.2. Удобоукладываемость бетонной смеси для каждой партии определяют не реже одного раза в смену у изготовителя в течение 15 мин после выгрузки смеси из смесителя и у потребителя не позже чем через 20 мин после доставки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2"/>
      <w:bookmarkEnd w:id="22"/>
      <w:r>
        <w:rPr>
          <w:rFonts w:cs="Arial" w:ascii="Arial" w:hAnsi="Arial"/>
          <w:sz w:val="20"/>
          <w:szCs w:val="20"/>
        </w:rPr>
        <w:t>Прочность и среднюю плотность бетонной смеси определяют для каждой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Морозостойкость, водонепроницаемость, истираемость и другие нормируемые показатели качества бетона определяют в соответствии с требованиями стандартов и технических условий на конструкции, для которых предназначена бетонная смесь.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5.3. Влажность заполнителей, пористость бетонных смесей с нормируемым объемом вовлеченного воздуха и температуру смеси (при необходимости) определяют не реже одного раза в смену, среднюю плотность смеси в уплотненном состоянии и ее расслаиваемость (при необходимости) - не реже одного раза в сутки, наибольшую крупность заполнителя - не реже одного раза в неделю.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Радиационно-гигиеническую оценку материалов, применяемых для приготовления бетонных смесей, осуществляют по сертификату радиационного качества, выдаваемому предприятиями-поставщиками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отсутствия данных о содержании естественных радионуклидов изготовитель один раз в год, а также при каждой смене поставщика, определяет удельную эффективную активность естественных радионуклидов Аэфф по ГОСТ 30108.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5.5. Периодичность определения качества бетонной смеси и бетона по показателям, указанным в договоре потребителя и не указанных в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5.2 - 5.4</w:t>
        </w:r>
      </w:hyperlink>
      <w:r>
        <w:rPr>
          <w:rFonts w:cs="Arial" w:ascii="Arial" w:hAnsi="Arial"/>
          <w:sz w:val="20"/>
          <w:szCs w:val="20"/>
        </w:rPr>
        <w:t>, устанавливают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5.6. Бетонные смеси на месте укладки принимают по объему. Объем бетонной смеси, установленный при погрузке, должен быть уменьшен на коэффициент уплотнения при ее транспортировании и уплотнении, устанавливаемый по согласованию изготовителя с потребителем. Рекомендуемые значения коэффициента уплотнения приведены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Потребитель имеет право проводить контрольную проверку количества и качества бетонной смеси в соответствии с требованиями настоящего стандарта по методикам ГОСТ 10181.0 - ГОСТ 10181.4.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Результаты испытаний контрольных образцов бетона в проектном или другом требуемом возрасте изготовитель обязан сообщить потребителю по его требованию не позднее чем через 3 сут после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неподтверждении нормируемого показателя качества бетона изготовитель обязан в день получения результатов испытаний сообщить об этом потребителю.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6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6"/>
      <w:bookmarkStart w:id="25" w:name="sub_6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Пробы бетонной смеси отбирают в соответствии с требованиями ГОСТ 10181.0, ГОСТ 10180 и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Материалы для приготовления бетонных смесей испытывают в соответствии с требованиями стандартов и технических условий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Концентрацию рабочего раствора добавок определяют ареометром в соответствии с требованиями стандартов и технических условий на добавки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Удельную эффективную активность естественных радионуклидов Аэфф в материалах для приготовления бетонных смесей определяют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Удобоукладываемость бетонной смеси (подвижные смеси определяют по осадке конуса или по расплыву конуса, жесткие - по прибору Вебе, сверхжесткие - по прибору Вебе-Н с пригрузом), показатели пористости и расслаиваемости определяют по ГОСТ 10181.0 - ГОСТ 10181.4.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Сохраняемость свойств (удобоукладываемость, средняя плотность, объем вовлеченного воздуха) определяют по ГОСТ 10181.1 ГОСТ 10181.3 через определенные промежутки времени в течение периода, установленного договором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Температуру транспортируемой бетонной смеси измеряют термометром, погружая его в смесь на глубину не менее 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Прочность бетона определяют по ГОСТ 10180, ГОСТ 17624 и ГОСТ 22690, прочность бетона кернов - по ГОСТ 28570, а контролируют по ГОСТ 18105; среднюю плотность тяжелого бетона определяют по ГОСТ 12730.1 или ГОСТ 17623, а легкого бетона - по ГОСТ 27005; морозостойкость определяют по ГОСТ 10060, водонепроницаемость - по ГОСТ 12730.5.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248733680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248733680"/>
      <w:bookmarkStart w:id="28" w:name="sub_248733680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7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7"/>
      <w:bookmarkStart w:id="31" w:name="sub_7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Готовые бетонные смеси доставляют потребителю транспортом специализированных видов, предназначенным для доставки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доставлять бетонные смеси автосамосвалами.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Сухие смеси доставляют в мешках, пакетах транспортом всех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Применяемые способы транспортирования бетонных смесей должны исключать возможность попадания в них атмосферных осадков, нарушения однородности, потери цементного раствора, а также обеспечивать предохранение смеси в пути от воздействия ветра и солнечных лучей.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Максимально допустимая продолжительность транспортирования бетонной смеси, готовой к употреблению, при условии сохранения своих свойств, приведена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Срок хранения сухой бетонной смеси - 6 мес со дня приготовления.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истечению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Используемые стандарты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2226-88 Мешки бумажные.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10060-87 Бетоны. Методы контроля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248736316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248736316"/>
      <w:bookmarkStart w:id="36" w:name="sub_248736316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10180-90 Бетоны. Методы определения прочности по контрольным образцам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10181.0-81 Смеси бетонные. Общие требования к методам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10181.1-81 Смеси бетонные. Методы определения удобоукладываемости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10181.2-81 Смеси бетонные. Методы определения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10181.3-81 Смеси бетонные. Методы определения пористости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10181.4-81 Смеси бетонные. Методы определения расслаиваемости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12730.1-78 Бетоны. Метод определения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12730.5-84 Бетоны. Методы определения водонепроницаемости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17623-87 Бетоны. Радиоизотопный метод определения средней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17624-87 Бетоны. Ультразвуковой метод определения прочности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18105-86 Бетоны. Правила контроля прочности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22690-88 Бетоны. Определение прочности механическими методами неразрушающего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23732-79 Вода для бетонов и растворов.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25820-83 Бетоны легкие.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248740708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25820 - 83* постановлением Госстроя РФ от 4 июня 2001 г. N 57 введен в действие Межгосударственный стандарт ГОСТ 25820-2000 "Бетоны легкие.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248740708"/>
      <w:bookmarkStart w:id="39" w:name="sub_248740708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26633-91 Бетоны тяжелые и мелкозернистые.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27005-86 Бетоны легкие и ячеистые. Правила контроля средней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27006-86 Бетоны. Правила подбора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28570-90 Бетоны. Методы определения прочности по образцам, отобранным из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20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20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Рекомендуемая продолжительность перемешивания</w:t>
        <w:br/>
        <w:t>бетонных смесей на плотных заполнителях</w:t>
        <w:br/>
        <w:t>в стационарных смесителях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перемещения, с, не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гравитационных смесителях для │в смесителях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смесителя │ смесей марок по удобоукладывае- │принудитель-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загрузке, л      │ мости                           │ного действия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├──────────┬──────────┬───────────┤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смесей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марок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Ж1, П1   │    П2    │   П3-П5   │по удобоукла-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дываемости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и менее          │    90    │    75    │    60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750 до 1500      │   120    │   105    │    90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│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        │   150    │   135    │   120     │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├──────────────────────┴──────────┴──────────┴───────────┴──────────────┤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   Продолжительность   перемешивания   в  гравитационных│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смесителях  для   легких  бетонов,  соответствующих 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принимают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указанной таблице.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3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3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Рекомендуемая продолжительность перемешивания</w:t>
        <w:br/>
        <w:t>бетонных смесей на пористых заполнителях</w:t>
        <w:br/>
        <w:t>в смесителях принудительного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перемешивания, с,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готового замеса│    при средней плотности бетона, кг/м3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смеси, л  ├────────────┬───────────┬───────────┬────────────┤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и более│1400 - 1600│1000 - 1400│1000 и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и менее       │    105     │    120    │    150    │    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750 до 1500   │    120     │    150    │    180    │    210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1500         │    135     │    180    │    210    │    240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├─────────────────────┴────────────┴───────────┴───────────┴────────────┤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Значения продолжительности  перемешивания  приведены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на пористых заполнителях марки П1. Для смесей  марок П2, П3,  П4│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П5 продолжительность  перемешивания уменьшают на   15, 30, 45  и 50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соответственно. Для  смесей марок  Ж1, Ж2,  Ж3 и  Ж4  продолжительность│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перемешивания увеличивают на 15, 30, 45 и 60 с соответственно.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40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40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Документ о качестве бетонной смеси N_________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организации-изготовителя____________________________________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Адрес, телефон, факс изготовителя________________________________________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Потребитель______________________________________________________________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бетонной смеси и ее условное обозначение_____________________________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Удобоукладываемость бетонной смеси на заводе-изготовителе и у места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укладки, см (с)__________________________________________________________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состава бетонной смеси_____________________________________________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Знак соответствия (в случае, когда бетонная смесь сертифицирована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соответствие требованиям стандарта)___________________________________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отправки бетонной смеси_____________________________________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Класс (марка) бетона по прочности на сжатие в возрасте___________________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Другие показатели качества (при необходимости)___________________________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вариации прочности бетона, %_________________________________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Требуемая прочность бетона, МПа (кгс/см2)________________________________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Проектная марка по средней плотности (для легкого бетона), кг/м3_________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вариации средней плотности, %________________________________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Наименование, масса (объем) добавки, кг (л)______________________________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Класс материалов по удельной эффективной активности естественных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радионуклидов и цифровое значение Аэфф, Бк/кг____________________________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крупность заполнителя, мм_____________________________________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  "____"_____________199___г.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цеха (мастер)    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лаборатории      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5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5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усредненные значения</w:t>
        <w:br/>
        <w:t>коэффициентов уплотнения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смеси по удобоукладываемости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          │   СЖ3 - СЖ1   │  Ж4 - Ж2  │  Ж1 - П2  │  П3 - П5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тяжелых бетонов│  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крупным           │     0,92-0,93 │           │ 0,96-0,97 │ 0,97-0,98│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заполнителем        │  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├────────────────────┼───────────────┤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0,95-0,96 ├───────────┼──────────┤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мелкозернистых│  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             │     0,93-0,94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├────────────────────┼───────────────┼───────────┤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легких          │  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конструкционных     │               │ 0,94-0,96 │ 0,97-0,98 │ 0,98-0,99│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             │  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├────────────────────┤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├───────────┤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легких   кон-│  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струкционно-        │  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теплоизоляционных   │               │ 0,96-0,97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             │    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Рекомендуемые    усредненные    значения     коэффициентов│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могут быть проверены во методике, согласованной потребителем│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изготовителем бетонной смеси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6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6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(рекомедуемое)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Максимально допустимая продолжительность</w:t>
        <w:br/>
        <w:t>транспортирования бетонных смесей,</w:t>
        <w:br/>
        <w:t>готовых к употреблению, при температуре воздуха</w:t>
        <w:br/>
        <w:t>от 20 до 30°С (при температуре смеси 18-20°С)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┌───────────────┬─────────────┬───────────────┬─────────────────────────┐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   │     Продолжительность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смеси по │Вид дорожного│скорость транс-│  транспортирования, мин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удобоукладывае-│   покрытия  │портирования,  ├──────────────┬──────────┤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       │             │    км/ч       │автобетоносме-│автосамос-│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сителем     │валом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Ж2 - Ж1        │  Жесткое    │               │    210       │  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            │(асфальтоце- │               │    210       │  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             │  ментное,   │     30        │    150       │ 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П3 - П5        │асфальтобе-  │               │     90       │ 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тонное,    │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бетонное)   │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Ж2 - Ж1        │   Мягкое    │               │     60       │ 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            │(грунтовое)  │               │     45       │  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П2             │             │     15        │     30       │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П3 - П5        │             │               │     20       │  Не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├───────────────┴─────────────┴───────────────┴──────────────┴──────────┤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 изменении температуры  смеси   или  окружающей   среды│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допустимую продолжитнльность транспортирования   определяют│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опытным путем.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2006-08-16T21:32:00Z</dcterms:created>
  <dc:creator>Виктор</dc:creator>
  <dc:description/>
  <dc:language>ru-RU</dc:language>
  <cp:lastModifiedBy>Виктор</cp:lastModifiedBy>
  <dcterms:modified xsi:type="dcterms:W3CDTF">2006-08-16T21:33:00Z</dcterms:modified>
  <cp:revision>2</cp:revision>
  <dc:subject/>
  <dc:title/>
</cp:coreProperties>
</file>