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6927-74</w:t>
        <w:br/>
        <w:t>"Плиты бетонные фасадные. Технические требования"</w:t>
        <w:br/>
        <w:t>(утв. постановлением Госстроя СССР от 10 октября 1974 г. N 207)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Slabs of concrete for wall facing. </w:t>
      </w:r>
      <w:r>
        <w:rPr>
          <w:rFonts w:cs="Arial" w:ascii="Arial" w:hAnsi="Arial"/>
          <w:b/>
          <w:bCs/>
          <w:sz w:val="20"/>
          <w:szCs w:val="20"/>
        </w:rPr>
        <w:t>Technical requirements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6927-54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установлен с 01.07.1975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Правила приемки и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Маркировка, хранение и транспортирование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бетонные и железобетонные плиты, изготовляемые из тяжелого цементного бетона и предназначаемые для облицовки стен и цоколей каменных зданий и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изделия для карнизов и архитектурных деталей стандарт не распространяется.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sz w:val="20"/>
          <w:szCs w:val="20"/>
        </w:rPr>
        <w:t>1.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Фасадные облицовочные плиты должны изготовляться в соответствии с требованиями настоящего стандарта по рабочим чертежам,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В зависимости от назначения, конструкции к технологии изготовления плиты различают: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а) для облицовки стен и цоколей зданий;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однослойные или двухслойные, армированные или неармированные;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формованные или получаемые путем распиловки.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bookmarkEnd w:id="7"/>
      <w:r>
        <w:rPr>
          <w:rFonts w:cs="Arial" w:ascii="Arial" w:hAnsi="Arial"/>
          <w:sz w:val="20"/>
          <w:szCs w:val="20"/>
        </w:rPr>
        <w:t>1.3. Плиты должны иметь отделку лицевых поверхностей декоративным бетоном на белом (цветном) цементе, полимерцементным раствором или другим атмосферостойким составом.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Start w:id="9" w:name="sub_14"/>
      <w:bookmarkEnd w:id="8"/>
      <w:bookmarkEnd w:id="9"/>
      <w:r>
        <w:rPr>
          <w:rFonts w:cs="Arial" w:ascii="Arial" w:hAnsi="Arial"/>
          <w:sz w:val="20"/>
          <w:szCs w:val="20"/>
        </w:rPr>
        <w:t>1.4. Фактуры лицевых поверхностей плит подразделяют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4"/>
      <w:bookmarkEnd w:id="10"/>
      <w:r>
        <w:rPr>
          <w:rFonts w:cs="Arial" w:ascii="Arial" w:hAnsi="Arial"/>
          <w:sz w:val="20"/>
          <w:szCs w:val="20"/>
        </w:rPr>
        <w:t>гладкую, получаемую формованием, шлифованием, лощением или полированием;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рельефную, получаемую формованием, пилением и рифлением.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Характеристики фактур, получаемых механической обработкой, должны соответствовать ГОСТ 9480-69.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" w:name="sub_265533712"/>
      <w:bookmarkEnd w:id="11"/>
      <w:r>
        <w:rPr>
          <w:rFonts w:cs="Arial" w:ascii="Arial" w:hAnsi="Arial"/>
          <w:i/>
          <w:iCs/>
          <w:sz w:val="20"/>
          <w:szCs w:val="20"/>
        </w:rPr>
        <w:t>См. ГОСТ 9480-89 "Плиты облицовочные пиленые из природного камня. Технические условия", утвержденный постановлением Госстроя СССР от 7 апреля 1989 г. N 63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" w:name="sub_265533712"/>
      <w:bookmarkStart w:id="13" w:name="sub_265533712"/>
      <w:bookmarkEnd w:id="1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5"/>
      <w:bookmarkEnd w:id="14"/>
      <w:r>
        <w:rPr>
          <w:rFonts w:cs="Arial" w:ascii="Arial" w:hAnsi="Arial"/>
          <w:sz w:val="20"/>
          <w:szCs w:val="20"/>
        </w:rPr>
        <w:t>1.5. Толщина отделочного слоя из декоративного бетона формованных плит должна быть не менее 15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5"/>
      <w:bookmarkStart w:id="16" w:name="sub_16"/>
      <w:bookmarkEnd w:id="15"/>
      <w:bookmarkEnd w:id="16"/>
      <w:r>
        <w:rPr>
          <w:rFonts w:cs="Arial" w:ascii="Arial" w:hAnsi="Arial"/>
          <w:sz w:val="20"/>
          <w:szCs w:val="20"/>
        </w:rPr>
        <w:t>1.6. Допускается обработка поверхностей плит гидрофобизирующими составами.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6"/>
      <w:bookmarkStart w:id="18" w:name="sub_17"/>
      <w:bookmarkEnd w:id="17"/>
      <w:bookmarkEnd w:id="18"/>
      <w:r>
        <w:rPr>
          <w:rFonts w:cs="Arial" w:ascii="Arial" w:hAnsi="Arial"/>
          <w:sz w:val="20"/>
          <w:szCs w:val="20"/>
        </w:rPr>
        <w:t>1.7. Толщина формованных плит должна быть не менее 30 мм, пиленых - не менее 15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7"/>
      <w:bookmarkStart w:id="20" w:name="sub_18"/>
      <w:bookmarkEnd w:id="19"/>
      <w:bookmarkEnd w:id="20"/>
      <w:r>
        <w:rPr>
          <w:rFonts w:cs="Arial" w:ascii="Arial" w:hAnsi="Arial"/>
          <w:sz w:val="20"/>
          <w:szCs w:val="20"/>
        </w:rPr>
        <w:t>1.8. Толщина защитного слоя бетона до арматуры должна быть с лицевой стороны не менее 15 мм в плитах для облицовки стен и не менее 20 мм в плитах для цоколя, а с внутренней стороны плит - не менее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8"/>
      <w:bookmarkStart w:id="22" w:name="sub_19"/>
      <w:bookmarkEnd w:id="21"/>
      <w:bookmarkEnd w:id="22"/>
      <w:r>
        <w:rPr>
          <w:rFonts w:cs="Arial" w:ascii="Arial" w:hAnsi="Arial"/>
          <w:sz w:val="20"/>
          <w:szCs w:val="20"/>
        </w:rPr>
        <w:t>1.9. Отклонения от проектных размеров плит не должны превышать: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9"/>
      <w:bookmarkEnd w:id="23"/>
      <w:r>
        <w:rPr>
          <w:rFonts w:cs="Arial" w:ascii="Arial" w:hAnsi="Arial"/>
          <w:sz w:val="20"/>
          <w:szCs w:val="20"/>
        </w:rPr>
        <w:t>по длине и ширине: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при размере до 1 м, мм              +-2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при размере свыше 1м, мм            +-3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 толщине, мм                      +-2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10"/>
      <w:bookmarkEnd w:id="24"/>
      <w:r>
        <w:rPr>
          <w:rFonts w:cs="Arial" w:ascii="Arial" w:hAnsi="Arial"/>
          <w:sz w:val="20"/>
          <w:szCs w:val="20"/>
        </w:rPr>
        <w:t>1.10. Отклонения от проектного положения стальных закладных деталей не должны превышать: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110"/>
      <w:bookmarkStart w:id="26" w:name="sub_110"/>
      <w:bookmarkEnd w:id="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 плоскости плиты, мм              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из плоскости плиты, мм        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11"/>
      <w:bookmarkEnd w:id="27"/>
      <w:r>
        <w:rPr>
          <w:rFonts w:cs="Arial" w:ascii="Arial" w:hAnsi="Arial"/>
          <w:sz w:val="20"/>
          <w:szCs w:val="20"/>
        </w:rPr>
        <w:t>1.11. Непрямолинейность профиля лицевых плоских поверхностей и боковых граней плит не должна превышать 1 мм для плит длиной до 1 м и 2 мм для плит длиной более 1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111"/>
      <w:bookmarkStart w:id="29" w:name="sub_112"/>
      <w:bookmarkEnd w:id="28"/>
      <w:bookmarkEnd w:id="29"/>
      <w:r>
        <w:rPr>
          <w:rFonts w:cs="Arial" w:ascii="Arial" w:hAnsi="Arial"/>
          <w:sz w:val="20"/>
          <w:szCs w:val="20"/>
        </w:rPr>
        <w:t>1.12. Неперпендикулярность боковых граней не должна превышать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12"/>
      <w:bookmarkStart w:id="31" w:name="sub_113"/>
      <w:bookmarkEnd w:id="30"/>
      <w:bookmarkEnd w:id="31"/>
      <w:r>
        <w:rPr>
          <w:rFonts w:cs="Arial" w:ascii="Arial" w:hAnsi="Arial"/>
          <w:sz w:val="20"/>
          <w:szCs w:val="20"/>
        </w:rPr>
        <w:t>1.13. Неплоскостность лицевой поверхности (плоских плит) не должна превышать 2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113"/>
      <w:bookmarkStart w:id="33" w:name="sub_114"/>
      <w:bookmarkEnd w:id="32"/>
      <w:bookmarkEnd w:id="33"/>
      <w:r>
        <w:rPr>
          <w:rFonts w:cs="Arial" w:ascii="Arial" w:hAnsi="Arial"/>
          <w:sz w:val="20"/>
          <w:szCs w:val="20"/>
        </w:rPr>
        <w:t>1.14. Материалы, применяемые для изготовления плит, должны удовлетворять требованиям действующих стандартов и технических условий на эти материалы.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14"/>
      <w:bookmarkStart w:id="35" w:name="sub_115"/>
      <w:bookmarkEnd w:id="34"/>
      <w:bookmarkEnd w:id="35"/>
      <w:r>
        <w:rPr>
          <w:rFonts w:cs="Arial" w:ascii="Arial" w:hAnsi="Arial"/>
          <w:sz w:val="20"/>
          <w:szCs w:val="20"/>
        </w:rPr>
        <w:t>1.15. Плиты должны изготовляться из тяжелого бетона марка по прочности на сжатие не менее 200.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115"/>
      <w:bookmarkStart w:id="37" w:name="sub_116"/>
      <w:bookmarkEnd w:id="36"/>
      <w:bookmarkEnd w:id="37"/>
      <w:r>
        <w:rPr>
          <w:rFonts w:cs="Arial" w:ascii="Arial" w:hAnsi="Arial"/>
          <w:sz w:val="20"/>
          <w:szCs w:val="20"/>
        </w:rPr>
        <w:t>1.16. Поставка плит потребителю производится по достижении бетоном отпускной прочности, величина которой устанавливается в соответствии с требованиями ГОСТ 13015-67, но не менее 70% проектной марки.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116"/>
      <w:bookmarkStart w:id="39" w:name="sub_117"/>
      <w:bookmarkEnd w:id="38"/>
      <w:bookmarkEnd w:id="39"/>
      <w:r>
        <w:rPr>
          <w:rFonts w:cs="Arial" w:ascii="Arial" w:hAnsi="Arial"/>
          <w:sz w:val="20"/>
          <w:szCs w:val="20"/>
        </w:rPr>
        <w:t>1.17. Марки бетона по морозостойкости и водонепроницаемости должны соответствовать указанным в рабочих чертежах плит и при применении плит в зданиях и сооружениях I класса должны быть не менее указанных в таблице.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117"/>
      <w:bookmarkStart w:id="41" w:name="sub_118"/>
      <w:bookmarkEnd w:id="40"/>
      <w:bookmarkEnd w:id="41"/>
      <w:r>
        <w:rPr>
          <w:rFonts w:cs="Arial" w:ascii="Arial" w:hAnsi="Arial"/>
          <w:sz w:val="20"/>
          <w:szCs w:val="20"/>
        </w:rPr>
        <w:t>1.18. Для объектов II и III классов требуемые марки бетона по морозостойкости, превышающие Мрз 50, следует снижать на одну ступень.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118"/>
      <w:bookmarkStart w:id="43" w:name="sub_118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влажностного │Средняя температура воздуха │              Марка бетона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режима ограждаемых    │наиболее холодной пятидневки├───────────────────┬──────────────────────┤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помещений (относительная │  района строительства, °С  │по морозостойкости │         по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 воздуха, %)   │                            │       (Mpз)       │ водонепроницаемости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       │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(В)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┼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Мокрый (свыше 76)     │       Ниже минус 35        │        200        │          4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│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минус 35 до минус 20   │        100        │          4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│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минус 20 до минус 5   │        75         │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│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минус 5 и выше      │        50         │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┼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Влажный (от 61 до 75)   │       Ниже минус 35        │        100        │          4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│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минус 35 до минус 20   │        75         │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│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минус 20 до минус 5   │        50         │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│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минус 5 и выше      │        35         │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┼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Нормальный и сухой (60 и │        Ниже минус 35       │        75         │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менее)          │                            │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│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минус 35 до минус 20   │        50         │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│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минус 20 до минус 5   │        35         │          -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│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минус 5 и выше      │        25         │          -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─────┴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44" w:name="sub_119"/>
      <w:bookmarkEnd w:id="44"/>
      <w:r>
        <w:rPr>
          <w:rFonts w:cs="Arial" w:ascii="Arial" w:hAnsi="Arial"/>
          <w:sz w:val="20"/>
          <w:szCs w:val="20"/>
        </w:rPr>
        <w:t>1.19. Для плит цокольной части зданий и сооружений марки бетона по морозостойкости и водонепроницаемости следует принимать как для зданий с мокрым влажностным режимом.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19"/>
      <w:bookmarkStart w:id="46" w:name="sub_120"/>
      <w:bookmarkEnd w:id="45"/>
      <w:bookmarkEnd w:id="46"/>
      <w:r>
        <w:rPr>
          <w:rFonts w:cs="Arial" w:ascii="Arial" w:hAnsi="Arial"/>
          <w:sz w:val="20"/>
          <w:szCs w:val="20"/>
        </w:rPr>
        <w:t>1.20. Для бетона внутреннего слоя двухслойных плит допускается понижение марок по морозостойкости на одну ступень.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120"/>
      <w:bookmarkStart w:id="48" w:name="sub_121"/>
      <w:bookmarkEnd w:id="47"/>
      <w:bookmarkEnd w:id="48"/>
      <w:r>
        <w:rPr>
          <w:rFonts w:cs="Arial" w:ascii="Arial" w:hAnsi="Arial"/>
          <w:sz w:val="20"/>
          <w:szCs w:val="20"/>
        </w:rPr>
        <w:t>1.21. Армирование плит производится сварными сетками из стальной холоднотянутой проволоки класса В-1 по ГОСТ 6727-53. Сварные сетки должны удовлетворять требованиям ГОСТ 10922-64.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21"/>
      <w:bookmarkEnd w:id="49"/>
      <w:r>
        <w:rPr>
          <w:rFonts w:cs="Arial" w:ascii="Arial" w:hAnsi="Arial"/>
          <w:sz w:val="20"/>
          <w:szCs w:val="20"/>
        </w:rPr>
        <w:t>Сетки, применяемые для армирования плит из бетона марки 300 и имеющие толщину защитного слоя с лицевой стороны 15 мм и менее, a также для плит из бетона марки 200 и защитном слое 20 мм и менее, должны иметь антикоррозионное цинковое покрытие (горячее или гальваническое) толщиной не менее 0,03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Анкеры и крепежные петли следует выполнять из коррозионностойкой высоколегированной стали типа Х18Н10 по ГОСТ 5949-61 или из стальной холоднотянутой проволоки класса В-1 с цинковым горячим или гальваническим покрытием толщиной не менее 0,03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Оцинкованные сетки, анкеры и петли должны быть хроматированы путем кратковременного погружения в хроматный раствор.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122"/>
      <w:bookmarkEnd w:id="50"/>
      <w:r>
        <w:rPr>
          <w:rFonts w:cs="Arial" w:ascii="Arial" w:hAnsi="Arial"/>
          <w:sz w:val="20"/>
          <w:szCs w:val="20"/>
        </w:rPr>
        <w:t>1.22. Плиты с массой более 50 кг должны иметь монтажные петли из стали класса А-1. Марки стали должны соответствовать требованиям ГОСТ 13015-67.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122"/>
      <w:bookmarkStart w:id="52" w:name="sub_123"/>
      <w:bookmarkEnd w:id="51"/>
      <w:bookmarkEnd w:id="52"/>
      <w:r>
        <w:rPr>
          <w:rFonts w:cs="Arial" w:ascii="Arial" w:hAnsi="Arial"/>
          <w:sz w:val="20"/>
          <w:szCs w:val="20"/>
        </w:rPr>
        <w:t>1.23 Внешний вид, цвет и качество лицевых поверхностей плит должны соответствовать утвержденным в установленном порядке эталонам и удовлетворять следующим требованиям: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123"/>
      <w:bookmarkEnd w:id="53"/>
      <w:r>
        <w:rPr>
          <w:rFonts w:cs="Arial" w:ascii="Arial" w:hAnsi="Arial"/>
          <w:sz w:val="20"/>
          <w:szCs w:val="20"/>
        </w:rPr>
        <w:t>а) на лицевых поверхностях плит при всех видах отделки не допускаются царапины, щербины, зазубрины, околы бетона ребер, высолы, жировые и ржавые пятна: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на шлифованных, лощеных и полированных поверхностях плит не допускаются раковины, наплывы и впадины;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на гладких бетонных поверхностях плит, полученных формованием, не допускаются раковины диаметром и глубиной более 1 мм, местные наплывы и впадины высотой или глубиной более 1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трещины в бетоне плит не допускаются, за исключением местных поверхностных усадочных шириной не более 0,1 мм на нелицевых поверхностях.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4" w:name="sub_2"/>
      <w:bookmarkEnd w:id="54"/>
      <w:r>
        <w:rPr>
          <w:rFonts w:cs="Arial" w:ascii="Arial" w:hAnsi="Arial"/>
          <w:b/>
          <w:bCs/>
          <w:sz w:val="20"/>
          <w:szCs w:val="20"/>
        </w:rPr>
        <w:t>2. Правила приемки и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5" w:name="sub_2"/>
      <w:bookmarkStart w:id="56" w:name="sub_2"/>
      <w:bookmarkEnd w:id="5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1"/>
      <w:bookmarkEnd w:id="57"/>
      <w:r>
        <w:rPr>
          <w:rFonts w:cs="Arial" w:ascii="Arial" w:hAnsi="Arial"/>
          <w:sz w:val="20"/>
          <w:szCs w:val="20"/>
        </w:rPr>
        <w:t>2.1. Плиты, поставляемые потребителю, должны быть приняты техническим контролем предприятия-изготовителя, которое должно гарантировать их соответствие требованиям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21"/>
      <w:bookmarkStart w:id="59" w:name="sub_22"/>
      <w:bookmarkEnd w:id="58"/>
      <w:bookmarkEnd w:id="59"/>
      <w:r>
        <w:rPr>
          <w:rFonts w:cs="Arial" w:ascii="Arial" w:hAnsi="Arial"/>
          <w:sz w:val="20"/>
          <w:szCs w:val="20"/>
        </w:rPr>
        <w:t>2.2. Приемку и поставку плит производят партиями. В состав партии входят плиты, изготовленные в течение не более одних суток по одной технологии из материалов одного вида и качества.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2"/>
      <w:bookmarkStart w:id="61" w:name="sub_23"/>
      <w:bookmarkEnd w:id="60"/>
      <w:bookmarkEnd w:id="61"/>
      <w:r>
        <w:rPr>
          <w:rFonts w:cs="Arial" w:ascii="Arial" w:hAnsi="Arial"/>
          <w:sz w:val="20"/>
          <w:szCs w:val="20"/>
        </w:rPr>
        <w:t>2.3. Потребитель имеет право производить контрольную проверку соответствия плит требованиям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23"/>
      <w:bookmarkStart w:id="63" w:name="sub_24"/>
      <w:bookmarkEnd w:id="62"/>
      <w:bookmarkEnd w:id="63"/>
      <w:r>
        <w:rPr>
          <w:rFonts w:cs="Arial" w:ascii="Arial" w:hAnsi="Arial"/>
          <w:sz w:val="20"/>
          <w:szCs w:val="20"/>
        </w:rPr>
        <w:t>2.4. Для приемки или контрольной проверки от каждой партии отбирают 5% плит, но не менее 3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24"/>
      <w:bookmarkEnd w:id="64"/>
      <w:r>
        <w:rPr>
          <w:rFonts w:cs="Arial" w:ascii="Arial" w:hAnsi="Arial"/>
          <w:sz w:val="20"/>
          <w:szCs w:val="20"/>
        </w:rPr>
        <w:t>Плиты отбирают в последовательности, устанавливаемой приемщиком. Отобранные плиты подвергают поштучному осмотру и обмеру.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5"/>
      <w:bookmarkEnd w:id="65"/>
      <w:r>
        <w:rPr>
          <w:rFonts w:cs="Arial" w:ascii="Arial" w:hAnsi="Arial"/>
          <w:sz w:val="20"/>
          <w:szCs w:val="20"/>
        </w:rPr>
        <w:t>2.5. Если при проверке отобранных плит окажется хотя бы одна плита, не соответствующая требованиям настоящего стандарта, то следует проводить повторную проверку удвоенного количества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25"/>
      <w:bookmarkEnd w:id="66"/>
      <w:r>
        <w:rPr>
          <w:rFonts w:cs="Arial" w:ascii="Arial" w:hAnsi="Arial"/>
          <w:sz w:val="20"/>
          <w:szCs w:val="20"/>
        </w:rPr>
        <w:t>Если при повторной проверке окажется хотя бы одна плита, не соответствующая требованиям настоящего стандарте, то данная партия приемке не подлежит.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26"/>
      <w:bookmarkEnd w:id="67"/>
      <w:r>
        <w:rPr>
          <w:rFonts w:cs="Arial" w:ascii="Arial" w:hAnsi="Arial"/>
          <w:sz w:val="20"/>
          <w:szCs w:val="20"/>
        </w:rPr>
        <w:t>2.6. Размеры плит, величину непрямолинейности, толщину защитного слоя бетона до арматуры, положение стальных закладных деталей, а также качество поверхностей и внешний вид плит проверяют по ГОСТ 13015-67.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26"/>
      <w:bookmarkStart w:id="69" w:name="sub_27"/>
      <w:bookmarkEnd w:id="68"/>
      <w:bookmarkEnd w:id="69"/>
      <w:r>
        <w:rPr>
          <w:rFonts w:cs="Arial" w:ascii="Arial" w:hAnsi="Arial"/>
          <w:sz w:val="20"/>
          <w:szCs w:val="20"/>
        </w:rPr>
        <w:t>2.7. Определение соответствия цвета плит эталону, а также определение выцветов, пятен и распределения каменной крошки на лицевых поверхностях плит производят на вертикально установленных вперемежку с эталонами плитах путем сравнения их с эталоном при рассматривании с расстояния 10 м на открытом воздухе при дневном свете.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27"/>
      <w:bookmarkStart w:id="71" w:name="sub_28"/>
      <w:bookmarkEnd w:id="70"/>
      <w:bookmarkEnd w:id="71"/>
      <w:r>
        <w:rPr>
          <w:rFonts w:cs="Arial" w:ascii="Arial" w:hAnsi="Arial"/>
          <w:sz w:val="20"/>
          <w:szCs w:val="20"/>
        </w:rPr>
        <w:t>2.8. Неперпендикулярность боковых и торцевых граней плиты определяют измерением с помощью щупов или металлической измерительной линейкой с точностью до 0,5 мм наибольшего зазора между рабочей поверхностью металлического угольника на длине 500 мм, установленного под прямым углом к продольной угловой грани плиты, и торцевой гранью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28"/>
      <w:bookmarkStart w:id="73" w:name="sub_29"/>
      <w:bookmarkEnd w:id="72"/>
      <w:bookmarkEnd w:id="73"/>
      <w:r>
        <w:rPr>
          <w:rFonts w:cs="Arial" w:ascii="Arial" w:hAnsi="Arial"/>
          <w:sz w:val="20"/>
          <w:szCs w:val="20"/>
        </w:rPr>
        <w:t>2.9. Неплоскостность плит определяют путем измерения с помощью щупов наибольшего зазора между одним из углов проверяемого изделия и плоскостью поверочной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29"/>
      <w:bookmarkStart w:id="75" w:name="sub_210"/>
      <w:bookmarkEnd w:id="74"/>
      <w:bookmarkEnd w:id="75"/>
      <w:r>
        <w:rPr>
          <w:rFonts w:cs="Arial" w:ascii="Arial" w:hAnsi="Arial"/>
          <w:sz w:val="20"/>
          <w:szCs w:val="20"/>
        </w:rPr>
        <w:t>2.10. Прочность бетона на сжатие следует определять по ГОСТ 10180-67.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210"/>
      <w:bookmarkEnd w:id="76"/>
      <w:r>
        <w:rPr>
          <w:rFonts w:cs="Arial" w:ascii="Arial" w:hAnsi="Arial"/>
          <w:sz w:val="20"/>
          <w:szCs w:val="20"/>
        </w:rPr>
        <w:t>Оценку величины фактической прочности бетона плит следует производить по ГОСТ 13015-67.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Если прочность бетона плит не удовлетворяет требованиям </w:t>
      </w:r>
      <w:hyperlink w:anchor="sub_116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1.16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стандарта, то поставка плит не должна производиться до достижения бетоном проектной прочности.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211"/>
      <w:bookmarkEnd w:id="77"/>
      <w:r>
        <w:rPr>
          <w:rFonts w:cs="Arial" w:ascii="Arial" w:hAnsi="Arial"/>
          <w:sz w:val="20"/>
          <w:szCs w:val="20"/>
        </w:rPr>
        <w:t>2.11. Морозостойкость бетона следует определять по ГОСТ 10060-62, а водонепроницаемость - по ГОСТ 4800-59.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211"/>
      <w:bookmarkEnd w:id="78"/>
      <w:r>
        <w:rPr>
          <w:rFonts w:cs="Arial" w:ascii="Arial" w:hAnsi="Arial"/>
          <w:sz w:val="20"/>
          <w:szCs w:val="20"/>
        </w:rPr>
        <w:t>Испытание бетона на морозостойкость следует проводить не реже одного раза в шесть месяцев, а также при освоении производства новых видов плит, изменении технологии их изготовления и вида материалов, применяемых для приготовления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 считают выдержавшим испытания на морозостойкость, если после установленного настоящим стандартом количества циклов попеременного замораживания и оттаивания на поверхности образцов не будет обнаружено видимых повреждений, при этом потеря прочности испытанных образцов не должна превышать 25% по сравнению с прочностью контрольных образцов, не подвергавшихся испытанию на морозостойкость, а потеря в массе не должна превышать 5%.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9" w:name="sub_3"/>
      <w:bookmarkEnd w:id="79"/>
      <w:r>
        <w:rPr>
          <w:rFonts w:cs="Arial" w:ascii="Arial" w:hAnsi="Arial"/>
          <w:b/>
          <w:bCs/>
          <w:sz w:val="20"/>
          <w:szCs w:val="20"/>
        </w:rPr>
        <w:t>3. Маркировка, хранение и транспортирование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0" w:name="sub_3"/>
      <w:bookmarkStart w:id="81" w:name="sub_3"/>
      <w:bookmarkEnd w:id="8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31"/>
      <w:bookmarkEnd w:id="82"/>
      <w:r>
        <w:rPr>
          <w:rFonts w:cs="Arial" w:ascii="Arial" w:hAnsi="Arial"/>
          <w:sz w:val="20"/>
          <w:szCs w:val="20"/>
        </w:rPr>
        <w:t>3.1. На тыльной стороне каждой плиты должны быть нанесены несмываемой краской следующие маркировочные знаки: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31"/>
      <w:bookmarkEnd w:id="83"/>
      <w:r>
        <w:rPr>
          <w:rFonts w:cs="Arial" w:ascii="Arial" w:hAnsi="Arial"/>
          <w:sz w:val="20"/>
          <w:szCs w:val="20"/>
        </w:rPr>
        <w:t>а) товарный знак предприятия-изготовителя или его краткое наименование;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марка плиты;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дата изготовления плиты;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штамп отдела технического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32"/>
      <w:bookmarkEnd w:id="84"/>
      <w:r>
        <w:rPr>
          <w:rFonts w:cs="Arial" w:ascii="Arial" w:hAnsi="Arial"/>
          <w:sz w:val="20"/>
          <w:szCs w:val="20"/>
        </w:rPr>
        <w:t>3.2. Условия хранения и транспортирования плит должны обеспечивать их сохранность от повреждений.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32"/>
      <w:bookmarkStart w:id="86" w:name="sub_33"/>
      <w:bookmarkEnd w:id="85"/>
      <w:bookmarkEnd w:id="86"/>
      <w:r>
        <w:rPr>
          <w:rFonts w:cs="Arial" w:ascii="Arial" w:hAnsi="Arial"/>
          <w:sz w:val="20"/>
          <w:szCs w:val="20"/>
        </w:rPr>
        <w:t>3.3. Плиты должны храниться и транспортироваться в контейнерах уложенными на ребро и рассортированными по маркам. Плоские плиты должны быть уложены лицевой поверхностью друг к другу, с деревянными прокладками между рядами.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33"/>
      <w:bookmarkStart w:id="88" w:name="sub_34"/>
      <w:bookmarkEnd w:id="87"/>
      <w:bookmarkEnd w:id="88"/>
      <w:r>
        <w:rPr>
          <w:rFonts w:cs="Arial" w:ascii="Arial" w:hAnsi="Arial"/>
          <w:sz w:val="20"/>
          <w:szCs w:val="20"/>
        </w:rPr>
        <w:t>3.4. Допускается хранение плит и их перевозка без контейнеров.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34"/>
      <w:bookmarkEnd w:id="89"/>
      <w:r>
        <w:rPr>
          <w:rFonts w:cs="Arial" w:ascii="Arial" w:hAnsi="Arial"/>
          <w:sz w:val="20"/>
          <w:szCs w:val="20"/>
        </w:rPr>
        <w:t>При хранении плит без контейнеров они должны быть уложены на ребро в штабели высотой не более чем в два ряда. Между горизонтальными рядами должны быть уложены инвентарные деревянные прокладки.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перевозке плит без контейнеров они должны быть установлены в один ряд на ребро, лицевыми поверхностями друг к другу, с прокладкой между ними мягких упаковочных материалов и закреплены от возможного перемещения.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35"/>
      <w:bookmarkEnd w:id="90"/>
      <w:r>
        <w:rPr>
          <w:rFonts w:cs="Arial" w:ascii="Arial" w:hAnsi="Arial"/>
          <w:sz w:val="20"/>
          <w:szCs w:val="20"/>
        </w:rPr>
        <w:t>3.5. Каждая партия поставляемых плит должна сопровождаться паспортом установленной формы, удостоверяющим их качество и соответствие требованиям настоящего стандарта,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35"/>
      <w:bookmarkEnd w:id="91"/>
      <w:r>
        <w:rPr>
          <w:rFonts w:cs="Arial" w:ascii="Arial" w:hAnsi="Arial"/>
          <w:sz w:val="20"/>
          <w:szCs w:val="20"/>
        </w:rPr>
        <w:t>а) наименование и адрес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номер и дату выдачи паспорта;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номер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наименование и марки плит с указанием их количества;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д) дату изготовления плит;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е) проектную марку и отпускную прочность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ж) марки бетона по морозостойкости и водонепроницаемости;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з) обозначение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2007-04-23T14:25:00Z</dcterms:created>
  <dc:creator>VIKTOR</dc:creator>
  <dc:description/>
  <dc:language>ru-RU</dc:language>
  <cp:lastModifiedBy>VIKTOR</cp:lastModifiedBy>
  <dcterms:modified xsi:type="dcterms:W3CDTF">2007-04-23T14:25:00Z</dcterms:modified>
  <cp:revision>2</cp:revision>
  <dc:subject/>
  <dc:title/>
</cp:coreProperties>
</file>