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6589-74</w:t>
        <w:br/>
        <w:t>"Материалы лакокрасочные. Метод определения степени перетира прибором "Клин" (гриндометром)"</w:t>
        <w:br/>
        <w:t>(утв. постановлением Госстандарта СССР от 20 мая 1974 г. N 1232)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Paintwork materials. Method for determination of grind degree by grindmeter "Klin"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установлена 1 июля 1975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6589-57 и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ОСТ 10086-39 в части М.И.9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пигментированные лакокрасочные материалы, диспергированные пигменты и наполнители и устанавливает метод определения степени перетира прибором "Клин" (гриндометром).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 заключается в заполнении пробой клинообразного паза прибора "Клин" (гриндометра) в определении глубины паза в мкм в месте появления в слое видимых частиц или начала штрихов.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полностью соответствует СТ СЭВ 2544-80 и учитывает требования МС ИСО 1524-83.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Аппаратура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Для проведения испытания применяют прибор "Клин" (гриндометр), состоящий из измерительной плиты с клинообразным пазом, параллельным ее продольной оси, и скребка.</w:t>
      </w:r>
    </w:p>
    <w:p>
      <w:pPr>
        <w:pStyle w:val="Normal"/>
        <w:autoSpaceDE w:val="false"/>
        <w:ind w:firstLine="720"/>
        <w:jc w:val="both"/>
        <w:rPr/>
      </w:pPr>
      <w:bookmarkStart w:id="4" w:name="sub_11"/>
      <w:bookmarkStart w:id="5" w:name="sub_111"/>
      <w:bookmarkEnd w:id="4"/>
      <w:bookmarkEnd w:id="5"/>
      <w:r>
        <w:rPr>
          <w:rFonts w:cs="Arial" w:ascii="Arial" w:hAnsi="Arial"/>
          <w:sz w:val="20"/>
          <w:szCs w:val="20"/>
        </w:rPr>
        <w:t>1.1.1. Измерительная плита (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1</w:t>
        </w:r>
      </w:hyperlink>
      <w:r>
        <w:rPr>
          <w:rFonts w:cs="Arial" w:ascii="Arial" w:hAnsi="Arial"/>
          <w:sz w:val="20"/>
          <w:szCs w:val="20"/>
        </w:rPr>
        <w:t>) изготовляется из закаленной стали. Ее измерительная поверхность имеет среднее арифметическое отклонение профиля (R_a) от 0,4 до 0,63 мкм при базовой длине 0,8 мм по ГОСТ 2789-73. Глубина паза равномерно увеличивается от 0 мкм до максимального предела измерения прибора и соответствует шкале прибора. Длина паза должна быть больше длины шкалы (для помещения испытуемого материала).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1.1; 1.1.1. (Измененная редакция, Изм. N 1).</w:t>
      </w:r>
    </w:p>
    <w:p>
      <w:pPr>
        <w:pStyle w:val="Normal"/>
        <w:autoSpaceDE w:val="false"/>
        <w:ind w:firstLine="720"/>
        <w:jc w:val="both"/>
        <w:rPr/>
      </w:pPr>
      <w:bookmarkStart w:id="7" w:name="sub_112"/>
      <w:bookmarkEnd w:id="7"/>
      <w:r>
        <w:rPr>
          <w:rFonts w:cs="Arial" w:ascii="Arial" w:hAnsi="Arial"/>
          <w:sz w:val="20"/>
          <w:szCs w:val="20"/>
        </w:rPr>
        <w:t xml:space="preserve">1.1.2. Скребок представляет собой двухстороннее полированное и прямое лезвие с закругленной кромкой из инструментальной стали, закрепленное в зажиме. Поверхность кромки лезвия имеет среднее арифметическое отклонение профиля (R_a) от 0,4 до 0,63 мкм при базовой длине 0,8 мм по ГОСТ 2789-73. Размеры кромки лезвия указаны на </w:t>
      </w:r>
      <w:hyperlink w:anchor="sub_8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2</w:t>
        </w:r>
      </w:hyperlink>
      <w:r>
        <w:rPr>
          <w:rFonts w:cs="Arial" w:ascii="Arial" w:hAnsi="Arial"/>
          <w:sz w:val="20"/>
          <w:szCs w:val="20"/>
        </w:rPr>
        <w:t xml:space="preserve">. Длина кромки лезвия должна быть не менее ширины измерительной плиты прибора "Клин" (гриндометра) (см. </w:t>
      </w:r>
      <w:hyperlink w:anchor="sub_8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1</w:t>
        </w:r>
      </w:hyperlink>
      <w:r>
        <w:rPr>
          <w:rFonts w:cs="Arial" w:ascii="Arial" w:hAnsi="Arial"/>
          <w:sz w:val="20"/>
          <w:szCs w:val="20"/>
        </w:rPr>
        <w:t>, размер б).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12"/>
      <w:bookmarkEnd w:id="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6151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881"/>
      <w:bookmarkEnd w:id="9"/>
      <w:r>
        <w:rPr>
          <w:rFonts w:cs="Arial" w:ascii="Arial" w:hAnsi="Arial"/>
          <w:sz w:val="20"/>
          <w:szCs w:val="20"/>
        </w:rPr>
        <w:t>"Черт. 1. Измерительная плита"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" w:name="sub_881"/>
      <w:bookmarkEnd w:id="1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9709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" w:name="sub_882"/>
      <w:bookmarkEnd w:id="11"/>
      <w:r>
        <w:rPr>
          <w:rFonts w:cs="Arial" w:ascii="Arial" w:hAnsi="Arial"/>
          <w:sz w:val="20"/>
          <w:szCs w:val="20"/>
        </w:rPr>
        <w:t>"Черт. 2. Кромка лезвия"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882"/>
      <w:bookmarkStart w:id="13" w:name="sub_88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2"/>
      <w:bookmarkEnd w:id="14"/>
      <w:r>
        <w:rPr>
          <w:rFonts w:cs="Arial" w:ascii="Arial" w:hAnsi="Arial"/>
          <w:sz w:val="20"/>
          <w:szCs w:val="20"/>
        </w:rPr>
        <w:t>1.2. В зависимости от предполагаемой нормы степени перетира или указанной в нормативно-технической документации на лакокрасочный материал применяют преимущественно приборы "Клин" (гриндометры) в соответствии с табл. 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2"/>
      <w:bookmarkStart w:id="16" w:name="sub_12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 степени    │   Характеристика прибора "Клин" (гриндометра)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перетира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Пределы измерения    │   Цена деления шкалы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 до 15     │       От 0 до 25        │          2,5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15 " 40      │        " 0 "  50        │          5,0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40 " 90      │        " 0 " 100        │         10,0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90 и более   │        " 0 " 150        │         10,0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" w:name="sub_200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2. Подготовка к испытанию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" w:name="sub_200"/>
      <w:bookmarkStart w:id="19" w:name="sub_200"/>
      <w:bookmarkEnd w:id="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1"/>
      <w:bookmarkEnd w:id="20"/>
      <w:r>
        <w:rPr>
          <w:rFonts w:cs="Arial" w:ascii="Arial" w:hAnsi="Arial"/>
          <w:sz w:val="20"/>
          <w:szCs w:val="20"/>
        </w:rPr>
        <w:t>2.1. Отбор проб испытуемого материала - по ГОСТ 9980.2-86.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1"/>
      <w:bookmarkEnd w:id="21"/>
      <w:r>
        <w:rPr>
          <w:rFonts w:cs="Arial" w:ascii="Arial" w:hAnsi="Arial"/>
          <w:sz w:val="20"/>
          <w:szCs w:val="20"/>
        </w:rPr>
        <w:t>Степень перетира определяют в неразбавленных лакокрасочных материалах, если нет других указаний в нормативно-технической документации на испытуемый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2"/>
      <w:bookmarkEnd w:id="22"/>
      <w:r>
        <w:rPr>
          <w:rFonts w:cs="Arial" w:ascii="Arial" w:hAnsi="Arial"/>
          <w:sz w:val="20"/>
          <w:szCs w:val="20"/>
        </w:rPr>
        <w:t>2.2. Температуру испытуемого материала и тщательно промытого и высушенного прибора "Клин" (гриндометра) перед испытанием доводят до (20+-2) 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2"/>
      <w:bookmarkStart w:id="24" w:name="sub_23"/>
      <w:bookmarkEnd w:id="23"/>
      <w:bookmarkEnd w:id="24"/>
      <w:r>
        <w:rPr>
          <w:rFonts w:cs="Arial" w:ascii="Arial" w:hAnsi="Arial"/>
          <w:sz w:val="20"/>
          <w:szCs w:val="20"/>
        </w:rPr>
        <w:t>2.3. Прибор "Клин" (гриндометр) пригоден к работе, если при наложении лезвия скребка перпендикулярно к измерительной поверхности плиты и небольшом отклонении от этого положения не обнаруживается просвет между кромкой лезвия и поверхностью плиты на фоне сильного источника света, установленного за прибором "Клин" (гриндометром). Проверку повторяют при повороте лезвия на 180°.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3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2.1-2.3. 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300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3. Проведение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300"/>
      <w:bookmarkStart w:id="28" w:name="sub_300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1"/>
      <w:bookmarkEnd w:id="29"/>
      <w:r>
        <w:rPr>
          <w:rFonts w:cs="Arial" w:ascii="Arial" w:hAnsi="Arial"/>
          <w:sz w:val="20"/>
          <w:szCs w:val="20"/>
        </w:rPr>
        <w:t>3.1. Степень перетира грунтовок, эмалей и готовых к применению красок определяют по границе видимых частиц и агломератов на поверхности слоя испытуемого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31"/>
      <w:bookmarkStart w:id="31" w:name="sub_32"/>
      <w:bookmarkEnd w:id="30"/>
      <w:bookmarkEnd w:id="31"/>
      <w:r>
        <w:rPr>
          <w:rFonts w:cs="Arial" w:ascii="Arial" w:hAnsi="Arial"/>
          <w:sz w:val="20"/>
          <w:szCs w:val="20"/>
        </w:rPr>
        <w:t>3.2. Степень перетира густотертых и водоэмульсионных красок, а также шпатлевок определяют по границе начала штрихов, если нет других указаний в нормативно-технической документации на испытуемый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2"/>
      <w:bookmarkStart w:id="33" w:name="sub_33"/>
      <w:bookmarkEnd w:id="32"/>
      <w:bookmarkEnd w:id="33"/>
      <w:r>
        <w:rPr>
          <w:rFonts w:cs="Arial" w:ascii="Arial" w:hAnsi="Arial"/>
          <w:sz w:val="20"/>
          <w:szCs w:val="20"/>
        </w:rPr>
        <w:t>3.3. Измерительную плиту прибора "Клин" (гриндометра) устанавливают на горизонтальную поверхность. Испытуемый материал тщательно перемешивают и помещают за верхний предел шкалы прибора в количестве, достаточном для заполнения всего паза, избегая при этом попадания пузырьков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3"/>
      <w:bookmarkEnd w:id="34"/>
      <w:r>
        <w:rPr>
          <w:rFonts w:cs="Arial" w:ascii="Arial" w:hAnsi="Arial"/>
          <w:sz w:val="20"/>
          <w:szCs w:val="20"/>
        </w:rPr>
        <w:t>Скребок устанавливают перпендикулярно к измерительной поверхности и к длине паза за помещенным в пазе испытуемым материалом. С небольшим нажимом скребок перемещают под углом 90° по измерительной поверхности с равномерной скоростью за время не более 3 с от максимального значения шкалы за нуль, при этом паз должен быть полностью заполнен слоем испытуемого материала, а измерительная поверхность должна остаться чистой.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4"/>
      <w:bookmarkEnd w:id="35"/>
      <w:r>
        <w:rPr>
          <w:rFonts w:cs="Arial" w:ascii="Arial" w:hAnsi="Arial"/>
          <w:sz w:val="20"/>
          <w:szCs w:val="20"/>
        </w:rPr>
        <w:t>3.4. Поверхность слоя испытуемого материала сразу же осматривают на свету при направлении взгляда перпендикулярно длине паза, под углом зрения 20-30°, и за время не более 6 с определяют положение границы видимых частиц и агломератов или начала штрихов. Определяют показание шкалы прибора, соответствующее этой границе.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4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3.1-3.4. 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5"/>
      <w:bookmarkEnd w:id="37"/>
      <w:r>
        <w:rPr>
          <w:rFonts w:cs="Arial" w:ascii="Arial" w:hAnsi="Arial"/>
          <w:sz w:val="20"/>
          <w:szCs w:val="20"/>
        </w:rPr>
        <w:t>3.5. Затрата времени на одно определение (с момента помещения испытуемого материала за верхний предел шкалы прибора до конца осмотра) не должна превышать 10 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5"/>
      <w:bookmarkStart w:id="39" w:name="sub_36"/>
      <w:bookmarkEnd w:id="38"/>
      <w:bookmarkEnd w:id="39"/>
      <w:r>
        <w:rPr>
          <w:rFonts w:cs="Arial" w:ascii="Arial" w:hAnsi="Arial"/>
          <w:sz w:val="20"/>
          <w:szCs w:val="20"/>
        </w:rPr>
        <w:t>3.6. Границу видимых частиц и агломератов определяют по положению верхнего края полосы шириной 2-3 мм, на которой видны от 5 до 10 частиц и агломератов. Отдельные частицы и агломераты, расположенные вне границы основного количества этих частиц, не учитываются (способ А).</w:t>
      </w:r>
    </w:p>
    <w:p>
      <w:pPr>
        <w:pStyle w:val="Normal"/>
        <w:autoSpaceDE w:val="false"/>
        <w:ind w:firstLine="720"/>
        <w:jc w:val="both"/>
        <w:rPr/>
      </w:pPr>
      <w:bookmarkStart w:id="40" w:name="sub_36"/>
      <w:bookmarkEnd w:id="40"/>
      <w:r>
        <w:rPr>
          <w:rFonts w:cs="Arial" w:ascii="Arial" w:hAnsi="Arial"/>
          <w:sz w:val="20"/>
          <w:szCs w:val="20"/>
        </w:rPr>
        <w:t xml:space="preserve">Графическое изображение оценки результатов указано на </w:t>
      </w:r>
      <w:hyperlink w:anchor="sub_8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7713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1" w:name="sub_883"/>
      <w:bookmarkEnd w:id="41"/>
      <w:r>
        <w:rPr>
          <w:rFonts w:cs="Arial" w:ascii="Arial" w:hAnsi="Arial"/>
          <w:sz w:val="20"/>
          <w:szCs w:val="20"/>
        </w:rPr>
        <w:t>"Черт. 3. Результат 58 мкм"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883"/>
      <w:bookmarkStart w:id="43" w:name="sub_883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7"/>
      <w:bookmarkEnd w:id="44"/>
      <w:r>
        <w:rPr>
          <w:rFonts w:cs="Arial" w:ascii="Arial" w:hAnsi="Arial"/>
          <w:sz w:val="20"/>
          <w:szCs w:val="20"/>
        </w:rPr>
        <w:t>3.7. Границу начала штрихов, расположенных в направлении от большего деления шкалы к 0, определяют по месту появления третьего непрерывного штриха, доходящего по глубине до металла, если нет других указаний в нормативно-технической документации на испытуемый материал (способ Б). Отдельный непрерывный штрих, начинающийся на расстоянии более 15 мм от других штрихов, во внимание не принимают.</w:t>
      </w:r>
    </w:p>
    <w:p>
      <w:pPr>
        <w:pStyle w:val="Normal"/>
        <w:autoSpaceDE w:val="false"/>
        <w:ind w:firstLine="720"/>
        <w:jc w:val="both"/>
        <w:rPr/>
      </w:pPr>
      <w:bookmarkStart w:id="45" w:name="sub_37"/>
      <w:bookmarkEnd w:id="45"/>
      <w:r>
        <w:rPr>
          <w:rFonts w:cs="Arial" w:ascii="Arial" w:hAnsi="Arial"/>
          <w:sz w:val="20"/>
          <w:szCs w:val="20"/>
        </w:rPr>
        <w:t xml:space="preserve">Графическое изображение оценки результатов указано на </w:t>
      </w:r>
      <w:hyperlink w:anchor="sub_88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Способы оценки результатов (А или Б) устанавливают в нормативно-технической документации на испытуемый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8"/>
      <w:bookmarkEnd w:id="46"/>
      <w:r>
        <w:rPr>
          <w:rFonts w:cs="Arial" w:ascii="Arial" w:hAnsi="Arial"/>
          <w:sz w:val="20"/>
          <w:szCs w:val="20"/>
        </w:rPr>
        <w:t>3.8. Проводят не менее четырех определений, причем первоопределение служит для выбора соответствующего диапазона шкалы прибора "Клин" (гриндометра) и результат его не учитывают.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8"/>
      <w:bookmarkEnd w:id="47"/>
      <w:r>
        <w:rPr>
          <w:rFonts w:cs="Arial" w:ascii="Arial" w:hAnsi="Arial"/>
          <w:sz w:val="20"/>
          <w:szCs w:val="20"/>
        </w:rPr>
        <w:t>После каждого определения измерительная поверхность и скребок должны быть тщательно вытерты тканью, смоченной соответствующим растворителем.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3.7, 3.8. (Измененная редакция, Изм. N 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23647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8" w:name="sub_884"/>
      <w:bookmarkEnd w:id="48"/>
      <w:r>
        <w:rPr>
          <w:rFonts w:cs="Arial" w:ascii="Arial" w:hAnsi="Arial"/>
          <w:sz w:val="20"/>
          <w:szCs w:val="20"/>
        </w:rPr>
        <w:t>"Черт. 4. Результат 60 мкм"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884"/>
      <w:bookmarkStart w:id="50" w:name="sub_884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40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4.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400"/>
      <w:bookmarkStart w:id="53" w:name="sub_400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1"/>
      <w:bookmarkEnd w:id="54"/>
      <w:r>
        <w:rPr>
          <w:rFonts w:cs="Arial" w:ascii="Arial" w:hAnsi="Arial"/>
          <w:sz w:val="20"/>
          <w:szCs w:val="20"/>
        </w:rPr>
        <w:t>4.1. За результат испытания принимают среднее арифметическое трех параллельных определений. Результаты округляют до целого числа. При этом разница между отдельными определениями не должна превышать значений, указанных в табл. 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41"/>
      <w:bookmarkStart w:id="56" w:name="sub_41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Измерение прибора         │       Допустимое отклонение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 до 25             │               +-2,5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0 "  50             │               +-5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0 " 100             │              +-10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0 " 150             │              +-10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/>
      </w:pPr>
      <w:bookmarkStart w:id="57" w:name="sub_42"/>
      <w:bookmarkEnd w:id="57"/>
      <w:r>
        <w:rPr>
          <w:rFonts w:cs="Arial" w:ascii="Arial" w:hAnsi="Arial"/>
          <w:sz w:val="20"/>
          <w:szCs w:val="20"/>
        </w:rPr>
        <w:t xml:space="preserve">4.2. </w:t>
      </w:r>
      <w:r>
        <w:rPr>
          <w:rFonts w:cs="Arial" w:ascii="Arial" w:hAnsi="Arial"/>
          <w:b/>
          <w:bCs/>
          <w:color w:val="000080"/>
          <w:sz w:val="20"/>
          <w:szCs w:val="20"/>
        </w:rPr>
        <w:t>(Исключен, Изм. N 2)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42"/>
      <w:bookmarkStart w:id="59" w:name="sub_42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0" w:name="sub_100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10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Примеры определения положения границы значительного количества отдельных частиц и агрегатов пигментов и наполнителей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65404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"Примеры определения положения границы значительного количества отдельных частиц и агрегатов пигментов и наполнителей"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2007-02-10T23:10:00Z</dcterms:created>
  <dc:creator>Виктор</dc:creator>
  <dc:description/>
  <dc:language>ru-RU</dc:language>
  <cp:lastModifiedBy>Виктор</cp:lastModifiedBy>
  <dcterms:modified xsi:type="dcterms:W3CDTF">2007-02-10T23:10:00Z</dcterms:modified>
  <cp:revision>2</cp:revision>
  <dc:subject/>
  <dc:title/>
</cp:coreProperties>
</file>