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21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6133-99</w:t>
        <w:br/>
        <w:t>"Камни бетонные стеновые. Технические условия"</w:t>
        <w:br/>
        <w:t>(введен в действие постановлением Госстроя РФ от 3 августа 2001 г. N 91)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 wall stone.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6133-84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Нормативные   документы, ссылки  на  которые    приведены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настоящем 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Форма и размеры бетонных стеновых камней и размеры пустот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Перечень    и     содержание     пигментов,   применяемых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изготовлении цветных камней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стеновые бетонные камни (далее - камни), изготовленные вибропрессованием, прессованием, формованием или другими способами из легких, тяжелых и мелкозернистых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Камни применяют в соответствии с действующими строительными нормами и правилами при возведении стен и других конструкций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5.4.1 - 5.4.6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подразделах 5.5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 на нормативные документы, приведенные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Камень пустотелый</w:t>
      </w:r>
      <w:r>
        <w:rPr>
          <w:rFonts w:cs="Arial" w:ascii="Arial" w:hAnsi="Arial"/>
          <w:sz w:val="20"/>
          <w:szCs w:val="20"/>
        </w:rPr>
        <w:t xml:space="preserve"> - камень стеновой со сквозными или несквозными вертикальными пустотами, получаемыми в процессе формования для придания изделию необходимых эксплуатационных свойств.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Камень полнотелый</w:t>
      </w:r>
      <w:r>
        <w:rPr>
          <w:rFonts w:cs="Arial" w:ascii="Arial" w:hAnsi="Arial"/>
          <w:sz w:val="20"/>
          <w:szCs w:val="20"/>
        </w:rPr>
        <w:t xml:space="preserve"> - камень стеновой без пустот или с технологическими пустотами для захвата изделия.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Камень рядовой</w:t>
      </w:r>
      <w:r>
        <w:rPr>
          <w:rFonts w:cs="Arial" w:ascii="Arial" w:hAnsi="Arial"/>
          <w:sz w:val="20"/>
          <w:szCs w:val="20"/>
        </w:rPr>
        <w:t xml:space="preserve"> - камень стеновой, предназначенный для кладки стен зданий и сооружений, как правило, с последующей отделкой.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Камень лицевой</w:t>
      </w:r>
      <w:r>
        <w:rPr>
          <w:rFonts w:cs="Arial" w:ascii="Arial" w:hAnsi="Arial"/>
          <w:sz w:val="20"/>
          <w:szCs w:val="20"/>
        </w:rPr>
        <w:t xml:space="preserve"> - камень стеновой, предназначенный для кладки и одновременной облицовки стен зданий и сооружений и имеющий одну или две лицевые грани.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Паз</w:t>
      </w:r>
      <w:r>
        <w:rPr>
          <w:rFonts w:cs="Arial" w:ascii="Arial" w:hAnsi="Arial"/>
          <w:sz w:val="20"/>
          <w:szCs w:val="20"/>
        </w:rPr>
        <w:t xml:space="preserve"> - углубление на поверхности камня, предназначенное для улучшения прочностных свойств кладки.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 поверхности</w:t>
      </w:r>
      <w:r>
        <w:rPr>
          <w:rFonts w:cs="Arial" w:ascii="Arial" w:hAnsi="Arial"/>
          <w:sz w:val="20"/>
          <w:szCs w:val="20"/>
        </w:rPr>
        <w:t xml:space="preserve"> - вид и характер строения поверхности камня.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 рифленая</w:t>
      </w:r>
      <w:r>
        <w:rPr>
          <w:rFonts w:cs="Arial" w:ascii="Arial" w:hAnsi="Arial"/>
          <w:sz w:val="20"/>
          <w:szCs w:val="20"/>
        </w:rPr>
        <w:t xml:space="preserve"> - шероховатая поверхность с правильным чередованием продольных выступов и (или) впадин.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 колотая (под "шубу" или "скальная")</w:t>
      </w:r>
      <w:r>
        <w:rPr>
          <w:rFonts w:cs="Arial" w:ascii="Arial" w:hAnsi="Arial"/>
          <w:sz w:val="20"/>
          <w:szCs w:val="20"/>
        </w:rPr>
        <w:t xml:space="preserve"> - сколотая поверхность с высотой неровностей рельефа более 8 мм и не прошедшая дополнительную обработку.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 шлифованная</w:t>
      </w:r>
      <w:r>
        <w:rPr>
          <w:rFonts w:cs="Arial" w:ascii="Arial" w:hAnsi="Arial"/>
          <w:sz w:val="20"/>
          <w:szCs w:val="20"/>
        </w:rPr>
        <w:t xml:space="preserve"> - равномерно шероховатая поверхность со следами обработки, полученными при однократном шлифовании.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 гладкая</w:t>
      </w:r>
      <w:r>
        <w:rPr>
          <w:rFonts w:cs="Arial" w:ascii="Arial" w:hAnsi="Arial"/>
          <w:sz w:val="20"/>
          <w:szCs w:val="20"/>
        </w:rPr>
        <w:t xml:space="preserve"> - равномерно шероховатая поверхность без следов обработки, полученная в процессе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 В зависимости от назначения камни выпускают: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"/>
      <w:bookmarkEnd w:id="13"/>
      <w:r>
        <w:rPr>
          <w:rFonts w:cs="Arial" w:ascii="Arial" w:hAnsi="Arial"/>
          <w:sz w:val="20"/>
          <w:szCs w:val="20"/>
        </w:rPr>
        <w:t>- лицевые и рядовые;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кладки наружных и внутренних стен (порядовочные, угловые, перевязочные) и перегородок (перегородочные).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Лицевые камни изготавливают в зависимости от применения с двумя лицевыми поверхностями: боковой и торцевой или с одной - боковой.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Лицевые камни изготавливают с гладкой, рифленой или колотой фактурой лицевой поверхности; по цвету - неокрашенными или цветными из бетонной смеси с пигментами или с применением цветных цементов. Допускается по согласованию с потребителем изготовление лицевых камней со шлифованной фактурой.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4"/>
      <w:bookmarkEnd w:id="14"/>
      <w:r>
        <w:rPr>
          <w:rFonts w:cs="Arial" w:ascii="Arial" w:hAnsi="Arial"/>
          <w:sz w:val="20"/>
          <w:szCs w:val="20"/>
        </w:rPr>
        <w:t>4.4 Цвет лицевой поверхности камней должен соответствовать цвету образца-эталона, утвержденного в установленном порядке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4"/>
      <w:bookmarkStart w:id="16" w:name="sub_45"/>
      <w:bookmarkEnd w:id="15"/>
      <w:bookmarkEnd w:id="16"/>
      <w:r>
        <w:rPr>
          <w:rFonts w:cs="Arial" w:ascii="Arial" w:hAnsi="Arial"/>
          <w:sz w:val="20"/>
          <w:szCs w:val="20"/>
        </w:rPr>
        <w:t>4.5 Камни изготавливают, как правило, в форме прямоугольного параллелепипеда.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5"/>
      <w:bookmarkEnd w:id="17"/>
      <w:r>
        <w:rPr>
          <w:rFonts w:cs="Arial" w:ascii="Arial" w:hAnsi="Arial"/>
          <w:sz w:val="20"/>
          <w:szCs w:val="20"/>
        </w:rPr>
        <w:t>Допускается по заявке потребителя изготовление камней другой формы (лекальные, фасонные и т.п.) и других размеров, отвечающих требованиям модульной координации размеров в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Номинальные размеры камней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99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91"/>
      <w:bookmarkStart w:id="20" w:name="sub_99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камней         │    Длина l     │    Ширина b     │    Высота h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кладки стен    │      288       │       288       │      138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288       │       138       │      138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390       │       190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290 (288)    │       190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   │       190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│       190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перегородок    │      590       │        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390       │        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   │        90       │      188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Торцы у камней могут быть плоскими, с пазами или иметь шпунт и гребень. Допускается изготавливать камни с одной плоской торцевой гранью.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Углы у камней могут быть прямыми или закругленными.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Опорные поверхности камней могут быть плоскими или иметь продольные пазы, расположенные на расстоянии не менее 20 мм от боковой поверхности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7"/>
      <w:bookmarkEnd w:id="21"/>
      <w:r>
        <w:rPr>
          <w:rFonts w:cs="Arial" w:ascii="Arial" w:hAnsi="Arial"/>
          <w:sz w:val="20"/>
          <w:szCs w:val="20"/>
        </w:rPr>
        <w:t>4.7 Камни изготавливают пустотелыми и полнотелыми. Масса камня должна быть не более 31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7"/>
      <w:bookmarkEnd w:id="22"/>
      <w:r>
        <w:rPr>
          <w:rFonts w:cs="Arial" w:ascii="Arial" w:hAnsi="Arial"/>
          <w:sz w:val="20"/>
          <w:szCs w:val="20"/>
        </w:rPr>
        <w:t xml:space="preserve">4.8 Пустоты необходимо располагать перпендикулярно опорной поверхности камня и распределять равномерно по его сечению. Пустоты могут быть сквозные и несквозные. Размеры, форма камней и расположение пустот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9"/>
      <w:bookmarkEnd w:id="23"/>
      <w:r>
        <w:rPr>
          <w:rFonts w:cs="Arial" w:ascii="Arial" w:hAnsi="Arial"/>
          <w:sz w:val="20"/>
          <w:szCs w:val="20"/>
        </w:rPr>
        <w:t>4.9 Толщина наружных стенок пустотелых камней должна быть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9"/>
      <w:bookmarkEnd w:id="24"/>
      <w:r>
        <w:rPr>
          <w:rFonts w:cs="Arial" w:ascii="Arial" w:hAnsi="Arial"/>
          <w:sz w:val="20"/>
          <w:szCs w:val="20"/>
        </w:rPr>
        <w:t>Толщина вертикальной диафрагмы (минимальная толщина перегородок) должна быть не менее 20 мм, горизонтальной диафрагмы для камней с несквозными пустотами -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 По прочности при сжатии камни из тяжелых и мелкозернистых бетонов подразделяют на марки: 300, 250, 200, 150, 125, 100, 75, 50; из легких бетонов - 100, 75, 50, 35, 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 По морозостойкости камни подразделяют на марки: F200, F150, F100, F50, F35, F25, F15.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Морозостойкость камней для перегородок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2"/>
      <w:bookmarkEnd w:id="25"/>
      <w:r>
        <w:rPr>
          <w:rFonts w:cs="Arial" w:ascii="Arial" w:hAnsi="Arial"/>
          <w:sz w:val="20"/>
          <w:szCs w:val="20"/>
        </w:rPr>
        <w:t>4.12 Условное обозначение камней при заказе должно состоять из сокращенного обозначения камня - К, его области применения и назначения (С - для кладки стен или П - для перегородок, Л - лицевой или Р - рядовой), вида камня с точки зрения его использования в кладке (ПР - порядовочный, УГ - угловой, ПЗ - перевязочный) и наличия пустот (ПС - пустотелый), длины в сантиметрах, марки по прочности, марки по морозостойкости, средней плотности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2"/>
      <w:bookmarkEnd w:id="26"/>
      <w:r>
        <w:rPr>
          <w:rFonts w:cs="Arial" w:ascii="Arial" w:hAnsi="Arial"/>
          <w:sz w:val="20"/>
          <w:szCs w:val="20"/>
        </w:rPr>
        <w:t>Пример условного обозначения стенового пустотелого лицевого порядовочного камня длиной 390 мм, марки по прочности 75, марки по морозостойкости F100 и средней плотности 1400 кг/м3: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КСЛ-ПР-ПС-39-75-F100-1400 ГОСТ 6133-99.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00"/>
      <w:bookmarkStart w:id="29" w:name="sub_5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Камни должны соответствовать требованиям настоящего стандарта и изготавливаться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21"/>
      <w:bookmarkEnd w:id="30"/>
      <w:r>
        <w:rPr>
          <w:rFonts w:cs="Arial" w:ascii="Arial" w:hAnsi="Arial"/>
          <w:sz w:val="20"/>
          <w:szCs w:val="20"/>
        </w:rPr>
        <w:t xml:space="preserve">5.2 Предельные отклонения номинальных размеров и формы камней не должны превышать значений, приведенных в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21"/>
      <w:bookmarkEnd w:id="31"/>
      <w:r>
        <w:rPr>
          <w:rFonts w:cs="Arial" w:ascii="Arial" w:hAnsi="Arial"/>
          <w:sz w:val="20"/>
          <w:szCs w:val="20"/>
        </w:rPr>
        <w:t>5.3 Внешний вид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31"/>
      <w:bookmarkEnd w:id="32"/>
      <w:r>
        <w:rPr>
          <w:rFonts w:cs="Arial" w:ascii="Arial" w:hAnsi="Arial"/>
          <w:sz w:val="20"/>
          <w:szCs w:val="20"/>
        </w:rPr>
        <w:t>5.3.1 На камне не допускаются дефекты внешнего вида, размеры и число которых превышают указанные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31"/>
      <w:bookmarkStart w:id="34" w:name="sub_53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99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992"/>
      <w:bookmarkStart w:id="37" w:name="sub_99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│ 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и ширина                                      │       +-3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           │       +-4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стенок и перегородок                        │        +3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ребер  от  прямолинейности  и   граней от│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плоскостности, не более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боковых   и    торцевых    граней    от│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перпендикулярности, не более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993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993"/>
      <w:bookmarkStart w:id="40" w:name="sub_99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│ 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размер раковины, мм, не более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местного наплыва или глубина впадины, мм,  не│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окола бетона на ребре, мм, не более 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Суммарная длина околов бетона на 1  м  длины  ребер,│       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не более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отбитостей и притупленностей углов глубиной до│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мм, шт., не более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Жировые или другие пятна размером более 10 мм на лицевых поверхностях камней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2"/>
      <w:bookmarkEnd w:id="41"/>
      <w:r>
        <w:rPr>
          <w:rFonts w:cs="Arial" w:ascii="Arial" w:hAnsi="Arial"/>
          <w:sz w:val="20"/>
          <w:szCs w:val="20"/>
        </w:rPr>
        <w:t>5.3.2 Число камней с трещинами, пересекающими одно или два смежных ребра, а также количество половняка в партии должно быть не более 5%. Половняком считают изделие, состоящее из парных половинок или имеющее поперечную трещину протяженностью на опорной поверхности более 1/2 ширины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32"/>
      <w:bookmarkStart w:id="43" w:name="sub_54"/>
      <w:bookmarkEnd w:id="42"/>
      <w:bookmarkEnd w:id="43"/>
      <w:r>
        <w:rPr>
          <w:rFonts w:cs="Arial" w:ascii="Arial" w:hAnsi="Arial"/>
          <w:sz w:val="20"/>
          <w:szCs w:val="20"/>
        </w:rPr>
        <w:t>5.4 Физико-механические свойства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4"/>
      <w:bookmarkEnd w:id="44"/>
      <w:r>
        <w:rPr>
          <w:rFonts w:cs="Arial" w:ascii="Arial" w:hAnsi="Arial"/>
          <w:sz w:val="20"/>
          <w:szCs w:val="20"/>
        </w:rPr>
        <w:t>5.4.1 Прочность камня в проектном возрасте и при отгрузке потребителю должна быть не менее требуемой прочности для соответствующего возраста, которая назначается предприятием-изготовителем по ГОСТ 18105 в зависимости от соответствующей нормируемой прочности и однородности свойств изготавливаемого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 Нормируемая прочность камня в проектном возрасте должна соответствовать установленной в таблице 4 для конкретной марки камня.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994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994"/>
      <w:bookmarkStart w:id="47" w:name="sub_994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камня по прочности│Предел прочности при сжатии, МПа (кгс/см2),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для трех камней│наименьший для одного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 камней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│      30,0 (300)       │      25,0 (250)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   │      25,0 (250)       │      20,0 (200)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│      20,0 (200)       │      15,0 (150)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│      15,0 (150)       │      12,5 (125)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│      12,5 (125)       │      10,0 (100)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│      10,0 (100)       │       7,5 (75)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│       7,5 (75)        │       5,0 (50)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│       5,0 (50)        │       3,5 (35)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│       3,5 (35)        │       2,8 (28)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│       2,5 (25)        │       2,0 (20)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 Нормируемая отпускная прочность камня в процентах от проектной марки по прочности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теплый период года: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80 - для камня из легкого бетона марок 100 и ниже;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70 -  "   " из тяжелого и мелкозернистого бетона марок 125 и ниже;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50 -  "   " из бетона марок 150 и выше;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холодный период года: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90 - для камня из легкого бетона марок 100 и ниже;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85 -  "   " из тяжелого и мелкозернистого бетона всех марок;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70 -  "   " из бетона марок 150 и выше.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 При отгрузке камней с отпускной прочностью ниже требуемой в соответствии с их маркой предприятие-изготовитель должно гарантировать достижение ими требуемой прочности в возрасте 28 сут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 Марку камней по морозостойкости определяют по числу циклов попеременного замораживания-оттаивания, при которых среднее значение прочности при сжатии камней из бетонов всех видов уменьшилось не более чем на 20%, а среднее значение потери массы - не более чем на 1% по сравнению со средними значениями прочности и потери массы контрольных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 Камни, предназначенные для кладки наружных стен зданий и сооружений, должны испытываться для определения средней плотности и их теплопроводности в 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5"/>
      <w:bookmarkEnd w:id="48"/>
      <w:r>
        <w:rPr>
          <w:rFonts w:cs="Arial" w:ascii="Arial" w:hAnsi="Arial"/>
          <w:sz w:val="20"/>
          <w:szCs w:val="20"/>
        </w:rPr>
        <w:t>5.5 Требования к сырью и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5"/>
      <w:bookmarkEnd w:id="49"/>
      <w:r>
        <w:rPr>
          <w:rFonts w:cs="Arial" w:ascii="Arial" w:hAnsi="Arial"/>
          <w:sz w:val="20"/>
          <w:szCs w:val="20"/>
        </w:rPr>
        <w:t>5.5.1 В качестве вяжущего для изготовления камней следует применять цементы по ГОСТ 10178, ГОСТ 22266, ГОСТ 25328, портландцемент белый по ГОСТ 965 и цветной по ГОСТ 15825.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 В качестве крупного и мелкого заполнителя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камней из легких бетонов - гравий, щебень и песок искусственные пористые по ГОСТ 9757, золы-уноса тепловых электростанций по ГОСТ 25818, щебень и песок из шлаков черной и цветной металлургии по ГОСТ 5578, щебень и песок пористые из горных пород по ГОСТ 22263, щебень и песок вспученные перлитовые по ГОСТ 10832, песок природный и из отсевов дробления по ГОСТ 8736, смеси золошлаковые тепловых электростанций по ГОСТ 25592;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251367212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51367212"/>
      <w:bookmarkStart w:id="52" w:name="sub_251367212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камней из тяжелого и мелкозернистого бетонов - щебень и гравий из плотных горных пород по ГОСТ 8267, смеси золошлаковые тепловых электростанций по ГОСТ 25592, щебень и песок из шлаков черной и цветной металлургии по ГОСТ 5578, щебень и песок из шлаков тепловых электростанций по ГОСТ 26644, песок природный из отсевов дробления по ГОСТ 8736 и гранулированный доменный шлак по действующей нормативной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Наибольший размер зерен крупного заполнителя выбирают с учетом обеспечения требований </w:t>
      </w:r>
      <w:hyperlink w:anchor="sub_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4.9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но не более 10 мм для пустотелых и не более 20 мм для полнотелых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 В материалах, используемых для производства бетонных камней, удельная эффективная активность естественных радионуклидов А_эфф должна быть не более 370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 Химические добавки, применяемые для приготовления бетонной смеси, должны удовлетворять требованиям ГОСТ 24211. Виды и содержание добавок определяют опытным путем.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5.5.5 Для изготовления цветных камней могут быть использованы пигменты неорганического происхождения. Перечень и содержание пигментов, вводимых в бетонную смесь, указаны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5.5.6 Вода для затворения бетонной смеси и приготовления растворов химических добавок должна удовлетворять требованиям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6"/>
      <w:bookmarkEnd w:id="53"/>
      <w:r>
        <w:rPr>
          <w:rFonts w:cs="Arial" w:ascii="Arial" w:hAnsi="Arial"/>
          <w:sz w:val="20"/>
          <w:szCs w:val="20"/>
        </w:rPr>
        <w:t>5.6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6"/>
      <w:bookmarkEnd w:id="54"/>
      <w:r>
        <w:rPr>
          <w:rFonts w:cs="Arial" w:ascii="Arial" w:hAnsi="Arial"/>
          <w:sz w:val="20"/>
          <w:szCs w:val="20"/>
        </w:rPr>
        <w:t>5.6.1 Камни должны маркироваться в каждом пакете по одному изделию в любом 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маркировки на нелицевую (торцевую или боковую) поверхность камня наносят несмываемой краской при помощи трафарета (штампа) или оттиска-клейма товарный знак предприятия-изготовителя или его сокращенное наименование, а также условное обозначение камней и 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 Каждое грузовое место (пакет) должно иметь транспортную маркировку по ГОСТ 14192.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6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600"/>
      <w:bookmarkStart w:id="57" w:name="sub_6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Камни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Камни принимают партиями. Партией считают количество камней одного вида и назначения, изготовленных из бетонной смеси одного номинального состава в течение не более одних суток на одной технологической линии, но не более 250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Для проверки соответствия камней требованиям настоящего стандарта проводят входной, операционный и приемочный контроль. Порядок проведения входного и операционного контроля устанавливают в технологическом регламенте предприятия-изготовителя. Приемочный контроль осуществляют путем проведения приемосдаточных и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Приемосдаточные испытания каждой партии камней осуществляют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внешний вид;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геометрические параметры;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марка камней по прочности;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отпускная прочность;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соответствие цвета лицевых камней эталону.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Периодические испытания камней проводят по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средней плотности - один раз в 10 дней, а также каждый раз при изменении вида бетона и пустотности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морозостойкости - один раз в полгода, а также каждый раз при изменении сырьевых материалов и технологии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теплопроводности камней в кладке - при постановке продукции на производство, а также при изменении вида бетона и пустотности изделия за счет изменения размера пустот или их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Удельную эффективную активность естественных радионуклидов контролируют при входном контроле по данным документов о качестве предприятия-поставщика сырьевых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6"/>
      <w:bookmarkEnd w:id="58"/>
      <w:r>
        <w:rPr>
          <w:rFonts w:cs="Arial" w:ascii="Arial" w:hAnsi="Arial"/>
          <w:sz w:val="20"/>
          <w:szCs w:val="20"/>
        </w:rPr>
        <w:t>6.6 Контроль по показателям внешнего вида, точности размеров и формы проводят по альтернативному признаку в соответствии с требованиями ГОСТ 23616, применяя двухступенчатый план контроля. Объем выборки, приемочные и браковочные числа должны соответствовать указанным в таблице 5. Формирование выборки первой и второй ступени осуществляют методом случайного отбора камней от партии.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66"/>
      <w:bookmarkStart w:id="60" w:name="sub_66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партии,│   Ступень   │Объем выборки,│ Приемочное  │ Браковочное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      │  контроля   │      шт      │  число A_c  │  число R_c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91-280    │      I      │       8      │      1 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 8      │      4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281-500    │      I      │      13      │      2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13      │      6      │ 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501-1200   │      I      │      20      │      3      │      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20      │      8      │     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1201-3200   │      I      │      32      │      5      │     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32      │     12      │     13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3201 и более │      I      │      50      │      7      │     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50      │     18      │     19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67"/>
      <w:bookmarkEnd w:id="61"/>
      <w:r>
        <w:rPr>
          <w:rFonts w:cs="Arial" w:ascii="Arial" w:hAnsi="Arial"/>
          <w:sz w:val="20"/>
          <w:szCs w:val="20"/>
        </w:rPr>
        <w:t xml:space="preserve">6.7 Внешний вид камней, включая предварительную визуальную оценку цвета лицевых поверхностей изделий, контролируют внешним осмотром, размеры и форму проверяют на камнях, составляющих выборку по </w:t>
      </w:r>
      <w:hyperlink w:anchor="sub_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Изделия, не удовлетворяющие установленным требованиям, считают дефектными.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7"/>
      <w:bookmarkEnd w:id="62"/>
      <w:r>
        <w:rPr>
          <w:rFonts w:cs="Arial" w:ascii="Arial" w:hAnsi="Arial"/>
          <w:sz w:val="20"/>
          <w:szCs w:val="20"/>
        </w:rPr>
        <w:t>Партию принимают, если число дефектных камней в выборке для первой ступени меньше или равно приемочному числу A_c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не принимают, если число дефектных камней больше или равно браковочному числу R_c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число дефектных камней в выборке для первой ступени контроля больше приемочного числа А_c, но меньше браковочного R_c, переходят к контролю на второй ступени.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камней принимают, если общее число дефектных камней в двух выборках меньше или равно приемочному числу для второй ступени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6.8 Партия камней, не принятая в результате выборочного контроля по показателям, установленным в </w:t>
      </w:r>
      <w:hyperlink w:anchor="sub_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должна приниматься поштучно. При этом проверяют показатели, по которым партия не была принята.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Допускается проведение периодических испытаний по показателям точности геометрических параметров камней, изготовленных по технологии вибропрессования, по результатам операционного контроля точности размеров неразъемных элементов форм перед вибропрессованием и периодического контроля за состоянием каждой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Сроки проведения периодического контроля предельных отклонений геометрических параметров неразъемных элементов форм, перечень контролируемых параметров и нормы точности устанавливают в технологическом регламенте предприятия-изготовителя.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6.10 Для определения прочности, морозостойкости, средней плотности и массы, а также соответствия эталону цвета лицевых поверхностей камня и проведения приемосдаточных и периодических испытаний из выборки камней, соответствующих требованиям настоящего стандарта по показателям, установленным в </w:t>
      </w:r>
      <w:hyperlink w:anchor="sub_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>, отбирают камни в количестве, указанном в таблице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996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996"/>
      <w:bookmarkStart w:id="65" w:name="sub_996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Число изделий, шт, не менее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сжатии: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отпускная прочность              │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прочность в проектном возрасте   │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Морозостойкость: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потере прочности              │    3 контрольных и 6 основных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потере массы                  │    3 контрольных и 6 основных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и средняя плотность          │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                               │ 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6.11 Контроль прочности камней с учетом оценки однородности бетона для их изготовления проводят по ГОСТ 18105. При этом отбор образцов для каждой серии проводят в соответствии с требованиями 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6.</w:t>
        </w:r>
      </w:hyperlink>
      <w:r>
        <w:rPr>
          <w:rFonts w:cs="Arial" w:ascii="Arial" w:hAnsi="Arial"/>
          <w:sz w:val="20"/>
          <w:szCs w:val="20"/>
        </w:rPr>
        <w:t xml:space="preserve"> В качестве отдельного образца используют целый камень.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Потребитель имеет право проводить контрольную проверку соответствия камней требованиям настоящего стандарта, применяя правила приемки, порядок отбора образцов и методы испытания, предусмотренные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 Каждая партия поставляемых камней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 и (или) его товарный знак,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объем отгружаемой партии (шт., м3);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 камней;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камней по прочности и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отпускную прочность камней;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 и среднюю плотность камня;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соответствия (если это предусмотрено системой сертификации);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7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700"/>
      <w:bookmarkStart w:id="68" w:name="sub_70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Размеры изделий, толщину горизонтальной и вертикальной диафрагм, глубину и ширину торцевых пазов, размеры шпунта и гребня, глубину и длину околов бетона на ребре, размер раковин, высоту местных наплывов и глубину впадин, глубину рельефа поверхности камня измеряют по ГОСТ 26433.1 линейкой по ГОСТ 427, штангенциркулем по ГОСТ 166, угольником по ГОСТ 3749 с погрешностью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Длину и ширину камня измеряют по двум противоположным ребрам опорной поверхности, толщину - по середине боковых и торцевых граней. Каждый результат измерения оценивают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Глубину отбитости и притупленности углов измеряют с погрешностью не более 1 мм штангенглубиномером по ГОСТ 162 или угольником по ГОСТ 3749 и линейкой по ГОСТ 427 по перпендикуляру от вершины угла или ребра, образованного угольником, до поврежденной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Отклонение граней от плоскостности определяют прикладыванием линейки в середине каждой боковой и торцевой грани и измерением образовавшегося зазора между ребром линейки и гранью. Отклонение ребер от прямолинейности производят аналогично, прикладывая ребро линейки к каждому ребру боковых и торцевых граней. Погрешность измерения - не более 1 мм. За результат принимают наибольшее значение из всех полученных результатов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Толщину наружных стенок, вертикальной и горизонтальной диафрагм измеряют на глубине от 10 до 15 мм штангенциркулем по ГОСТ 166 с погрешностью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 Отклонение граней от перпендикулярности определяют прикладыванием к смежным граням угольника по ГОСТ 3749 и замером щупом или штангенглубиномером по ГОСТ 162 зазора, образовавшегося между угольником и ребром смежных граней. Погрешность измерения - не более 1 мм. За результат принимают наибольшее значение из всех полученных результатов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 Цвет лицевых поверхностей камней определяют сравнением камней с эталоном. Сравнение с эталоном производят при дневном свете на открытой площадке с расстояния 10 м от глаз наблюдателя. Камни устанавливают рядом с эталоном. Камни, окрашенные слабее или сильнее образца-эталона, отбраковывают. Наличие жировых пятен определяют при дневном свете на открытой площадке с расстояния 10 м от глаз наблюдателя.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 Среднюю плотность полнотелых камней определяют по ГОСТ 12730.1, пустотелых - по ГОСТ 7025.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 Предел прочности при сжатии камней в проектном возрасте и отпускную прочность определяют по ГОСТ 8462 или ультразвуковым методом по ГОСТ 17624. Градуировочную зависимость устанавливают по результатам ультразвуковых измерений в бетонных камнях и механических испытаний тех же камней по ГОСТ 8462 по каждому виду камня и для каждой марки по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 Морозостойкость камней определяют после достижения ими проектной прочности по ГОСТ 7025. При этом могут быть установлены промежуточные сроки испытания, предусмотренные для первого метода в таблице 3 ГОСТ 10060.0. В промежуточные сроки испытаний устанавливают появление на камнях трещин, отколов, шелушение поверхности. При появлении указанных дефектов испытания прекращают и делают заключение, что камни не соответствуют требуемой марке по морозостойкости.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оценке морозостойкости камня по потере прочности после проведения требуемого числа циклов замораживания и оттаивания поверхности основных и контрольных камней выравнивают раствором по ГОСТ 8462 и выдерживают их трое суток в помещении при температуре (20+-5) °С и относительной влажности воздуха от 60 до 80%, затем помещают в воду и выдерживают в течение 48 ч. По истечении указанного срока камни извлекают из воды и через 2-4 ч проводят испытание на сжатие по ГОСТ 8462.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оценке морозостойкости камня по потере массы после проведения требуемого числа циклов испытаний камни из бетонов всех видов высушивают до постоянной массы, охлаждают до комнатной температуры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массы Дельта m, %, вычисляют по формуле 4, а потерю прочности Дельта R, %, - по формуле 6 ГОСТ 7025.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 Теплопроводность камней в кладке определяют по 6.7.1 ГОСТ 530.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определяют на фрагменте стены, размер которого с учетом растворных швов должен по высоте h и ширине l не менее чем в четыре раза превышать толщину дельта. Кладку из полнотелых камней и пустотелых с равномерным расположением пустот по всему сечению изготавливают только из ложковых рядов. Кладку из камней с продольным неравномерным расположением пустот по всему сечению камня изготавливают в двух вариантах: первый - из тычкового ряда камней, второй - из ложкового. Измерение теплового потока выполняют в центре фрагмента кладки на внутренней поверхности ложкового или тычкового элемента кладки. На поверхности кладки, состоящей только из ложковых или тычковых рядов камней, устанавливают два датчика на поверхности элементов и два на горизонтальном и вертикальном растворных 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в кладке полнотелых камней и пустотелых с равномерно расположенными пустотами в сухом состоянии лямбда_о, Вт/м х °С,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999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= лямбда     - KW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999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   эксп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      - фактическое    значение   влажности   материала   в кладке,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по ГОСТ 24816, % по массе;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- коэффициент   приращения   значения    теплопроводности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 от влажности, принимаемый равным 0,06   (принят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исходя из условия, что термическое сопротивление   каменной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изменяется на 6% при изменении ее влажности   на  1%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объему);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   - экспериментальное  значение  теплопроводности   изделий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   кладке  в   состоянии   фактической  влажности,  Вт/м х °С,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определенное по формуле (2) ГОСТ 530.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Теплопроводность в кладке пустотелых камней с неравномерно расположенными пустотами в сухом состоянии лямбда_о, Вт/м х°С,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999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 + 2 лямбда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999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= ───────────────────────,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лямбда   и лямбда   - теплопроводность   камней   в  сухом 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ол   соответственно  тычкового  и  ложкового   рядов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8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800"/>
      <w:bookmarkStart w:id="75" w:name="sub_8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Камни должны храниться в штабелях, между которыми устраивают продольные и поперечные проходы шириной не менее 1 м. Продольный проход располагают по оси складской площадки, а поперечные - через каждые 20-30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Площадки должны иметь спланированное твердое покрытие с уклоном 1-2% в сторону внешнего контура с устройством водостоков и периодически очищаться от грязи, снега и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должна быть не более 2,0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Размещение камней в штабелях производят раздельно по типам и маркам, а лицевые изделия, кроме того, - раздельно по цвету и фактуре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Формирование транспортных пакетов следует производить на складской площадке или непосредственно на технологической линии на плоских поддонах по ГОСТ 18343 или стоечных поддонах по ГОСТ 9570. Высота пакета с поддоном не должна превышать 1,3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Камни с несквозными пустотами укладывают в пакете пустотами вниз с перекрестной перевязкой. Масса пакета не должна превышать номинальную грузоподъемность поддона.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В качестве скрепляющих и упаковочных средств рекомендуются одноразовые средства пакетирования: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лента холоднокатаная из низкоуглеродистой стали по ГОСТ 503;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лента синтетическая по действующей нормативной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пленка термоусадочная по ГОСТ 25951;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пленка растягивающаяся по ГОСТ 10354.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Схему крепления в пакете устанавливает предприятие-изготовитель в технологической документации для каждого типоразмера камней, выбранной схемы укладки, а также дальности и вида перевозок (автомобильным или железнодорожным транспортом).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Сформированные транспортные пакеты следует складировать в один ярус одноленточными сплошными штабелями с расстоянием между ними не менее 0,5 м. При стесненных условиях допускается установка пакетов в два яруса с увеличением расстояния между ними до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Погрузка и выгрузка камней вручную (набрасыванием или сбрасыванием)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Транспортирование пакетов железнодорожным или автомобильным транспортом должно производиться с соблюдением правил перевозок грузов, действующих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погрузочно-разгрузочных работ следует руководствоваться требованиями безопасности труда, установленными действующими строительными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10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162-90 Штангенглубиномеры.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503-81 Лента холоднокатаная из низкоуглеродистой стали.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530-95 Кирпич и камни керамические.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965-89 Портландцементы белые.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2912-79 Хрома окись техническая.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3749-77 Угольники поверочные 90°.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4579-79 Красители органические. Пигмент зеленый.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5578-94 Щебень и песок из шлаков черной и цветной металлургии для бетонов.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251395428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251395428"/>
      <w:bookmarkStart w:id="80" w:name="sub_251395428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7025-91 Кирпич и камни керамические и силикатные. Методы определения водопоглощения, плотности и контроля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8135-74 Сурик железный.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8267-93 Щебень и гравий из плотных горных пород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8462-85 Материалы стеновые. Методы определения пределов прочности при сжатии 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8736-93 Песок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9757-90 Гравий, щебень и песок искусственные пористые.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10178-85 Портландцемент и шлакопортландцемент.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10832-91 Песок и щебень перлитовые вспученные.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12730.1-78 Бетоны. Методы определения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15825-80 Портландцемент цветной.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17624-87 Бетоны. Ультразвуковой метод определения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18105-86 Бетоны. Правила контроля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18172-80 Пигмент желтый железоокисный.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18343-80 Поддоны для кирпича и керамических камней.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21121- 75 Лазурь железная.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22263-76 Щебень и песок из пористых горных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22266-94 Цементы сульфатостойкие.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23616-79 Система обеспечения точности геометрических параметров в строительстве. Контроль точности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24211-91 Добавки для бетонов.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24816-81 Материалы и изделия строительные. Методы определения сорбционной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25328-82 Цемент для строительных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25592-91 Смеси золошлаковые тепловых электростанций для бетонов.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25818-91 Золы-уноса тепловых электростанций для бетонов.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26433.1-89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26644-85 Щебень и песок из шлаков тепловых электростанций для бетонов.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2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2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и размеры бетонных стеновых камней и размеры пустот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9743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2001"/>
      <w:bookmarkEnd w:id="83"/>
      <w:r>
        <w:rPr>
          <w:rFonts w:cs="Arial" w:ascii="Arial" w:hAnsi="Arial"/>
          <w:sz w:val="20"/>
          <w:szCs w:val="20"/>
        </w:rPr>
        <w:t>"Рис. Б.1. Камень стеновой рядовой"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2001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716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2002"/>
      <w:bookmarkEnd w:id="85"/>
      <w:r>
        <w:rPr>
          <w:rFonts w:cs="Arial" w:ascii="Arial" w:hAnsi="Arial"/>
          <w:sz w:val="20"/>
          <w:szCs w:val="20"/>
        </w:rPr>
        <w:t>"Рис. Б.2. Камень стеновой рядовой"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2002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717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2003"/>
      <w:bookmarkEnd w:id="87"/>
      <w:r>
        <w:rPr>
          <w:rFonts w:cs="Arial" w:ascii="Arial" w:hAnsi="Arial"/>
          <w:sz w:val="20"/>
          <w:szCs w:val="20"/>
        </w:rPr>
        <w:t>"Рис. Б.3. Камень дополнительный стеновой рядовой (трехчетвертной)"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2003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3187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2004"/>
      <w:bookmarkEnd w:id="89"/>
      <w:r>
        <w:rPr>
          <w:rFonts w:cs="Arial" w:ascii="Arial" w:hAnsi="Arial"/>
          <w:sz w:val="20"/>
          <w:szCs w:val="20"/>
        </w:rPr>
        <w:t>"Рис. Б.4. Камень дополнительный стеновой рядовой (поперечная половинка)"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2004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945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2005"/>
      <w:bookmarkEnd w:id="91"/>
      <w:r>
        <w:rPr>
          <w:rFonts w:cs="Arial" w:ascii="Arial" w:hAnsi="Arial"/>
          <w:sz w:val="20"/>
          <w:szCs w:val="20"/>
        </w:rPr>
        <w:t>"Рис. Б.5. Камень дополнительный стеновой рядовой с четвертью"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2005"/>
      <w:bookmarkEnd w:id="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112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2006"/>
      <w:bookmarkEnd w:id="93"/>
      <w:r>
        <w:rPr>
          <w:rFonts w:cs="Arial" w:ascii="Arial" w:hAnsi="Arial"/>
          <w:sz w:val="20"/>
          <w:szCs w:val="20"/>
        </w:rPr>
        <w:t>"Рис. Б.6. Камень дополнительный стеновой рядовой (половинка с четвертью)"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2006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9105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2007"/>
      <w:bookmarkEnd w:id="95"/>
      <w:r>
        <w:rPr>
          <w:rFonts w:cs="Arial" w:ascii="Arial" w:hAnsi="Arial"/>
          <w:sz w:val="20"/>
          <w:szCs w:val="20"/>
        </w:rPr>
        <w:t>"Рис. Б.7. Камень перегородочный"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2007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161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2008"/>
      <w:bookmarkEnd w:id="97"/>
      <w:r>
        <w:rPr>
          <w:rFonts w:cs="Arial" w:ascii="Arial" w:hAnsi="Arial"/>
          <w:sz w:val="20"/>
          <w:szCs w:val="20"/>
        </w:rPr>
        <w:t>"Рис. Б.8. Камень перегородочный"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2008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5021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2009"/>
      <w:bookmarkEnd w:id="99"/>
      <w:r>
        <w:rPr>
          <w:rFonts w:cs="Arial" w:ascii="Arial" w:hAnsi="Arial"/>
          <w:sz w:val="20"/>
          <w:szCs w:val="20"/>
        </w:rPr>
        <w:t>"Рис. Б.9. Камень стеновой рядовой с щелевыми пустотами сквозными"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2009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691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2010"/>
      <w:bookmarkEnd w:id="101"/>
      <w:r>
        <w:rPr>
          <w:rFonts w:cs="Arial" w:ascii="Arial" w:hAnsi="Arial"/>
          <w:sz w:val="20"/>
          <w:szCs w:val="20"/>
        </w:rPr>
        <w:t>"Рис. Б.10. Камень дополнительный стеновой рядовой (поперечная половинка с четвертью)"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2010"/>
      <w:bookmarkEnd w:id="1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8145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2011"/>
      <w:bookmarkEnd w:id="103"/>
      <w:r>
        <w:rPr>
          <w:rFonts w:cs="Arial" w:ascii="Arial" w:hAnsi="Arial"/>
          <w:sz w:val="20"/>
          <w:szCs w:val="20"/>
        </w:rPr>
        <w:t>"Рис. Б.11. Камень лицевой декоративный с гранью под "рваный" камень - "скальная фактура"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2011"/>
      <w:bookmarkEnd w:id="10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398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2012"/>
      <w:bookmarkEnd w:id="105"/>
      <w:r>
        <w:rPr>
          <w:rFonts w:cs="Arial" w:ascii="Arial" w:hAnsi="Arial"/>
          <w:sz w:val="20"/>
          <w:szCs w:val="20"/>
        </w:rPr>
        <w:t>"Рис. Б.12. Камень лицевой декоративный угловой"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2012"/>
      <w:bookmarkEnd w:id="10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094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2013"/>
      <w:bookmarkEnd w:id="107"/>
      <w:r>
        <w:rPr>
          <w:rFonts w:cs="Arial" w:ascii="Arial" w:hAnsi="Arial"/>
          <w:sz w:val="20"/>
          <w:szCs w:val="20"/>
        </w:rPr>
        <w:t>"Рис. Б.13. Камень лицевой декоративный с рифленой фактурой"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2013"/>
      <w:bookmarkEnd w:id="10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3103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9" w:name="sub_2014"/>
      <w:bookmarkEnd w:id="109"/>
      <w:r>
        <w:rPr>
          <w:rFonts w:cs="Arial" w:ascii="Arial" w:hAnsi="Arial"/>
          <w:sz w:val="20"/>
          <w:szCs w:val="20"/>
        </w:rPr>
        <w:t>"Рис. Б.14. Камень стеновой рядовой"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2014"/>
      <w:bookmarkEnd w:id="1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5379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1" w:name="sub_2015"/>
      <w:bookmarkEnd w:id="111"/>
      <w:r>
        <w:rPr>
          <w:rFonts w:cs="Arial" w:ascii="Arial" w:hAnsi="Arial"/>
          <w:sz w:val="20"/>
          <w:szCs w:val="20"/>
        </w:rPr>
        <w:t>"Рис. Б.15. Камень стеновой рядовой"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2015"/>
      <w:bookmarkEnd w:id="1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1353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3" w:name="sub_2016"/>
      <w:bookmarkEnd w:id="113"/>
      <w:r>
        <w:rPr>
          <w:rFonts w:cs="Arial" w:ascii="Arial" w:hAnsi="Arial"/>
          <w:sz w:val="20"/>
          <w:szCs w:val="20"/>
        </w:rPr>
        <w:t>"Рис. Б.16. Камень лицевой декоративный с гранью под "рваный камень" - "скальная" фактура"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2016"/>
      <w:bookmarkEnd w:id="1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2770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2017"/>
      <w:bookmarkEnd w:id="115"/>
      <w:r>
        <w:rPr>
          <w:rFonts w:cs="Arial" w:ascii="Arial" w:hAnsi="Arial"/>
          <w:sz w:val="20"/>
          <w:szCs w:val="20"/>
        </w:rPr>
        <w:t>"Рис. Б.17. Камень стеновой рядовой (продольная половинка)"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2017"/>
      <w:bookmarkEnd w:id="1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2930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7" w:name="sub_2018"/>
      <w:bookmarkEnd w:id="117"/>
      <w:r>
        <w:rPr>
          <w:rFonts w:cs="Arial" w:ascii="Arial" w:hAnsi="Arial"/>
          <w:sz w:val="20"/>
          <w:szCs w:val="20"/>
        </w:rPr>
        <w:t>"Рис. Б.18. Камень стеновой рядовой (продольная половинка)"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2018"/>
      <w:bookmarkEnd w:id="1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8830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2019"/>
      <w:bookmarkEnd w:id="119"/>
      <w:r>
        <w:rPr>
          <w:rFonts w:cs="Arial" w:ascii="Arial" w:hAnsi="Arial"/>
          <w:sz w:val="20"/>
          <w:szCs w:val="20"/>
        </w:rPr>
        <w:t>"Рис. Б.19. Камень для дымовой трубы"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2019"/>
      <w:bookmarkEnd w:id="1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3817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2020"/>
      <w:bookmarkEnd w:id="121"/>
      <w:r>
        <w:rPr>
          <w:rFonts w:cs="Arial" w:ascii="Arial" w:hAnsi="Arial"/>
          <w:sz w:val="20"/>
          <w:szCs w:val="20"/>
        </w:rPr>
        <w:t>"Рис. Б.20. Камень рядовой для вентиляционных каналов"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2020"/>
      <w:bookmarkEnd w:id="1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41065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2021"/>
      <w:bookmarkEnd w:id="123"/>
      <w:r>
        <w:rPr>
          <w:rFonts w:cs="Arial" w:ascii="Arial" w:hAnsi="Arial"/>
          <w:sz w:val="20"/>
          <w:szCs w:val="20"/>
        </w:rPr>
        <w:t>"Рис. Б.21. Камень для вентиляционных каналов"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21"/>
      <w:bookmarkStart w:id="125" w:name="sub_2021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3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300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и содержание пигментов, применяемых при изготовлении цветных</w:t>
        <w:br/>
        <w:t>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┌────────────────┬────────────────────┬──────────────────┬──────────────┐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│Нормативно-техничес-│  Цвет пигмента   │  Содержание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пигмента    │    кий документ    │                  │ пигмента, %,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цемента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Железоокисный   │   ГОСТ 18172-80    │      Желтый      │     1,0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желтый          │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            │       То же        │        "         │  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Железоокисный   │         "          │     Красный      │  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     │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(редоксайд)     │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сурик  │    ГОСТ 8135-75    │        "         │  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Железная лазурь │   ГОСТ 21121-75    │      Синий       │ 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Окись хрома     │    ГОСТ 2912-79    │     Зеленый      │  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Пигмент хрома   │    ГОСТ 4579-79    │        "         │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Сажа            │   По технической   │      Черный      │     1,0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Зола ТЭЦ        │   ГОСТ 25818-91    │      Серый       │    10,0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Пиритные огарки │   По технической   │    Сиреневый     │  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       │       То же        │        "         │  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марганцевой руды│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       │         "          │      Желтый      │    10,0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алапаевской руды│  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└────────────────┴────────────────────┴──────────────────┴──────────────┘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2007-02-10T21:28:00Z</dcterms:created>
  <dc:creator>Виктор</dc:creator>
  <dc:description/>
  <dc:language>ru-RU</dc:language>
  <cp:lastModifiedBy>Виктор</cp:lastModifiedBy>
  <dcterms:modified xsi:type="dcterms:W3CDTF">2007-02-10T21:28:00Z</dcterms:modified>
  <cp:revision>2</cp:revision>
  <dc:subject/>
  <dc:title/>
</cp:coreProperties>
</file>