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5742-76</w:t>
        <w:br/>
        <w:t>"Изделия из ячеистых бетонов теплоизоляционные"</w:t>
        <w:br/>
        <w:t>(утв. постановлением Госстроя СССР от 29 декабря 1975 г. N 225)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Cellular concrete thermoinsulating boards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5742-61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01.01.1977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хранение,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теплоизоляционные изделия из ячеистых бетонов автоклавного и безавтоклавного твердения.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предназначаются для утепления строительных конструкций и тепловой изоляции промышленного оборудования при температуре изолируемой поверхности до 400°С.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изделий в условиях агрессивной среды и при наличии относительной влажности воздуха помещения более 75% должно производиться с нанесением на их поверхности защитного покрытия, указанного в рабочих чертежах.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Изделия в зависимости от плотности (объемной массы) подразделяют на марки 350 и 400, условно обозначаемые А и 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Размеры изделий должны быть: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2"/>
      <w:bookmarkStart w:id="7" w:name="sub_1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длина ..............от 500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ширина .............400, 500 и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толщина ............от 80 до 240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по длине должны быть кратными 100, по толщине - 20.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1.3. Условное обозначение изделий должно состоять из буквенного обозначения изделия и размеров по длине, ширине и толщине в сантиметрах, разделяемых точками.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3"/>
      <w:bookmarkEnd w:id="9"/>
      <w:r>
        <w:rPr>
          <w:rFonts w:cs="Arial" w:ascii="Arial" w:hAnsi="Arial"/>
          <w:sz w:val="20"/>
          <w:szCs w:val="20"/>
        </w:rPr>
        <w:t>Пример условного обозначения изделия марки 350, длиной 100, шириной 50 и толщиной 8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- 100.50.8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марки 400, длиной 80, шириной 40 и толщиной 16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Б-80.40.16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" w:name="sub_2"/>
      <w:bookmarkEnd w:id="10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" w:name="sub_2"/>
      <w:bookmarkStart w:id="12" w:name="sub_2"/>
      <w:bookmarkEnd w:id="1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1"/>
      <w:bookmarkEnd w:id="13"/>
      <w:r>
        <w:rPr>
          <w:rFonts w:cs="Arial" w:ascii="Arial" w:hAnsi="Arial"/>
          <w:sz w:val="20"/>
          <w:szCs w:val="20"/>
        </w:rPr>
        <w:t>2.1. Изделия должны изготовляться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1"/>
      <w:bookmarkStart w:id="15" w:name="sub_22"/>
      <w:bookmarkEnd w:id="14"/>
      <w:bookmarkEnd w:id="15"/>
      <w:r>
        <w:rPr>
          <w:rFonts w:cs="Arial" w:ascii="Arial" w:hAnsi="Arial"/>
          <w:sz w:val="20"/>
          <w:szCs w:val="20"/>
        </w:rPr>
        <w:t>2.2. Материалы, применяемые для изготовления изделий, должны соответствовать требованиям стандартов или технических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2"/>
      <w:bookmarkStart w:id="17" w:name="sub_23"/>
      <w:bookmarkEnd w:id="16"/>
      <w:bookmarkEnd w:id="17"/>
      <w:r>
        <w:rPr>
          <w:rFonts w:cs="Arial" w:ascii="Arial" w:hAnsi="Arial"/>
          <w:sz w:val="20"/>
          <w:szCs w:val="20"/>
        </w:rPr>
        <w:t>2.3. Предельные отклонения от размеров изделий высшей категории качества не должны превышать по длине и ширине +-3 мм, по толщине +-2 мм, изделий первой категории качества соответственно +-5 и +-4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3"/>
      <w:bookmarkStart w:id="19" w:name="sub_24"/>
      <w:bookmarkEnd w:id="18"/>
      <w:bookmarkEnd w:id="19"/>
      <w:r>
        <w:rPr>
          <w:rFonts w:cs="Arial" w:ascii="Arial" w:hAnsi="Arial"/>
          <w:sz w:val="20"/>
          <w:szCs w:val="20"/>
        </w:rPr>
        <w:t>2.4. Физико-механические показатели теплоизоляционных изделий должны соответствовать требованиям, указанным в таблице.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4"/>
      <w:bookmarkStart w:id="21" w:name="sub_25"/>
      <w:bookmarkEnd w:id="20"/>
      <w:bookmarkEnd w:id="21"/>
      <w:r>
        <w:rPr>
          <w:rFonts w:cs="Arial" w:ascii="Arial" w:hAnsi="Arial"/>
          <w:sz w:val="20"/>
          <w:szCs w:val="20"/>
        </w:rPr>
        <w:t>2.5. Изделия должны иметь правильную геометрическую форму. Отклонение от перпендикулярности граней и ребер не должно быть более 5 мм на каждый метр грани.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5"/>
      <w:bookmarkStart w:id="23" w:name="sub_25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│ Норма для изделий марки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│    400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Плотность, кг/м3, не более                │    350     │    400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Предел прочности при сжатии, МПа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не менее, изделий: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высшей категории качества                 │  0,8 (8)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первой категории качества                 │  0,7 (7)   │   1 (10)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Предел прочности при изгибе, МПа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не менее, изделий: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высшей категории качества                 │  0,3 (3)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первой категории качества                 │  0,2 (2)   │  0,3 (3)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Теплопроводность в сухом состоянии при    │   0,093    │   0,104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(25 +- 5)°С [(298 +- 5) К], Вт/(м│  (0,080)   │  (0,090)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 К) [ккал/(м х ч х °С)], не более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Отпускная влажность по объему, %, не более│     10     │     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6"/>
      <w:bookmarkEnd w:id="24"/>
      <w:r>
        <w:rPr>
          <w:rFonts w:cs="Arial" w:ascii="Arial" w:hAnsi="Arial"/>
          <w:sz w:val="20"/>
          <w:szCs w:val="20"/>
        </w:rPr>
        <w:t>2.6. В изломе изделия должны иметь однородную структуру, без расслоений, пустот, трещин и посторонних включений.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6"/>
      <w:bookmarkStart w:id="26" w:name="sub_27"/>
      <w:bookmarkEnd w:id="25"/>
      <w:bookmarkEnd w:id="26"/>
      <w:r>
        <w:rPr>
          <w:rFonts w:cs="Arial" w:ascii="Arial" w:hAnsi="Arial"/>
          <w:sz w:val="20"/>
          <w:szCs w:val="20"/>
        </w:rPr>
        <w:t>2.7. В изделиях не допускаются: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7"/>
      <w:bookmarkEnd w:id="27"/>
      <w:r>
        <w:rPr>
          <w:rFonts w:cs="Arial" w:ascii="Arial" w:hAnsi="Arial"/>
          <w:sz w:val="20"/>
          <w:szCs w:val="20"/>
        </w:rPr>
        <w:t>а) отбитости и притупленности углов и ребер длиной более 25 мм и глубиной более 7 мм - для изделий высшей категории качества и глубиной более 10 мм - для изделий первой категории качества;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искривление плоскости и ребер более 3 мм - для изделий высшей категории качества и более 5 мм - для изделий первой категории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8"/>
      <w:bookmarkEnd w:id="28"/>
      <w:r>
        <w:rPr>
          <w:rFonts w:cs="Arial" w:ascii="Arial" w:hAnsi="Arial"/>
          <w:sz w:val="20"/>
          <w:szCs w:val="20"/>
        </w:rPr>
        <w:t>2.8. В партии изделий первой категории качества количество половинчатых изделий не должно превышать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8"/>
      <w:bookmarkEnd w:id="29"/>
      <w:r>
        <w:rPr>
          <w:rFonts w:cs="Arial" w:ascii="Arial" w:hAnsi="Arial"/>
          <w:sz w:val="20"/>
          <w:szCs w:val="20"/>
        </w:rPr>
        <w:t>Партия изделий высшей категории качества должна состоять. только из целых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0" w:name="sub_3"/>
      <w:bookmarkEnd w:id="30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1" w:name="sub_3"/>
      <w:bookmarkStart w:id="32" w:name="sub_3"/>
      <w:bookmarkEnd w:id="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1"/>
      <w:bookmarkEnd w:id="33"/>
      <w:r>
        <w:rPr>
          <w:rFonts w:cs="Arial" w:ascii="Arial" w:hAnsi="Arial"/>
          <w:sz w:val="20"/>
          <w:szCs w:val="20"/>
        </w:rPr>
        <w:t>3.1. Изделия должны быть приняты техническим контролем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1"/>
      <w:bookmarkStart w:id="35" w:name="sub_32"/>
      <w:bookmarkEnd w:id="34"/>
      <w:bookmarkEnd w:id="35"/>
      <w:r>
        <w:rPr>
          <w:rFonts w:cs="Arial" w:ascii="Arial" w:hAnsi="Arial"/>
          <w:sz w:val="20"/>
          <w:szCs w:val="20"/>
        </w:rPr>
        <w:t>3.2. Приемку и поставку изделий производят партиями. Партия должна состоять из изделий, изготовленных по одной технологии и из материалов одного вида 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2"/>
      <w:bookmarkStart w:id="37" w:name="sub_33"/>
      <w:bookmarkEnd w:id="36"/>
      <w:bookmarkEnd w:id="37"/>
      <w:r>
        <w:rPr>
          <w:rFonts w:cs="Arial" w:ascii="Arial" w:hAnsi="Arial"/>
          <w:sz w:val="20"/>
          <w:szCs w:val="20"/>
        </w:rPr>
        <w:t>3.3. Размер партии устанавливают в количестве сменной выработки предприятия-изготовителя, но не более 50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3"/>
      <w:bookmarkStart w:id="39" w:name="sub_34"/>
      <w:bookmarkEnd w:id="38"/>
      <w:bookmarkEnd w:id="39"/>
      <w:r>
        <w:rPr>
          <w:rFonts w:cs="Arial" w:ascii="Arial" w:hAnsi="Arial"/>
          <w:sz w:val="20"/>
          <w:szCs w:val="20"/>
        </w:rPr>
        <w:t>3.4. Основные размеры изделий, требований к внешнему виду, плотность, предел прочности при сжатии, влажность и однородность структуры определяют для каждой партии изделий; определение предела прочности на изгиб и теплопроводности проводят два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4"/>
      <w:bookmarkStart w:id="41" w:name="sub_35"/>
      <w:bookmarkEnd w:id="40"/>
      <w:bookmarkEnd w:id="41"/>
      <w:r>
        <w:rPr>
          <w:rFonts w:cs="Arial" w:ascii="Arial" w:hAnsi="Arial"/>
          <w:sz w:val="20"/>
          <w:szCs w:val="20"/>
        </w:rPr>
        <w:t>3.5. Потребитель имеет право производить выборочную контрольную проверку соответствия изделий требованиям настоящего-стандарта, применяя при этом указанные ниже порядок отбора образцов и методы их проверки.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5"/>
      <w:bookmarkStart w:id="43" w:name="sub_36"/>
      <w:bookmarkEnd w:id="42"/>
      <w:bookmarkEnd w:id="43"/>
      <w:r>
        <w:rPr>
          <w:rFonts w:cs="Arial" w:ascii="Arial" w:hAnsi="Arial"/>
          <w:sz w:val="20"/>
          <w:szCs w:val="20"/>
        </w:rPr>
        <w:t>3.6. Для проверки внешнего вида, однородности структуры, формы и размеров от каждой партии отбирают образцы в количестве 2% от партии, но не менее 10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6"/>
      <w:bookmarkStart w:id="45" w:name="sub_37"/>
      <w:bookmarkEnd w:id="44"/>
      <w:bookmarkEnd w:id="45"/>
      <w:r>
        <w:rPr>
          <w:rFonts w:cs="Arial" w:ascii="Arial" w:hAnsi="Arial"/>
          <w:sz w:val="20"/>
          <w:szCs w:val="20"/>
        </w:rPr>
        <w:t>3.7. Из числа изделий, удовлетворяющих требованиям стандарта по внешнему виду, форме и размерам, отбирают одно изделие для определения плотности, прочности при сжатии и изгибе.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7"/>
      <w:bookmarkStart w:id="47" w:name="sub_38"/>
      <w:bookmarkEnd w:id="46"/>
      <w:bookmarkEnd w:id="47"/>
      <w:r>
        <w:rPr>
          <w:rFonts w:cs="Arial" w:ascii="Arial" w:hAnsi="Arial"/>
          <w:sz w:val="20"/>
          <w:szCs w:val="20"/>
        </w:rPr>
        <w:t>3.8. При неудовлетворительных результатах контроля хотя бы по одному из показателей, проводят повторную проверку по этому показателю удвоенного количества образцов, взятых от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8"/>
      <w:bookmarkEnd w:id="48"/>
      <w:r>
        <w:rPr>
          <w:rFonts w:cs="Arial" w:ascii="Arial" w:hAnsi="Arial"/>
          <w:sz w:val="20"/>
          <w:szCs w:val="20"/>
        </w:rPr>
        <w:t>При неудовлетворительных результатах повторного контроля партия изделий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при проверке изделий, которым в установленном порядке присвоен государственный Знак качества, окажется, что изделия не удовлетворяют требованиям настоящего стандарта хотя бы по одному показателю, то изделия приемке по высшей категории не подлежат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9" w:name="sub_4"/>
      <w:bookmarkEnd w:id="49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0" w:name="sub_4"/>
      <w:bookmarkStart w:id="51" w:name="sub_4"/>
      <w:bookmarkEnd w:id="5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1"/>
      <w:bookmarkEnd w:id="52"/>
      <w:r>
        <w:rPr>
          <w:rFonts w:cs="Arial" w:ascii="Arial" w:hAnsi="Arial"/>
          <w:sz w:val="20"/>
          <w:szCs w:val="20"/>
        </w:rPr>
        <w:t>4.1. Измерение линейных размеров изделий производят металлической линейкой или штангенциркулем с погрешностью не более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1"/>
      <w:bookmarkStart w:id="54" w:name="sub_42"/>
      <w:bookmarkEnd w:id="53"/>
      <w:bookmarkEnd w:id="54"/>
      <w:r>
        <w:rPr>
          <w:rFonts w:cs="Arial" w:ascii="Arial" w:hAnsi="Arial"/>
          <w:sz w:val="20"/>
          <w:szCs w:val="20"/>
        </w:rPr>
        <w:t>4.2. Длину и ширину плит измеряют в трех местах: на расстоянии 100 мм от каждого края и посередине плиты и определяют как среднее арифметическое результатов трех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2"/>
      <w:bookmarkEnd w:id="55"/>
      <w:r>
        <w:rPr>
          <w:rFonts w:cs="Arial" w:ascii="Arial" w:hAnsi="Arial"/>
          <w:sz w:val="20"/>
          <w:szCs w:val="20"/>
        </w:rPr>
        <w:t>Толщину плит измеряют в четырех местах на расстоянии 100 мм от каждого края и определяют как среднее арифметическое результатов четырех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3"/>
      <w:bookmarkEnd w:id="56"/>
      <w:r>
        <w:rPr>
          <w:rFonts w:cs="Arial" w:ascii="Arial" w:hAnsi="Arial"/>
          <w:sz w:val="20"/>
          <w:szCs w:val="20"/>
        </w:rPr>
        <w:t>4.3. Для определения плотности и прочности при сжатии из готовых изделий высверливают перпендикулярно их горизонтальной плоскости образцы-цилиндры диаметром и высотой 100 мм. Каждый образец после высверливания взвешивают с погрешностью до 1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3"/>
      <w:bookmarkEnd w:id="57"/>
      <w:r>
        <w:rPr>
          <w:rFonts w:cs="Arial" w:ascii="Arial" w:hAnsi="Arial"/>
          <w:sz w:val="20"/>
          <w:szCs w:val="20"/>
        </w:rPr>
        <w:t>При изготовлении изделий толщиной менее 100 мм допускается высверливать и испытывать образцы-цилиндры диаметром и высотой 70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4"/>
      <w:bookmarkEnd w:id="58"/>
      <w:r>
        <w:rPr>
          <w:rFonts w:cs="Arial" w:ascii="Arial" w:hAnsi="Arial"/>
          <w:sz w:val="20"/>
          <w:szCs w:val="20"/>
        </w:rPr>
        <w:t>4.4. Определение плотности, прочности при сжатии и влажности по объему проводят по ГОСТ 10180-90, ГОСТ 12730.1-78, ГОСТ 12730.2-78, прочности при изгибе - по ГОСТ 17177-87.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44"/>
      <w:bookmarkStart w:id="60" w:name="sub_44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189126000"/>
      <w:bookmarkEnd w:id="61"/>
      <w:r>
        <w:rPr>
          <w:rFonts w:cs="Arial" w:ascii="Arial" w:hAnsi="Arial"/>
          <w:i/>
          <w:iCs/>
          <w:sz w:val="20"/>
          <w:szCs w:val="20"/>
        </w:rPr>
        <w:t>Взамен ГОСТ 17177-87 постановлением Госстроя РФ от 7 августа 1995 г. N 18-80 введен в действие ГОСТ 17177-94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2" w:name="sub_189126000"/>
      <w:bookmarkStart w:id="63" w:name="sub_189126000"/>
      <w:bookmarkEnd w:id="6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5"/>
      <w:bookmarkEnd w:id="64"/>
      <w:r>
        <w:rPr>
          <w:rFonts w:cs="Arial" w:ascii="Arial" w:hAnsi="Arial"/>
          <w:sz w:val="20"/>
          <w:szCs w:val="20"/>
        </w:rPr>
        <w:t>4.5 Определение теплопроводности проводят по ГОСТ 7076-87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45"/>
      <w:bookmarkStart w:id="66" w:name="sub_45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7" w:name="sub_189126752"/>
      <w:bookmarkEnd w:id="67"/>
      <w:r>
        <w:rPr>
          <w:rFonts w:cs="Arial" w:ascii="Arial" w:hAnsi="Arial"/>
          <w:i/>
          <w:iCs/>
          <w:sz w:val="20"/>
          <w:szCs w:val="20"/>
        </w:rPr>
        <w:t>Взамен ГОСТ 7076-87 постановлением Госстроя РФ от 24 декабря 1999 г. N 89 введен в действие ГОСТ 7076-99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8" w:name="sub_189126752"/>
      <w:bookmarkStart w:id="69" w:name="sub_189126752"/>
      <w:bookmarkEnd w:id="6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6"/>
      <w:bookmarkEnd w:id="70"/>
      <w:r>
        <w:rPr>
          <w:rFonts w:cs="Arial" w:ascii="Arial" w:hAnsi="Arial"/>
          <w:sz w:val="20"/>
          <w:szCs w:val="20"/>
        </w:rPr>
        <w:t>4.6. Отклонение от перпендикулярности измеряют в середине граней и по ребрам изделий металлическим угольником или шаблоном с погрешностью не более 1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6"/>
      <w:bookmarkStart w:id="72" w:name="sub_47"/>
      <w:bookmarkEnd w:id="71"/>
      <w:bookmarkEnd w:id="72"/>
      <w:r>
        <w:rPr>
          <w:rFonts w:cs="Arial" w:ascii="Arial" w:hAnsi="Arial"/>
          <w:sz w:val="20"/>
          <w:szCs w:val="20"/>
        </w:rPr>
        <w:t>4.7. Однородность структуры определяют визуальным осмотром в изломе двух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7"/>
      <w:bookmarkStart w:id="74" w:name="sub_48"/>
      <w:bookmarkEnd w:id="73"/>
      <w:bookmarkEnd w:id="74"/>
      <w:r>
        <w:rPr>
          <w:rFonts w:cs="Arial" w:ascii="Arial" w:hAnsi="Arial"/>
          <w:sz w:val="20"/>
          <w:szCs w:val="20"/>
        </w:rPr>
        <w:t>4.8. Проверку размеров отбитости притупленности углов и ребер проводят металлическим измерительным инструментом или угольником-шаблоном.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8"/>
      <w:bookmarkStart w:id="76" w:name="sub_49"/>
      <w:bookmarkEnd w:id="75"/>
      <w:bookmarkEnd w:id="76"/>
      <w:r>
        <w:rPr>
          <w:rFonts w:cs="Arial" w:ascii="Arial" w:hAnsi="Arial"/>
          <w:sz w:val="20"/>
          <w:szCs w:val="20"/>
        </w:rPr>
        <w:t>4.9. Величины искривления поверхностей и ребер определяют измерением наибольшего зазора между поверхностью или ребром изделия и ребром приложенной к нему измерительной линейки.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49"/>
      <w:bookmarkStart w:id="78" w:name="sub_49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9" w:name="sub_5"/>
      <w:bookmarkEnd w:id="79"/>
      <w:r>
        <w:rPr>
          <w:rFonts w:cs="Arial" w:ascii="Arial" w:hAnsi="Arial"/>
          <w:b/>
          <w:bCs/>
          <w:sz w:val="20"/>
          <w:szCs w:val="20"/>
        </w:rPr>
        <w:t>5. Маркировка, хранение,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0" w:name="sub_5"/>
      <w:bookmarkStart w:id="81" w:name="sub_5"/>
      <w:bookmarkEnd w:id="8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1"/>
      <w:bookmarkEnd w:id="82"/>
      <w:r>
        <w:rPr>
          <w:rFonts w:cs="Arial" w:ascii="Arial" w:hAnsi="Arial"/>
          <w:sz w:val="20"/>
          <w:szCs w:val="20"/>
        </w:rPr>
        <w:t>5.1. Изделия должны храниться в контейнерах рассортированными по маркам и уложенными на ребро вплотную одно к другому не более чем в четыре ряда по высоте. При отсутствии контейнеров изделия хранятся в штабелях не более чем в шесть рядов по высоте. Под каждый ряд изделий должны быть уложены деревянные прокладки толщиной не менее 25 мм и шириной не менее 70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1"/>
      <w:bookmarkStart w:id="84" w:name="sub_52"/>
      <w:bookmarkEnd w:id="83"/>
      <w:bookmarkEnd w:id="84"/>
      <w:r>
        <w:rPr>
          <w:rFonts w:cs="Arial" w:ascii="Arial" w:hAnsi="Arial"/>
          <w:sz w:val="20"/>
          <w:szCs w:val="20"/>
        </w:rPr>
        <w:t>5.2. На каждом контейнере или штабеле должна быть прикреплена бирка или поставлен несмываемой краской штамп с указанием условного обозначения изделий и государственного Знака качества на тех изделиях, которым в установленном порядке он присвоен.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2"/>
      <w:bookmarkStart w:id="86" w:name="sub_53"/>
      <w:bookmarkEnd w:id="85"/>
      <w:bookmarkEnd w:id="86"/>
      <w:r>
        <w:rPr>
          <w:rFonts w:cs="Arial" w:ascii="Arial" w:hAnsi="Arial"/>
          <w:sz w:val="20"/>
          <w:szCs w:val="20"/>
        </w:rPr>
        <w:t>5.3. При перевозке без контейнеров изделия должны быть уложены на торец вплотную один к другому продольной осью по направлению движения не более чем в четыре ряда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3"/>
      <w:bookmarkStart w:id="88" w:name="sub_54"/>
      <w:bookmarkEnd w:id="87"/>
      <w:bookmarkEnd w:id="88"/>
      <w:r>
        <w:rPr>
          <w:rFonts w:cs="Arial" w:ascii="Arial" w:hAnsi="Arial"/>
          <w:sz w:val="20"/>
          <w:szCs w:val="20"/>
        </w:rPr>
        <w:t>5.4. Изготовитель должен гарантировать соответствие изделий требованиям настоящего стандарта при соблюдении потребителем условий хранения и транспортирования, установленных настоящим стандартом, и сопровождать каждую партию паспортом,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4"/>
      <w:bookmarkEnd w:id="89"/>
      <w:r>
        <w:rPr>
          <w:rFonts w:cs="Arial" w:ascii="Arial" w:hAnsi="Arial"/>
          <w:sz w:val="20"/>
          <w:szCs w:val="20"/>
        </w:rPr>
        <w:t>а) 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номер и дату составления паспорта;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наименование, условное обозначение и количество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результаты физико-механических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5"/>
      <w:bookmarkEnd w:id="90"/>
      <w:r>
        <w:rPr>
          <w:rFonts w:cs="Arial" w:ascii="Arial" w:hAnsi="Arial"/>
          <w:sz w:val="20"/>
          <w:szCs w:val="20"/>
        </w:rPr>
        <w:t>5.5. При погрузке, выгрузке, хранении и транспортировании должны быть приняты меры, предохраняющие изделия от воздействия атмосферных осадков, почвенной влаги и повреждений.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55"/>
      <w:bookmarkStart w:id="92" w:name="sub_55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2007-02-27T14:41:00Z</dcterms:created>
  <dc:creator>VIKTOR</dc:creator>
  <dc:description/>
  <dc:language>ru-RU</dc:language>
  <cp:lastModifiedBy>VIKTOR</cp:lastModifiedBy>
  <dcterms:modified xsi:type="dcterms:W3CDTF">2007-03-28T07:17:00Z</dcterms:modified>
  <cp:revision>3</cp:revision>
  <dc:subject/>
  <dc:title/>
</cp:coreProperties>
</file>