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10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51412428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1, утвержденным постановлением Госстроя РФ от 7 сентября 2001 г. N 111, в настоящий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51412428"/>
      <w:bookmarkEnd w:id="1"/>
      <w:r>
        <w:rPr>
          <w:rFonts w:cs="Arial" w:ascii="Arial" w:hAnsi="Arial"/>
          <w:i/>
          <w:iCs/>
          <w:color w:val="800080"/>
          <w:sz w:val="20"/>
          <w:szCs w:val="20"/>
        </w:rPr>
        <w:t>См. текст ГОСТ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530-95</w:t>
        <w:br/>
        <w:t>"Кирпич и камни керамические. Технические условия"</w:t>
        <w:br/>
        <w:t>(введен в действие постановлением Минстроя РФ от 5 декабря 1995 г. N 18-103)</w:t>
        <w:br/>
        <w:t>(с изменениями от 7 сентября 2001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Ceramic bricks and stones.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июля</w:t>
      </w:r>
      <w:r>
        <w:rPr>
          <w:rFonts w:cs="Arial" w:ascii="Arial" w:hAnsi="Arial"/>
          <w:sz w:val="20"/>
          <w:szCs w:val="20"/>
          <w:lang w:val="en-US"/>
        </w:rPr>
        <w:t xml:space="preserve"> 1996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530-80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Рекомендуемые формы и размеры экструзионных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Библиография (исключено)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" w:name="sub_100"/>
      <w:bookmarkEnd w:id="2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" w:name="sub_100"/>
      <w:bookmarkStart w:id="4" w:name="sub_100"/>
      <w:bookmarkEnd w:id="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керамические кирпич и камни, изготовляемые способом полусухого прессования или пластического формования из глинистых и кремнеземистых (трепел, диатомит) осадочных пород и промышленных отходов (угледобычи и углеобогащения зол) и обожженные в печах.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Кирпич и камни применяют для кладки каменных и армокаменных наружных и внутренних стен зданий и сооружений, а также для кладки фундаментов из полнотелого кирпича.</w:t>
      </w:r>
    </w:p>
    <w:p>
      <w:pPr>
        <w:pStyle w:val="Normal"/>
        <w:autoSpaceDE w:val="false"/>
        <w:ind w:firstLine="720"/>
        <w:jc w:val="both"/>
        <w:rPr/>
      </w:pPr>
      <w:bookmarkStart w:id="5" w:name="sub_13"/>
      <w:bookmarkEnd w:id="5"/>
      <w:r>
        <w:rPr>
          <w:rFonts w:cs="Arial" w:ascii="Arial" w:hAnsi="Arial"/>
          <w:sz w:val="20"/>
          <w:szCs w:val="20"/>
        </w:rPr>
        <w:t xml:space="preserve">Требования, изложенные в </w:t>
      </w:r>
      <w:hyperlink w:anchor="sub_3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пунктах 3.1 - 3.6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7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8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разделах 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>, являются обязательными.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3"/>
      <w:bookmarkStart w:id="7" w:name="sub_13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" w:name="sub_200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" w:name="sub_200"/>
      <w:bookmarkStart w:id="10" w:name="sub_200"/>
      <w:bookmarkEnd w:id="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162-90 Штангенглубиномеры.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427-75 Линейки измерительные металлические.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3560-73 Лента стальная упаковочная.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3749-77 Угольники поверочные 90°.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7025-91 Кирпич и камни керамические и силикатные. Методы определения водопоглощения, плотности и контроля морозостойкости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8462-85 Материалы стеновые. Методы определения пределов прочности при сжатии и изгибе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10354-82 Пленка полиэтиленовая.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14192-96 Маркировка грузов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15846-79 Продукция, отправляемая в районы Крайнего Севера и труднодоступные районы. Упаковка, маркировка, транспортирование и хранение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18343-80 Поддоны для кирпича и керамических камней.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24816-81 Материалы строительные. Метод определения сорбционной влажности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25951-83 Пленка полиэтиленовая термоусадочная.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26254-84 Здания и сооружения. Методы определения сопротивления теплопередаче ограждающих конструкций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30108-94 Материалы и изделия строительные. Определение удельной эффективной активности естественных радионуклидов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30244-94 Материалы строительные. Методы испытания на горючесть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" w:name="sub_30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3.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" w:name="sub_300"/>
      <w:bookmarkStart w:id="13" w:name="sub_300"/>
      <w:bookmarkEnd w:id="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" w:name="sub_310"/>
      <w:bookmarkEnd w:id="14"/>
      <w:r>
        <w:rPr>
          <w:rFonts w:cs="Arial" w:ascii="Arial" w:hAnsi="Arial"/>
          <w:sz w:val="20"/>
          <w:szCs w:val="20"/>
        </w:rPr>
        <w:t xml:space="preserve">3.1. Кирпич и камни керамические (далее - изделия) изготовляют в форме параллелепипеда и в зависимости от размеров подразделяют на виды, указанные в </w:t>
      </w:r>
      <w:hyperlink w:anchor="sub_3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310"/>
      <w:bookmarkStart w:id="16" w:name="sub_310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" w:name="sub_311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311"/>
      <w:bookmarkStart w:id="19" w:name="sub_311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изделия           │        Номинальные размеры по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├─────────────┬────────────┬───────────┤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длине    │   ширине   │  толщине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одинарный                │     250     │    120     │    65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утолщенный               │     250     │    120     │    88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модульных     размеров│     288     │    138     │    63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одинарный                       │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модульных     размеров│     288     │    138     │    88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утолщенный                      │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     утолщенный с│     250     │    120     │    88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горизонтальным     расположением│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                          │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                         │     250     │    120     │    138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модульных размеров       │     288     │    138     │    138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   модульных     размеров│     288     │    288     │    88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укрупненный                     │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укрупненный              │     250     │    250     │    138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│    250     │    188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   │    250     │    138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            укрупненный с│     250     │    250     │    120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горизонтальным     расположением├─────────────┼────────────┼───────────┤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                          │     250     │    200     │     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├────────────────────────────────┴─────────────┴────────────┴───────────┤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Допускается по согласованию с  потребителем  выпускать│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укрупненные камни размерами: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├────────────────────────────────┬─────────────┬────────────┬───────────┤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380     │    180     │    138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380     │    255     │    188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380     │    250     │    138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2"/>
      <w:bookmarkEnd w:id="20"/>
      <w:r>
        <w:rPr>
          <w:rFonts w:cs="Arial" w:ascii="Arial" w:hAnsi="Arial"/>
          <w:sz w:val="20"/>
          <w:szCs w:val="20"/>
        </w:rPr>
        <w:t>3.2. Предельные отклонения от номинальных размеров в миллиметрах не должны превышать: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2"/>
      <w:bookmarkEnd w:id="21"/>
      <w:r>
        <w:rPr>
          <w:rFonts w:cs="Arial" w:ascii="Arial" w:hAnsi="Arial"/>
          <w:sz w:val="20"/>
          <w:szCs w:val="20"/>
        </w:rPr>
        <w:t>- для изделий пластического формования из лессов, трепелов, диатомитов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+-7 ...................... по длине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+-5 ...................... по ширине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изделий пластического формования и полусухого прессования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+-5 ..................... по длине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+-4 ..................... по ширине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+-3 ..................... по толщине - для кирпича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+-4 ..................... по толщине - для камня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Отклонение от перпендикулярности гранен в миллиметрах не должно превышать: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4 - для  изделий  пластическою  формования  из  лессов,  трепелов,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диатомитов;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3 - для изделий пластического формования и полусухого прессования.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Типы и размеры</w:t>
      </w:r>
    </w:p>
    <w:p>
      <w:pPr>
        <w:pStyle w:val="Normal"/>
        <w:autoSpaceDE w:val="false"/>
        <w:ind w:firstLine="720"/>
        <w:jc w:val="both"/>
        <w:rPr/>
      </w:pPr>
      <w:bookmarkStart w:id="22" w:name="sub_331"/>
      <w:bookmarkEnd w:id="22"/>
      <w:r>
        <w:rPr>
          <w:rFonts w:cs="Arial" w:ascii="Arial" w:hAnsi="Arial"/>
          <w:sz w:val="20"/>
          <w:szCs w:val="20"/>
        </w:rPr>
        <w:t xml:space="preserve">3.3.1. Одинарный и утолщенный кирпич изготовляют полнотелым (без пустот и с технологическими пустотами) и пустотелым, а камни - только пустотелыми. Размеры, форма и расположение пустот в изделии, а также пустотность изделия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31"/>
      <w:bookmarkEnd w:id="23"/>
      <w:r>
        <w:rPr>
          <w:rFonts w:cs="Arial" w:ascii="Arial" w:hAnsi="Arial"/>
          <w:sz w:val="20"/>
          <w:szCs w:val="20"/>
        </w:rPr>
        <w:t>Толщина наружных стенок пустотелого изделия должна быть не менее 12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Изделия могут быть изготовлены другой пустотности, с другим числом и расположением отверстий при условии соблюдения требований </w:t>
      </w:r>
      <w:hyperlink w:anchor="sub_35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32"/>
      <w:bookmarkEnd w:id="24"/>
      <w:r>
        <w:rPr>
          <w:rFonts w:cs="Arial" w:ascii="Arial" w:hAnsi="Arial"/>
          <w:sz w:val="20"/>
          <w:szCs w:val="20"/>
        </w:rPr>
        <w:t>3.3.2. Пустоты в изделиях должны располагаться перпендикулярно или параллельно постели и могут быть сквозными и несквозными.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32"/>
      <w:bookmarkEnd w:id="25"/>
      <w:r>
        <w:rPr>
          <w:rFonts w:cs="Arial" w:ascii="Arial" w:hAnsi="Arial"/>
          <w:sz w:val="20"/>
          <w:szCs w:val="20"/>
        </w:rPr>
        <w:t>Ширина щелевидных пустот должна быть не более 16 мм, а диаметр цилиндрических сквозных пустот и размер стороны квадратных пустот - не более 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укрупненных камней допускаются технологические пустоты (для захвата при кладке) с площадью сечения пустот не более 13% от площади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Диаметр несквозных пустот и размеры горизонтальных пустот не регламентируют.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4"/>
      <w:bookmarkEnd w:id="26"/>
      <w:r>
        <w:rPr>
          <w:rFonts w:cs="Arial" w:ascii="Arial" w:hAnsi="Arial"/>
          <w:sz w:val="20"/>
          <w:szCs w:val="20"/>
        </w:rPr>
        <w:t>3.4. По прочности изделия полнотелые и с вертикально расположенными пустотами изготовляют марок: 75, 100, 125, 150, 175, 200, 250, 300, а с горизонтально расположенными пустотами - 25, 35, 50, 75, 100.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4"/>
      <w:bookmarkStart w:id="28" w:name="sub_350"/>
      <w:bookmarkEnd w:id="27"/>
      <w:bookmarkEnd w:id="28"/>
      <w:r>
        <w:rPr>
          <w:rFonts w:cs="Arial" w:ascii="Arial" w:hAnsi="Arial"/>
          <w:sz w:val="20"/>
          <w:szCs w:val="20"/>
        </w:rPr>
        <w:t>3.5. По морозостойкости изделия подразделяют на марки: F15, F25, F35, F50.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50"/>
      <w:bookmarkStart w:id="30" w:name="sub_36"/>
      <w:bookmarkEnd w:id="29"/>
      <w:bookmarkEnd w:id="30"/>
      <w:r>
        <w:rPr>
          <w:rFonts w:cs="Arial" w:ascii="Arial" w:hAnsi="Arial"/>
          <w:sz w:val="20"/>
          <w:szCs w:val="20"/>
        </w:rPr>
        <w:t>3.6. Условное обозначение керамических изделий должно состоять из названия, вида, марки по прочности и морозостойкости, обозначения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36"/>
      <w:bookmarkStart w:id="32" w:name="sub_36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условных обозначений: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Кирпич керамический полнотелый одинарный марки по прочности 100, марки по морозостойкости F15: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Кирпич К-О 100/15/ГОСТ 530-95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Кирпич керамический пустотелый одинарный марки по прочности 150, по морозостойкости F15: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Кирпич КП-0 150/15/ГОСТ 530-95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Кирпич керамический пустотелый утолщенный марки по прочности 125, по морозостойкости F25: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Кирпич КП-У 125/25/ГОСТ 530-95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Камень керамический марки по прочности 100, по морозостойкости F15: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Камень К 100/15/ГОСТ 530-95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Камень керамический укрупненный марки по прочности 150, по морозостойкости F15: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Камень КУК 150/15/ГОСТ 530-95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Камень керамический модульных размеров марки по прочности 175, по морозостойкости F15: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Камень КМ 175/15/ГОСТ 530-95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Камень керамический укрупненный с горизонтальным расположением пустот марки по прочности 50, по морозостойкости F15: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Камень КУГ 50/15/ГОСТ 530-95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Кирпич керамический утолщенный с горизонтальным расположением пустот марки по прочности 100, по морозостойкости F15: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Кирпич КУГ 100/15/ГОСТ 530-95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400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4.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400"/>
      <w:bookmarkStart w:id="35" w:name="sub_400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Изделия должны изготовляться в соответствии с требованиями настоящего стандарта по технологическому регламенту, утвержденному предприятием-изготовителем.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421"/>
      <w:bookmarkEnd w:id="36"/>
      <w:r>
        <w:rPr>
          <w:rFonts w:cs="Arial" w:ascii="Arial" w:hAnsi="Arial"/>
          <w:sz w:val="20"/>
          <w:szCs w:val="20"/>
        </w:rPr>
        <w:t>4.2.1. Внешний вид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421"/>
      <w:bookmarkEnd w:id="37"/>
      <w:r>
        <w:rPr>
          <w:rFonts w:cs="Arial" w:ascii="Arial" w:hAnsi="Arial"/>
          <w:sz w:val="20"/>
          <w:szCs w:val="20"/>
        </w:rPr>
        <w:t>4.2.1.1. Поверхность граней изделий должна быть плоской, ребра - прямолинейными.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выпускать изделия с закругленными вертикальными ребрами с радиусом закругления не более 15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фактуре поверхности (ложковой, тычковой) изделия могут быть гладкими или рифлеными.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4.2.1.2. На изделии не допускаются дефекты внешнего вида, размеры и число которых превышают указанные в </w:t>
      </w:r>
      <w:hyperlink w:anchor="sub_42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4213"/>
      <w:bookmarkEnd w:id="38"/>
      <w:r>
        <w:rPr>
          <w:rFonts w:cs="Arial" w:ascii="Arial" w:hAnsi="Arial"/>
          <w:sz w:val="20"/>
          <w:szCs w:val="20"/>
        </w:rPr>
        <w:t>4.2.1.3. Известковые включения, вызывающие после пропаривания изделий разрушение поверхностей и отколы глубиной более 6 мм,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4213"/>
      <w:bookmarkEnd w:id="39"/>
      <w:r>
        <w:rPr>
          <w:rFonts w:cs="Arial" w:ascii="Arial" w:hAnsi="Arial"/>
          <w:sz w:val="20"/>
          <w:szCs w:val="20"/>
        </w:rPr>
        <w:t>На поверхности изделий допускается наличие отколов по наибольшему измерению от 3 до 6 мм числом не более 3 шт.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214"/>
      <w:bookmarkEnd w:id="40"/>
      <w:r>
        <w:rPr>
          <w:rFonts w:cs="Arial" w:ascii="Arial" w:hAnsi="Arial"/>
          <w:sz w:val="20"/>
          <w:szCs w:val="20"/>
        </w:rPr>
        <w:t>4.2.1.4. Количество половняка в партии не должно быть более 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214"/>
      <w:bookmarkEnd w:id="41"/>
      <w:r>
        <w:rPr>
          <w:rFonts w:cs="Arial" w:ascii="Arial" w:hAnsi="Arial"/>
          <w:sz w:val="20"/>
          <w:szCs w:val="20"/>
        </w:rPr>
        <w:t>Кирпич, имеющий одну или несколько сквозных трещин на всю толщину кирпича протяженностью по ширине кирпича более 30 мм и расположенных в центральной части опорной поверхности, относят к половняку.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4.2.1.5. Не допускается поставка потребителю недожженных и пережженных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" w:name="sub_4212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4212"/>
      <w:bookmarkStart w:id="44" w:name="sub_4212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дефекта                        │    Число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Отбитости углов глубиной от 10 до 15 мм             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Отбитости и притупленности   ребер  глубиной  не  более│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мми длиной от 10 до 15 мм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Трещины протяженностью до 30 мм по  постели полнотелого│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 и пустотелых изделий не более чем до первого  ряда│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 (глубиной на всю толщину кирпича или на 1/2 толщины│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тычковой или ложковой грани камней):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на ложковых гранях                                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на тычковых гранях                                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5" w:name="sub_430"/>
      <w:bookmarkEnd w:id="45"/>
      <w:r>
        <w:rPr>
          <w:rFonts w:cs="Arial" w:ascii="Arial" w:hAnsi="Arial"/>
          <w:sz w:val="20"/>
          <w:szCs w:val="20"/>
        </w:rPr>
        <w:t xml:space="preserve">4.3. Марку камня по прочности устанавливают по значению предела прочности при сжатии, а кирпича - по значению пределов прочности при сжатии и изгибе, не менее указанных в </w:t>
      </w:r>
      <w:hyperlink w:anchor="sub_4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30"/>
      <w:bookmarkStart w:id="47" w:name="sub_440"/>
      <w:bookmarkEnd w:id="46"/>
      <w:bookmarkEnd w:id="47"/>
      <w:r>
        <w:rPr>
          <w:rFonts w:cs="Arial" w:ascii="Arial" w:hAnsi="Arial"/>
          <w:sz w:val="20"/>
          <w:szCs w:val="20"/>
        </w:rPr>
        <w:t>4.4. Водопоглощение не должно быть для полнотелого кирпича менее 8%, для пустотелых изделий - менее 6%.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440"/>
      <w:bookmarkStart w:id="49" w:name="sub_45"/>
      <w:bookmarkEnd w:id="48"/>
      <w:bookmarkEnd w:id="49"/>
      <w:r>
        <w:rPr>
          <w:rFonts w:cs="Arial" w:ascii="Arial" w:hAnsi="Arial"/>
          <w:sz w:val="20"/>
          <w:szCs w:val="20"/>
        </w:rPr>
        <w:t>4.5. Масса кирпича в высушенном состоянии не должна быть более 4,3 кг, а камней - более 16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45"/>
      <w:bookmarkEnd w:id="50"/>
      <w:r>
        <w:rPr>
          <w:rFonts w:cs="Arial" w:ascii="Arial" w:hAnsi="Arial"/>
          <w:sz w:val="20"/>
          <w:szCs w:val="20"/>
        </w:rPr>
        <w:t>Допускается по согласованию предприятия-изготовителя с потребителем, отраженном в договоре на поставку, изготовление укрупненных камней массой более 16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Изделия относят к группе негорючих строительных материалов по ГОСТ 30244.</w:t>
      </w:r>
    </w:p>
    <w:p>
      <w:pPr>
        <w:pStyle w:val="Normal"/>
        <w:autoSpaceDE w:val="false"/>
        <w:ind w:firstLine="720"/>
        <w:jc w:val="both"/>
        <w:rPr/>
      </w:pPr>
      <w:bookmarkStart w:id="51" w:name="sub_470"/>
      <w:bookmarkEnd w:id="51"/>
      <w:r>
        <w:rPr>
          <w:rFonts w:cs="Arial" w:ascii="Arial" w:hAnsi="Arial"/>
          <w:sz w:val="20"/>
          <w:szCs w:val="20"/>
        </w:rPr>
        <w:t xml:space="preserve">4.7. Изделия, предназначенные для кладки наружных стен зданий и сооружений, должны подвергаться испытанию на теплопроводность в соответствии с </w:t>
      </w:r>
      <w:hyperlink w:anchor="sub_67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470"/>
      <w:bookmarkStart w:id="53" w:name="sub_480"/>
      <w:bookmarkEnd w:id="52"/>
      <w:bookmarkEnd w:id="53"/>
      <w:r>
        <w:rPr>
          <w:rFonts w:cs="Arial" w:ascii="Arial" w:hAnsi="Arial"/>
          <w:sz w:val="20"/>
          <w:szCs w:val="20"/>
        </w:rPr>
        <w:t>4.8. Удельная эффективная активность естественных радионуклидов (А_эфф) в изделиях не должна быть более 370 Бк/кг.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480"/>
      <w:bookmarkEnd w:id="54"/>
      <w:r>
        <w:rPr>
          <w:rFonts w:cs="Arial" w:ascii="Arial" w:hAnsi="Arial"/>
          <w:sz w:val="20"/>
          <w:szCs w:val="20"/>
        </w:rPr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изменена в пределах норм, указанных выше.</w:t>
      </w:r>
    </w:p>
    <w:p>
      <w:pPr>
        <w:pStyle w:val="Normal"/>
        <w:autoSpaceDE w:val="false"/>
        <w:ind w:start="1612" w:hanging="89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 Требования к сырью и материалам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4.9.1. Глинистое сырье, применяемое для изготовления изделий, должно соответствовать требованиям действующих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Материалы, применяемые для изготовления изделий, должны соответствовать требованиям действующих нормативных и технических документов на эти материалы, а также технологической документации и обеспечивать получение изделий заданных технических характеристик.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" w:name="sub_431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431"/>
      <w:bookmarkStart w:id="57" w:name="sub_431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мегапаскалях (кгс/см2)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│                                       Предел прочности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│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сжатии       │                              при изгибе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──────┼───────────────────────┬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всех видов изделий   │  полнотелого кирпича  │  кирпича полусухого  │  утолщенного кирпича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пластического     │    прессования и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формования       │ пустотелого кирпича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┬───────────┼──────────┬────────────┼──────────┬───────────┼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для│Наименьший │ Средний  │ Наименьший │ Средний  │Наименьший │Средний для│Наименьший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образцов │    для    │  для 5   │    для     │  для 5   │    для    │5 образцов │    для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отдельного │ образцов │ отдельного │ образцов │отдельного │           │отдельного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  │          │  образца   │          │  образца  │           │  образца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─┼──────────┼───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│30,0 (300) │25,0 (250) │ 4,4 (44) │  2,2 (22)  │ 3,4 (34) │ 1,7 (17)  │ 2,9 (29)  │ 1,5 (15)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─┼──────────┼───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│25,0 (250) │20,0 (200) │ 3,9 (39) │  2,0 (20)  │ 2,9 (29) │ 1,5 (15)  │ 2,5 (25)  │ 1,3 (13)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─┼──────────┼───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│20,0 (200) │17,5 (175) │ 3,4 (34) │  1,7 (17)  │ 2,5 (25) │ 1,3 (13)  │ 2,3 (23)  │ 1,1 (11)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─┼──────────┼───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 │17,5 (175) │15,0 (150) │ 3,1 (31) │  1,5 (15)  │ 2,3 (23) │ 1,1 (11)  │ 2,1 (21)  │ 1,0 (10)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─┼──────────┼───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│15,0 (150) │12,5 (125) │ 2,8 (28) │  1,4 (14)  │ 2,1 (21) │ 1,0 (10)  │ 1,8 (18)  │  0,9 (9)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─┼──────────┼───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│12,5 (125) │10,0 (100) │ 2,5 (25) │  1,2 (12)  │ 1,9 (19) │  0,9 (9)  │ 1,6 (16)  │  0,8 (8)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─┼──────────┼───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│10,0 (100) │  7,5 (75) │ 2,2 (22) │  1,1 (11)  │ 1,6 (16) │  0,8 (8)  │ 1,4 (14)  │  0,7 (7)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─┼──────────┼───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 7,5 (75) │  5,0 (50) │ 1,8 (18) │   0,9 (9)  │ 1,4 (14) │  0,7 (7)  │ 1,2 (12)  │  0,6 (6)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─────┴───────────┴──────────┴────────────┴──────────┴─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Для кирпича и камней с горизонтальным расположением пустот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──────┬───────────┬──────────┬────────────┬──────────┬─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│10,0 (100) │ 7,5 (75)  │    -     │     -      │    -     │     -  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─┼──────────┼───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7,5 (75)  │ 5,0 (50)  │    -     │     -      │    -     │     -  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─┼──────────┼───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5,0 (50)  │ 3,5 (35)  │    -     │     -      │    -     │     -  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─┼──────────┼───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3,5 (35)  │ 2,5 (25)  │    -     │     -      │    -     │     -  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─┼──────────┼───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2,5 (25)  │ 1,5 (15)  │    -     │     -      │    -     │     -  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─────┴───────────┴──────────┴────────────┴──────────┴─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Предел прочности при изгибе определяют  по  фактической  площади  кирпича  без  вычета│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пустот.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4.10.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4.10.1. Изделия должны маркироваться в каждом пакете по одному в среднем ряду.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4.10.2. На тычковую поверхность изделия наносят несмываемый краской при помощи трафарета (штампа) или оттиска клейма в процессе изготовления товарный знак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4.10.3. Каждое грузовое место (пакет) должно иметь транспортную маркировку по ГОСТ 14192.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" w:name="sub_500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5.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9" w:name="sub_500"/>
      <w:bookmarkStart w:id="60" w:name="sub_500"/>
      <w:bookmarkEnd w:id="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Изделия должны быть приняты техническим контролем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Изделия принимают партиями. Объем партии устанавливают в количестве не более суточной выработки одной 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Партия должна состоять из изделий одного вида, одной марки по прочности и морозостойкости.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54"/>
      <w:bookmarkEnd w:id="61"/>
      <w:r>
        <w:rPr>
          <w:rFonts w:cs="Arial" w:ascii="Arial" w:hAnsi="Arial"/>
          <w:sz w:val="20"/>
          <w:szCs w:val="20"/>
        </w:rPr>
        <w:t>5.4. Для проверки соответствия изделий требованиям настоящею стандарта проводят приемосдаточные и периодические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54"/>
      <w:bookmarkEnd w:id="62"/>
      <w:r>
        <w:rPr>
          <w:rFonts w:cs="Arial" w:ascii="Arial" w:hAnsi="Arial"/>
          <w:sz w:val="20"/>
          <w:szCs w:val="20"/>
        </w:rPr>
        <w:t>Приемосдаточные испытания осуществляют по следующим показателям: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внешний вид (наличие дефектов внешнего вида);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размеры и правильность формы;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масса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предел прочности при сжатии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предел прочности при изгибе для кирпичей.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55"/>
      <w:bookmarkEnd w:id="63"/>
      <w:r>
        <w:rPr>
          <w:rFonts w:cs="Arial" w:ascii="Arial" w:hAnsi="Arial"/>
          <w:sz w:val="20"/>
          <w:szCs w:val="20"/>
        </w:rPr>
        <w:t>5.5. Периодические испытания проводят не реже одного раза: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55"/>
      <w:bookmarkEnd w:id="64"/>
      <w:r>
        <w:rPr>
          <w:rFonts w:cs="Arial" w:ascii="Arial" w:hAnsi="Arial"/>
          <w:sz w:val="20"/>
          <w:szCs w:val="20"/>
        </w:rPr>
        <w:t>- в две недели - для определения наличия известковых включений;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месяц - для определения водопоглощения;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квартал - для определения морозостойкости;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год - для определения А_эфф в том случае, если отсутствуют данные поставщика сырьевых материалов о значении А_эфф в поставляемых материалах.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Периодические испытания по показателям водопоглощения, морозостойкости проводят также каждый раз при изменении сырья и технологии (состав шихты, параметров формования, режимов сушки и обжига), по наличию известковых включений - при изменении содержания карбонатных включений в глинистом сырье.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Периодические испытания по определению А_эфф проводят также каждый раз при изменении сырьевых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Теплопроводность изделий определяют при постановке продукции на производство, а также каждый раз при изменении сырьевых материалов, размера и количества пустот.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5.6. Для проведения приемосдаточных и периодических испытаний изделия отбирают методом случайного отбора из разных мест партии в количестве, указанном в </w:t>
      </w:r>
      <w:hyperlink w:anchor="sub_57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5.7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8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570"/>
      <w:bookmarkEnd w:id="65"/>
      <w:r>
        <w:rPr>
          <w:rFonts w:cs="Arial" w:ascii="Arial" w:hAnsi="Arial"/>
          <w:sz w:val="20"/>
          <w:szCs w:val="20"/>
        </w:rPr>
        <w:t>5.7. Приемку изделий по показателям внешнего вида на соответствие 4.2.1.1 - 4.2.1.2 проводят визуальным осмотром, а при необходимости замером выявленных дефектов, применяя объем выборки, приемочные и браковочные числа, указанные в таблице 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570"/>
      <w:bookmarkStart w:id="67" w:name="sub_570"/>
      <w:bookmarkEnd w:id="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8" w:name="sub_571"/>
      <w:bookmarkEnd w:id="68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571"/>
      <w:bookmarkStart w:id="70" w:name="sub_571"/>
      <w:bookmarkEnd w:id="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┌────────────────┬───────────┬─────────┬─────────┬───────────┬──────────┐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партии  │  Ступень  │  Объем  │  Общий  │Приемочное │Браковоч-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│ контроля  │ выборки │  объем  │ число А_с │ное число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выборки │           │    R_е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├────────────────┼───────────┼─────────┼─────────┼───────────┼──────────┤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10001-35000  │     I     │    80   │    80   │     7     │    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├───────────┼─────────┼─────────┼───────────┼──────────┤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│    80   │   160   │    18     │    19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├────────────────┼───────────┼─────────┼─────────┼───────────┼──────────┤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35000-150000  │     I     │   125   │   125   │    11     │    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├───────────┼─────────┼─────────┼───────────┼──────────┤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│   125   │   250   │    26     │    27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├────────────────┼───────────┼─────────┼─────────┼───────────┼──────────┤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Св.150000  │     I     │   125   │   125   │    11     │    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├───────────┼─────────┼─────────┼───────────┼──────────┤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│   125   │   250   │    26     │    27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└────────────────┴───────────┴─────────┴─────────┴───────────┴──────────┘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Партию принимают, если количество дефектных изделий в выборке для первой ступени меньше или равно приемочному числу А_с для первой ступени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Партию не принимают, если количество дефектных изделий больше или равно браковочному числу R_е для первой ступени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количество дефектных изделий в выборке для первой ступени контроля больше А_с, но меньше R_е, переходят к контролю второй ступени, для чего отбирают выборку такого же объема, как в первой ступени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Партию изделий принимают, если общее количество дефектных изделий в выборках первой и второй ступени меньше или равно А_с. Партию не принимают, если общее количество дефектных изделий в выборках первой и второй ступени равно или больше R_е для второй ступени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580"/>
      <w:bookmarkEnd w:id="71"/>
      <w:r>
        <w:rPr>
          <w:rFonts w:cs="Arial" w:ascii="Arial" w:hAnsi="Arial"/>
          <w:sz w:val="20"/>
          <w:szCs w:val="20"/>
        </w:rPr>
        <w:t>5.8. Для проведения приемосдаточных и периодических испытаний из выборки изделий, соответствующих требованиям настоящего стандарта по показателям внешнего вида, отбирают число образцов в соответствии с таблицей 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580"/>
      <w:bookmarkStart w:id="73" w:name="sub_580"/>
      <w:bookmarkEnd w:id="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4" w:name="sub_581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581"/>
      <w:bookmarkStart w:id="76" w:name="sub_581"/>
      <w:bookmarkEnd w:id="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│         Число образцов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и правильность формы          │               24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Наличие известковых включений         │                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водопоглощение                 │                3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прочности при сжатии: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камней                              │                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кирпичей                            │  10 (или 10 парных половинок)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прочности при изгибе кирпичей  │                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Морозостойкость                       │                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 Если при проверке размеров и правильности формы отобранных от партии изделий окажется одно изделие, не соответствующее требованиям стандарта, партию принимают, если два - партия приемке не подлежит.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5.10. Если при испытаниях изделий по другим показателям, указанным в </w:t>
      </w:r>
      <w:hyperlink w:anchor="sub_5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5</w:t>
        </w:r>
      </w:hyperlink>
      <w:r>
        <w:rPr>
          <w:rFonts w:cs="Arial" w:ascii="Arial" w:hAnsi="Arial"/>
          <w:sz w:val="20"/>
          <w:szCs w:val="20"/>
        </w:rPr>
        <w:t>, получены неудовлетворительные результаты, проводят повторные испытания изделий по этому показателю удвоенного количества образцов, отобранных от этой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Партию изделий принимают, если результаты повторных испытаний удовлетворяют требованиям стандарта, если не удовлетворяют - партия приемке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511"/>
      <w:bookmarkEnd w:id="77"/>
      <w:r>
        <w:rPr>
          <w:rFonts w:cs="Arial" w:ascii="Arial" w:hAnsi="Arial"/>
          <w:sz w:val="20"/>
          <w:szCs w:val="20"/>
        </w:rPr>
        <w:t>5.11. Каждая партия поставляемых изделий должна сопровождаться документом о качестве,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511"/>
      <w:bookmarkEnd w:id="78"/>
      <w:r>
        <w:rPr>
          <w:rFonts w:cs="Arial" w:ascii="Arial" w:hAnsi="Arial"/>
          <w:sz w:val="20"/>
          <w:szCs w:val="20"/>
        </w:rPr>
        <w:t>- наименование предприятия-изготовителя и (или) его товарный знак;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 условное обозначение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и дату выдачи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партии и количество отгружаемых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массу кирпича и камней;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водопоглощение;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марку кирпича и камней по прочности и морозостойкости;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удельную эффективную активность естественных радионуклидов;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теплопроводность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5.12. Потребитель при контрольной проверке соответствия кирпича и камня требованиям настоящего стандарта должен применять порядок, приведенный в 5.7 - 5.10, и методы контроля, установленные в разделе 6. В арбитражных случаях контрольную проверку следует проводить в присутствии представителей завода-изготовителя.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9" w:name="sub_600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6.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0" w:name="sub_600"/>
      <w:bookmarkStart w:id="81" w:name="sub_600"/>
      <w:bookmarkEnd w:id="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61"/>
      <w:bookmarkEnd w:id="82"/>
      <w:r>
        <w:rPr>
          <w:rFonts w:cs="Arial" w:ascii="Arial" w:hAnsi="Arial"/>
          <w:sz w:val="20"/>
          <w:szCs w:val="20"/>
        </w:rPr>
        <w:t>6.1. Размеры изделий, толщину наружных стенок, радиус закругления углов, диаметр цилиндрических пустот, ширину щелевидных пустот, протяженность трещин, длину отбитости и притупленности изделий измеряют с погрешностью 1 мм металлической линейкой по ГОСТ 427.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61"/>
      <w:bookmarkStart w:id="84" w:name="sub_62"/>
      <w:bookmarkEnd w:id="83"/>
      <w:bookmarkEnd w:id="84"/>
      <w:r>
        <w:rPr>
          <w:rFonts w:cs="Arial" w:ascii="Arial" w:hAnsi="Arial"/>
          <w:sz w:val="20"/>
          <w:szCs w:val="20"/>
        </w:rPr>
        <w:t xml:space="preserve">6.2. Для определения длины и ширины изделий замеры производят в трех местах - по ребрам и середине постели, толщины изделий - середине тычка и ложка. Для изделий с закругленными углами замеры производят на расстоянии 15 мм от ребер. Каждый результат измерения оценивают отдельно в соответствии с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62"/>
      <w:bookmarkEnd w:id="85"/>
      <w:r>
        <w:rPr>
          <w:rFonts w:cs="Arial" w:ascii="Arial" w:hAnsi="Arial"/>
          <w:sz w:val="20"/>
          <w:szCs w:val="20"/>
        </w:rPr>
        <w:t>Глубину отбитости и притупленности углов и ребер измеряют с погрешностью 1 мм при помощи штангенглубиномера по ГОСТ 162 или угольника по ГОСТ 3749 и линейки по ГОСТ 427 по перпендикуляру от вершины угла или ребра, образованного угольником до поврежденной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63"/>
      <w:bookmarkEnd w:id="86"/>
      <w:r>
        <w:rPr>
          <w:rFonts w:cs="Arial" w:ascii="Arial" w:hAnsi="Arial"/>
          <w:sz w:val="20"/>
          <w:szCs w:val="20"/>
        </w:rPr>
        <w:t>6.3 Отклонение от перпендикулярности граней определяют прикладыванием к смежным граням угольника по ГОСТ 3749 и замера щупом или штангенглубиномером по ГОСТ 162 зазора, образовавшегося между угольником и ребром смежных граней. За результат принимают наибольшее значение из всех полученных результатов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63"/>
      <w:bookmarkEnd w:id="87"/>
      <w:r>
        <w:rPr>
          <w:rFonts w:cs="Arial" w:ascii="Arial" w:hAnsi="Arial"/>
          <w:sz w:val="20"/>
          <w:szCs w:val="20"/>
        </w:rPr>
        <w:t>6.4. Предел прочности при сжатии кирпича и камней и при изгибе кирпича определяют по ГОСТ 8462.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 Наличие известковых включений (дутиков) определяют пропариванием изделий в сосуде.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Образцы, не подвергавшиеся воздействию влаги, укладывают на решетку, помещенную в сосуд с крышкой. Налитую под решетку воду подогревают до кипения. Кипячение продолжают в течение 1 ч. Затем образцы охлаждают в этом закрытом сосуде в течение 4 ч, после чего их вынимают и проверяют на соответствие требованиям </w:t>
      </w:r>
      <w:hyperlink w:anchor="sub_42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4.2.1.3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66"/>
      <w:bookmarkEnd w:id="88"/>
      <w:r>
        <w:rPr>
          <w:rFonts w:cs="Arial" w:ascii="Arial" w:hAnsi="Arial"/>
          <w:sz w:val="20"/>
          <w:szCs w:val="20"/>
        </w:rPr>
        <w:t>6.6. Массу, среднюю плотность, водопоглощение и морозостойкость изделий определяют по ГОСТ 7025. Водопоглощение определяют при насыщении образцом водой температурой (20+-5)°C при атмосферном давлении.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66"/>
      <w:bookmarkEnd w:id="89"/>
      <w:r>
        <w:rPr>
          <w:rFonts w:cs="Arial" w:ascii="Arial" w:hAnsi="Arial"/>
          <w:sz w:val="20"/>
          <w:szCs w:val="20"/>
        </w:rPr>
        <w:t>Марку кирпича и камня по морозостойкости определяют по числу циклов попеременного замораживания и оттаивания, при котором на изделии не возникают признаки видимых повреждений: шелушение, расслоение, растрескивание, выкрашивание, а также изменения дефектов внешнего вида, указанных в 4.2.1.2 и 4.2.1.3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Выкрашивания диаметром до 3 мм, образовавшиеся в месте резки кирпича или вследствие гидратации извести, не учитывают как признаки повреждения поверхности изделия при испытании на морозостойкость.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арбитражных случаях оценку морозостойкости кирпича следует проводить по потере прочности и 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Кирпич считают морозостойким, если средняя по пяти образцам потеря прочности и наименьшее значение показателя отдельного образца, установленные в таблице 3 для данной марки, - не более 5%, а средняя по пяти образцам потеря массы - не более 3%.</w:t>
      </w:r>
    </w:p>
    <w:p>
      <w:pPr>
        <w:pStyle w:val="Normal"/>
        <w:autoSpaceDE w:val="false"/>
        <w:ind w:firstLine="720"/>
        <w:jc w:val="both"/>
        <w:rPr/>
      </w:pPr>
      <w:bookmarkStart w:id="90" w:name="sub_670"/>
      <w:bookmarkEnd w:id="90"/>
      <w:r>
        <w:rPr>
          <w:rFonts w:cs="Arial" w:ascii="Arial" w:hAnsi="Arial"/>
          <w:sz w:val="20"/>
          <w:szCs w:val="20"/>
        </w:rPr>
        <w:t xml:space="preserve">6.7. Теплопроводность изделий определяют по ГОСТ 26254 в лабораторных условиях в климатической камере с автоматическим поддержанием температуры в холодной и теплой зонах минус (30+-1)°C и плюс (20+-1)°C на большом и малом фрагментах стены в соответствии с </w:t>
      </w:r>
      <w:hyperlink w:anchor="sub_6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6.7.1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6.7.2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670"/>
      <w:bookmarkStart w:id="92" w:name="sub_671"/>
      <w:bookmarkEnd w:id="91"/>
      <w:bookmarkEnd w:id="92"/>
      <w:r>
        <w:rPr>
          <w:rFonts w:cs="Arial" w:ascii="Arial" w:hAnsi="Arial"/>
          <w:sz w:val="20"/>
          <w:szCs w:val="20"/>
        </w:rPr>
        <w:t>6.7.1. Определение теплопроводности на большом фрагменте стены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671"/>
      <w:bookmarkEnd w:id="93"/>
      <w:r>
        <w:rPr>
          <w:rFonts w:cs="Arial" w:ascii="Arial" w:hAnsi="Arial"/>
          <w:sz w:val="20"/>
          <w:szCs w:val="20"/>
        </w:rPr>
        <w:t>Теплопроводность изделий определяют на фрагменте стены, размер которого с учетом растворных швов должен соответствовать: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 толщине (дельта) исходя из условий наличия одного тычкового и одного ложкового рядов кирпичей или камней. Для изделий с горизонтальным расположением пустот фрагмент по толщине изготавливают в двух вариантах: первый - из тычкового ряда изделий, второй - из ложкового;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 длине (l) и высоте (h) - не менее чем 4,5 дельта, но не менее 1810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случае, если высота кирпичной или каменной кладки не соответствует установленной высоте фрагмента стены, снизу и сверху фрагмент кладки дополняют слоями кладочного раствора, состоящего из мелкого кирпичного боя и сложного раствора в соотношении 50 на 50% по объему.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Кладку фрагмента стены из укрупненных изделий со сквозными пустотами размером более 20 мм выполняют с заполнением пустот эффективным утеплителем (пористые заполнители, пенополистирол, пенобетон и др.) или по технологии, исключающей заполнение пустот кладочным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Изготовленный фрагмент стены выдерживают в течение месяца в помещении температурой воздуха 15-20°C и относительной влажностью 40-60%.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Фрагмент кладки устанавливают в климатическую камеру и заделывают зазоры по контуру камеры теплоизоляционным материалом.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 внутренней и наружной поверхностях фрагмента стены устанавливают по пять термопар: три на поверхностях ложкового и тычкового рядов и две на горизонтальном и вертикальном растворных швах. Преобразователь теплового потока (тепломер) применяют квадратного сечения со стороной, равной сумме высоты одного элемента кладки и толщины одного растворного шва. Тепломер устанавливают в центре фрагмента стены на внутренней поверхности ложкового элемента кладки с захватом половины толщины верхнего и нижнего растворных швов (</w:t>
      </w:r>
      <w:hyperlink w:anchor="sub_67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1в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17119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4" w:name="sub_6711"/>
      <w:bookmarkEnd w:id="94"/>
      <w:r>
        <w:rPr>
          <w:rFonts w:cs="Arial" w:ascii="Arial" w:hAnsi="Arial"/>
          <w:sz w:val="20"/>
          <w:szCs w:val="20"/>
        </w:rPr>
        <w:t>"Рисунок 1 - Техническая характеристика фрагмента кладки"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6711"/>
      <w:bookmarkStart w:id="96" w:name="sub_6711"/>
      <w:bookmarkEnd w:id="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проводят в лабораторных условиях в соответствии с ГОСТ 26254.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тепломера и каждой термопары определяют среднее арифметическое значение показаний за период наблюдений (q_i) и (тау_i), где i - помер датчика. Затем определяют средневзвешенное значение температуры (тау), учитывающей площадь ложкового и тычкового измеряемых участков кладки, вертикального и горизонтального участков растворных швов,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91948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"Формула (1) - Средневзвешенное значение температуры"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Экспериментальное значение теплопроводности изделий в кладке в состоянии фактической влажности (лямбда_эксп), Вт/(м х °C), вычисляют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73304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7" w:name="sub_6714"/>
      <w:bookmarkEnd w:id="97"/>
      <w:r>
        <w:rPr>
          <w:rFonts w:cs="Arial" w:ascii="Arial" w:hAnsi="Arial"/>
          <w:sz w:val="20"/>
          <w:szCs w:val="20"/>
        </w:rPr>
        <w:t>"Формула (2) - Экспериментальное значение теплопроводности изделий в кладке в состоянии фактической влажности"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6714"/>
      <w:bookmarkStart w:id="99" w:name="sub_6714"/>
      <w:bookmarkEnd w:id="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результат принимают значение теплопроводности изделий в кладке в сухом состоянии, вычисляемое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93432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0" w:name="sub_6715"/>
      <w:bookmarkEnd w:id="100"/>
      <w:r>
        <w:rPr>
          <w:rFonts w:cs="Arial" w:ascii="Arial" w:hAnsi="Arial"/>
          <w:sz w:val="20"/>
          <w:szCs w:val="20"/>
        </w:rPr>
        <w:t>"Формула (3) - Значение теплопроводности изделий в кладке в сухом состоянии"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6715"/>
      <w:bookmarkStart w:id="102" w:name="sub_6715"/>
      <w:bookmarkEnd w:id="1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изделий с горизонтальным расположением пустот за результат принимают значение теплопроводности изделий в кладке в сухом состоянии, определяемое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01485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3" w:name="sub_6716"/>
      <w:bookmarkEnd w:id="103"/>
      <w:r>
        <w:rPr>
          <w:rFonts w:cs="Arial" w:ascii="Arial" w:hAnsi="Arial"/>
          <w:sz w:val="20"/>
          <w:szCs w:val="20"/>
        </w:rPr>
        <w:t>"Формула (4) - Значение теплопроводности изделий в кладке в сухом состоянии для изделий с горизонтальным расположением пустот"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6716"/>
      <w:bookmarkStart w:id="105" w:name="sub_6716"/>
      <w:bookmarkEnd w:id="1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672"/>
      <w:bookmarkEnd w:id="106"/>
      <w:r>
        <w:rPr>
          <w:rFonts w:cs="Arial" w:ascii="Arial" w:hAnsi="Arial"/>
          <w:sz w:val="20"/>
          <w:szCs w:val="20"/>
        </w:rPr>
        <w:t>6.7.2. Определение теплопроводности на малом фрагменте стены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672"/>
      <w:bookmarkEnd w:id="107"/>
      <w:r>
        <w:rPr>
          <w:rFonts w:cs="Arial" w:ascii="Arial" w:hAnsi="Arial"/>
          <w:sz w:val="20"/>
          <w:szCs w:val="20"/>
        </w:rPr>
        <w:t>Допускается по методике научно-исследовательского института строительной физики определять теплопроводность изделий на малом фрагменте стены, состоящем из 12 кирпичей или камней.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испытанием фрагмент высушивают до постоянной массы, покрывают парафином с целью предохранения его от увлажнения в процессе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фрагмент стены не высушивать до постоянной массы, а влажность материала определять после окончания испытания в соответствии с ГОСТ 24816, пробы материала после испытания отбирают шлямбуром из фрагмента стены с места расположения тепломера.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Фрагмент кладки помещают в проем разъемной охранной зоны, выполненной из материала, близкого по теплофизическим свойствам испытываемым изделиям. Охранная зона вместе с исследуемым фрагментом обжимается крепежной рамкой и устанавливается в стенку, разделяющую климатическую камеру на теплую и холодную зоны. Преобразователь теплового потока (тепломер) и термоэлектрические термометры устанавливают в соответствии с </w:t>
      </w:r>
      <w:hyperlink w:anchor="sub_67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1</w:t>
        </w:r>
      </w:hyperlink>
      <w:r>
        <w:rPr>
          <w:rFonts w:cs="Arial" w:ascii="Arial" w:hAnsi="Arial"/>
          <w:sz w:val="20"/>
          <w:szCs w:val="20"/>
        </w:rPr>
        <w:t>. Испытания проводят в лабораторных условиях в соответствии с ГОСТ 26254, замеряют значение плотности теплового потока (q) и перепадов температур (тау_в - тау_н).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Экспериментальное значение теплопроводности вычисляют по </w:t>
      </w:r>
      <w:hyperlink w:anchor="sub_67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(2)</w:t>
        </w:r>
      </w:hyperlink>
      <w:r>
        <w:rPr>
          <w:rFonts w:cs="Arial" w:ascii="Arial" w:hAnsi="Arial"/>
          <w:sz w:val="20"/>
          <w:szCs w:val="20"/>
        </w:rPr>
        <w:t xml:space="preserve">, теплопроводность изделий в кладке в сухом состоянии - по </w:t>
      </w:r>
      <w:hyperlink w:anchor="sub_67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(3)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изделий с горизонтальным расположением пустот за результат принимают значение теплопроводности, вычисленное по </w:t>
      </w:r>
      <w:hyperlink w:anchor="sub_67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(4)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 Удельную эффективную активность естественных радионуклидов определяют по ГОСТ 30108 на изделиях, уложенных в пакеты или на поддоны с перекрестной перевязкой "на плашок".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6.9. Недожженные и и пережженные изделия определяют сравнением кирпичей по цвету с образцами-эталонами, утвержденными предприятием-изготовителем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700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7.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700"/>
      <w:bookmarkStart w:id="110" w:name="sub_700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Транспортирование изделий должно производиться с применением в качестве средств пакетирования поддонов типа "ПОД" по ГОСТ 18343. Допускается транспортирование изделий автомобильным транспортом технологическими (разреженными) пакетами без поддонов с применением в качестве средств пакетирования скрепляющих устройств (съемных и стационарных) в кузовах автотранспортных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Транспортирование изделий автомобильным, железнодорожным и водным транспортом должно производиться в соответствии с требованиями нормативной документации, действующей на каждом виде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Транспортирование изделий в районы Крайнего Севера и труднодоступные районы осуществляют в соответствии с требованиями ГОСТ 15846.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 Погрузка и выгрузка пакетов изделий должны производиться механизированным способом при помощи специальных грузозахватных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7.5. Погрузка изделий навалом (набрасыванием) и выгрузка их сбрасыванием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7.6. На поддонах изделия должны быть уложены в "елку" или "на плашок" и "на ребро" с перекрестной перевязкой. Масса одного пакета должна быть не более 0,85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7.7. Пакеты кирпича, уложенные с перекрестной перевязкой, должны быть упакованы металлической лентой по ГОСТ 3560 или термоусадочной пленкой по ГОСТ 25951, или растягивающейся пленкой по ГОСТ 10354.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7.8. Изделия должны храниться пакетами на поддонах по ГОСТ 18343 раздельно по маркам и видам в сплошных одноленточных штабелях в один ярус. Допускается установка пакета друг на друга не выше двух ярусов.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7.9. Допускается хранение изделий на ровных площадках с твердым покрытием в одноленточных штабелях пакетами без поддонов.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1" w:name="sub_1000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2" w:name="sub_1000"/>
      <w:bookmarkEnd w:id="112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Рекомендуемые формы и размеры экструзионных изделий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137731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"Рекомендуемые формы и размеры экструзионных изделий. Рисунки А1 - А9"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84035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"Кирпич прессованный. Рисунки А10 - А14"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08458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"Кирпич и камни экструзионные. Рисунки А15 - А19"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80530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"Камни укрупненные для кладки толщиной в один камень. Рисунки А23 - А24"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519555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"Камни укрупненные для кладки стен толщиной в один камень. Рисунки А25 - А27"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trike/>
          <w:color w:val="808000"/>
        </w:rPr>
      </w:pPr>
      <w:bookmarkStart w:id="113" w:name="sub_2000"/>
      <w:bookmarkEnd w:id="113"/>
      <w:r>
        <w:rPr>
          <w:rFonts w:cs="Arial" w:ascii="Arial" w:hAnsi="Arial"/>
          <w:strike/>
          <w:color w:val="80800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trike/>
          <w:color w:val="808000"/>
        </w:rPr>
      </w:pPr>
      <w:bookmarkStart w:id="114" w:name="sub_2000"/>
      <w:bookmarkEnd w:id="114"/>
      <w:r>
        <w:rPr>
          <w:rFonts w:cs="Arial" w:ascii="Arial" w:hAnsi="Arial"/>
          <w:strike/>
          <w:color w:val="808000"/>
        </w:rPr>
        <w:t>(информационное)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Исключено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2007-02-10T21:29:00Z</dcterms:created>
  <dc:creator>Виктор</dc:creator>
  <dc:description/>
  <dc:language>ru-RU</dc:language>
  <cp:lastModifiedBy>Виктор</cp:lastModifiedBy>
  <dcterms:modified xsi:type="dcterms:W3CDTF">2007-02-10T21:29:00Z</dcterms:modified>
  <cp:revision>2</cp:revision>
  <dc:subject/>
  <dc:title/>
</cp:coreProperties>
</file>