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474-90</w:t>
        <w:br/>
        <w:t>"Кирпич кислотоупорный. Технические условия"</w:t>
        <w:br/>
        <w:t>(утв. постановлением Госстандарта СССР от 11 ноября 1990 г. N 2805)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Acid-proof bricks.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января</w:t>
      </w:r>
      <w:r>
        <w:rPr>
          <w:rFonts w:cs="Arial" w:ascii="Arial" w:hAnsi="Arial"/>
          <w:sz w:val="20"/>
          <w:szCs w:val="20"/>
          <w:lang w:val="en-US"/>
        </w:rPr>
        <w:t xml:space="preserve"> 1992 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474-80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кислотоупорный кирпич, применяемый для защиты аппаратов и строительных конструкций, работающих в условиях кислых агрессивных сред и при футеровке дымовых труб, которые служат для отвода газов, содержащих агрессивные вещества.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Термины, применяемые в настоящем стандарте, и пояснения к ним даны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Кислотоупорный кирпич должен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Основные параметры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21"/>
      <w:bookmarkEnd w:id="6"/>
      <w:bookmarkEnd w:id="7"/>
      <w:r>
        <w:rPr>
          <w:rFonts w:cs="Arial" w:ascii="Arial" w:hAnsi="Arial"/>
          <w:sz w:val="20"/>
          <w:szCs w:val="20"/>
        </w:rPr>
        <w:t>1.2.1. Кирпич изготовляют классов А, Б и В.</w:t>
      </w:r>
    </w:p>
    <w:p>
      <w:pPr>
        <w:pStyle w:val="Normal"/>
        <w:autoSpaceDE w:val="false"/>
        <w:ind w:firstLine="720"/>
        <w:jc w:val="both"/>
        <w:rPr/>
      </w:pPr>
      <w:bookmarkStart w:id="8" w:name="sub_121"/>
      <w:bookmarkStart w:id="9" w:name="sub_122"/>
      <w:bookmarkEnd w:id="8"/>
      <w:bookmarkEnd w:id="9"/>
      <w:r>
        <w:rPr>
          <w:rFonts w:cs="Arial" w:ascii="Arial" w:hAnsi="Arial"/>
          <w:sz w:val="20"/>
          <w:szCs w:val="20"/>
        </w:rPr>
        <w:t xml:space="preserve">1.2.2 Форма и коды ОКП для кирпича приведены в </w:t>
      </w:r>
      <w:hyperlink w:anchor="sub_1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22"/>
      <w:bookmarkStart w:id="11" w:name="sub_122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122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Таблица 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221"/>
      <w:bookmarkStart w:id="14" w:name="sub_1221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 кислотоупорного кирпича         │        Код ОКП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                                        │      57 5321 1000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Клиновой: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торцовый                                      │      57 5321 2100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ребровый                                      │      57 5321 2200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Радиальный: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поперечный большой                            │      57 5321 3100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поперечный средний                            │      57 5321 3200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поперечный малый                              │      57 5321 3300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продольный большой                            │      57 5321 4100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продольный малый                              │      57 5321 4200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(слезник):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большой                                       │      57 5322 1100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                                    │      57 5322 1200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малый                                         │      57 5322 1300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                                        │      57 5322 1400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5" w:name="sub_123"/>
      <w:bookmarkEnd w:id="15"/>
      <w:r>
        <w:rPr>
          <w:rFonts w:cs="Arial" w:ascii="Arial" w:hAnsi="Arial"/>
          <w:sz w:val="20"/>
          <w:szCs w:val="20"/>
        </w:rPr>
        <w:t xml:space="preserve">1.2.3. Формы кирпича приведены на </w:t>
      </w:r>
      <w:hyperlink w:anchor="sub_12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1-6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23"/>
      <w:bookmarkEnd w:id="1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824990" cy="34004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" w:name="sub_1231"/>
      <w:bookmarkEnd w:id="17"/>
      <w:r>
        <w:rPr>
          <w:rFonts w:cs="Arial" w:ascii="Arial" w:hAnsi="Arial"/>
          <w:sz w:val="20"/>
          <w:szCs w:val="20"/>
        </w:rPr>
        <w:t>"Черт. 1. Прямой"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" w:name="sub_1231"/>
      <w:bookmarkEnd w:id="1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901190" cy="34004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1232"/>
      <w:bookmarkEnd w:id="19"/>
      <w:r>
        <w:rPr>
          <w:rFonts w:cs="Arial" w:ascii="Arial" w:hAnsi="Arial"/>
          <w:sz w:val="20"/>
          <w:szCs w:val="20"/>
        </w:rPr>
        <w:t>"Черт. 2. Клиновой торцовый двусторонний"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0" w:name="sub_1232"/>
      <w:bookmarkEnd w:id="2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725295" cy="34004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1" w:name="sub_1233"/>
      <w:bookmarkEnd w:id="21"/>
      <w:r>
        <w:rPr>
          <w:rFonts w:cs="Arial" w:ascii="Arial" w:hAnsi="Arial"/>
          <w:sz w:val="20"/>
          <w:szCs w:val="20"/>
        </w:rPr>
        <w:t>"Черт. 3. Клиновой ребровый двусторонний"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2" w:name="sub_1233"/>
      <w:bookmarkEnd w:id="2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94280" cy="340042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3" w:name="sub_1234"/>
      <w:bookmarkEnd w:id="23"/>
      <w:r>
        <w:rPr>
          <w:rFonts w:cs="Arial" w:ascii="Arial" w:hAnsi="Arial"/>
          <w:sz w:val="20"/>
          <w:szCs w:val="20"/>
        </w:rPr>
        <w:t>"Черт. 4. Радиальный поперечный"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4" w:name="sub_1234"/>
      <w:bookmarkEnd w:id="2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609090" cy="340042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5" w:name="sub_1235"/>
      <w:bookmarkEnd w:id="25"/>
      <w:r>
        <w:rPr>
          <w:rFonts w:cs="Arial" w:ascii="Arial" w:hAnsi="Arial"/>
          <w:sz w:val="20"/>
          <w:szCs w:val="20"/>
        </w:rPr>
        <w:t>"Черт. 5. Радиальный продольный"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6" w:name="sub_1235"/>
      <w:bookmarkEnd w:id="2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594735" cy="3400425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7" w:name="sub_1236"/>
      <w:bookmarkEnd w:id="27"/>
      <w:r>
        <w:rPr>
          <w:rFonts w:cs="Arial" w:ascii="Arial" w:hAnsi="Arial"/>
          <w:sz w:val="20"/>
          <w:szCs w:val="20"/>
        </w:rPr>
        <w:t>"Черт. 6. Фасонный (слезник)"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236"/>
      <w:bookmarkStart w:id="29" w:name="sub_1236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0" w:name="sub_124"/>
      <w:bookmarkEnd w:id="30"/>
      <w:r>
        <w:rPr>
          <w:rFonts w:cs="Arial" w:ascii="Arial" w:hAnsi="Arial"/>
          <w:sz w:val="20"/>
          <w:szCs w:val="20"/>
        </w:rPr>
        <w:t xml:space="preserve">1.2.4. Размеры кирпича в зависимости от формы приведены в </w:t>
      </w:r>
      <w:hyperlink w:anchor="sub_12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2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24"/>
      <w:bookmarkStart w:id="32" w:name="sub_124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1241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 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241"/>
      <w:bookmarkStart w:id="35" w:name="sub_1241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Размеры,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┌───────┬──────────┬─────┬──────┬─────┬─────┬─────┬──────┬──────┬───────┐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Обозна-│  Форма   │  L  │ L_1  │  b  │ b_1 │  S  │ S_1  │Объем,│Масса,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чение │ кирпича  │     │      │     │     │     │      │  м3  │  кг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├───────┼──────────┼─────┼──────┼─────┼─────┼─────┼──────┼──────┼───────┤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   │Прямой    │ 230 │  -   │ 113 │  -  │ 65  │  -   │0,0017│ 3,65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   │Клиновой  │ 230 │  -   │ 113 │  -  │ 65  │  55  │0,0015│ 3,35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торцовый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двусторон-│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   │Клиновой  │ 230 │  -   │ 113 │  -  │ 65  │  55  │0,0015│ 3,35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ребровый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двусторон-│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Радиальный│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поперечный│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: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КРП-1 │большой   │ 230 │ 210  │ 113 │  -  │ 65  │  -   │0,0016│ 3,52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КРП-2 │средний   │ 205 │ 195  │ 113 │  -  │ 65  │  -   │0,0015│ 3,23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КРП-3 │малый     │ 205 │ 160  │ 113 │  -  │ 65  │  -   │0,0014│ 2,95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Радиальный│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продольный│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: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КРПР-4 │большой   │ 230 │  -   │ 113 │ 95  │ 65  │  -   │0,0016│ 3,52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│     │      │     │     │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КРПР-5 │малый     │ 230 │  -   │ 113 │ 70  │ 65  │  -   │0,0014│ 2,95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└───────┴──────────┴─────┴──────┴─────┴─────┴─────┴──────┴──────┴───────┘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Масса и объем кирпича являются справочными и не являются браковочным признаком.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1242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 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242"/>
      <w:bookmarkStart w:id="38" w:name="sub_1242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Размеры,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┬───────┬───────┬───────┬──────┬──────┬──────┬───────┬──────┬───────┬───────┬──────┬───────┬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│Форма кирпича│   R   │   L   │  L_1  │  b   │ b_1  │  S   │  S_1  │ S_2  │   h   │  h_1  │ h_2  │  h_3  │ b_2  │ Объем,  │ Масса,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│             │       │       │       │      │      │      │       │      │       │       │      │       │      │   м3    │   кг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┼───────┼───────┼──────┼──────┼──────┼───────┼──────┼───────┼───────┼──────┼─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   │       │       │       │      │      │      │       │      │       │       │      │ 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(слезник):   │       │       │       │      │      │      │       │      │       │       │      │ 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       │       │       │      │      │      │       │      │       │       │      │ 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КФ_6    │большой      │   5   │  115  │  210  │ 205  │ 168  │  40  │  12   │  15  │ 56,5  │ 52,5  │  34  │  30   │  25  │ 0,0061  │  13,0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       │       │       │      │      │      │       │      │       │       │      │ 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КФ_7    │средний      │   5   │  115  │  210  │ 175  │ 168  │  40  │  12   │  15  │ 56,5  │ 52,5  │  34  │  30   │  25  │ 0,0055  │  11,0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       │       │       │      │      │      │       │      │       │       │      │ 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КФ_8    │малый        │   5   │  115  │  210  │ 175  │  95  │  40  │  12   │  15  │ 56,5  │ 52,5  │  34  │  30   │  25  │ 0,0031  │  6,82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       │       │       │      │      │      │       │      │       │       │      │ 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КФ_9    │прямой       │   5   │  115  │  210  │ 175  │ 175  │  40  │  12   │  15  │ 56,5  │ 52,5  │  34  │  30   │  25  │ 0,0057  │  11,40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┴───────┴───────┴───────┴──────┴──────┴──────┴───────┴──────┴───────┴───────┴──────┴───────┴──────┴─────────┴─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Масса и объем кирпича являются справочными и не являются браковочным признаком.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25"/>
      <w:bookmarkEnd w:id="39"/>
      <w:r>
        <w:rPr>
          <w:rFonts w:cs="Arial" w:ascii="Arial" w:hAnsi="Arial"/>
          <w:sz w:val="20"/>
          <w:szCs w:val="20"/>
        </w:rPr>
        <w:t>1.2.5. Условное обозначение кирпича должно состоять из формы, класса и обозначения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25"/>
      <w:bookmarkEnd w:id="40"/>
      <w:r>
        <w:rPr>
          <w:rFonts w:cs="Arial" w:ascii="Arial" w:hAnsi="Arial"/>
          <w:sz w:val="20"/>
          <w:szCs w:val="20"/>
        </w:rPr>
        <w:t>Примеры условных обозначений: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Кирпич прямой класса 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КП Кл. Б ГОСТ 474-90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Кирпич радиальный поперечный класса 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КРП-1 Кл. Б ГОСТ 474-90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126"/>
      <w:bookmarkEnd w:id="41"/>
      <w:r>
        <w:rPr>
          <w:rFonts w:cs="Arial" w:ascii="Arial" w:hAnsi="Arial"/>
          <w:sz w:val="20"/>
          <w:szCs w:val="20"/>
        </w:rPr>
        <w:t>1.2.6. Допускается изготовлять кирпич с тремя рифлеными сторонами (две боковые и одно основание) по требованию потребителя.</w:t>
      </w:r>
    </w:p>
    <w:p>
      <w:pPr>
        <w:pStyle w:val="Normal"/>
        <w:autoSpaceDE w:val="false"/>
        <w:ind w:firstLine="720"/>
        <w:jc w:val="both"/>
        <w:rPr/>
      </w:pPr>
      <w:bookmarkStart w:id="42" w:name="sub_126"/>
      <w:bookmarkStart w:id="43" w:name="sub_127"/>
      <w:bookmarkEnd w:id="42"/>
      <w:bookmarkEnd w:id="43"/>
      <w:r>
        <w:rPr>
          <w:rFonts w:cs="Arial" w:ascii="Arial" w:hAnsi="Arial"/>
          <w:sz w:val="20"/>
          <w:szCs w:val="20"/>
        </w:rPr>
        <w:t xml:space="preserve">1.2.7. Отклонения размеров и формы прямого, клинового и радиального кирпича не должны превышать норм, указанных в </w:t>
      </w:r>
      <w:hyperlink w:anchor="sub_12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4</w:t>
        </w:r>
      </w:hyperlink>
      <w:r>
        <w:rPr>
          <w:rFonts w:cs="Arial" w:ascii="Arial" w:hAnsi="Arial"/>
          <w:sz w:val="20"/>
          <w:szCs w:val="20"/>
        </w:rPr>
        <w:t xml:space="preserve">, фасонного кирпича (слезника) - </w:t>
      </w:r>
      <w:hyperlink w:anchor="sub_12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27"/>
      <w:bookmarkStart w:id="45" w:name="sub_127"/>
      <w:bookmarkEnd w:id="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6" w:name="sub_1271"/>
      <w:bookmarkEnd w:id="46"/>
      <w:r>
        <w:rPr>
          <w:rFonts w:cs="Arial" w:ascii="Arial" w:hAnsi="Arial"/>
          <w:b/>
          <w:bCs/>
          <w:color w:val="000080"/>
          <w:sz w:val="20"/>
          <w:szCs w:val="20"/>
        </w:rPr>
        <w:t>Таблица 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271"/>
      <w:bookmarkStart w:id="48" w:name="sub_1271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│      Значение для кирпича класса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├─────────────┬────────────┬────────────┤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   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Предельные отклонения размеров,│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не более: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                      │    +-3,0    │   +-3,0    │   +-4,0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ширине                      │    +-2,0    │   +-2,0    │   +-2,0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                     │    +-1,0    │   +-2,0    │   +-2,0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Кривизна (отклонение от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плоскостности), мм, не более: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"ложку"                     │     2,0     │    2,0     │    2,0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"постели"                   │     1,0     │    2,0     │    2,0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9" w:name="sub_1272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Таблица 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272"/>
      <w:bookmarkStart w:id="51" w:name="sub_1272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     │ Значение для кирпича класса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├───────────────┬──────────────┤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Предельные отклонения по длине и ширине,│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%, не более: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измерений до 120 мм                 │     +-2,0     │    +-2,4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" свыше 120 мм                        │     +-2,2     │    +-2,6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Отклонения по толщине и высоте, мм, не  │     +-2,5     │    +-4,0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3"/>
      <w:bookmarkEnd w:id="52"/>
      <w:r>
        <w:rPr>
          <w:rFonts w:cs="Arial" w:ascii="Arial" w:hAnsi="Arial"/>
          <w:sz w:val="20"/>
          <w:szCs w:val="20"/>
        </w:rPr>
        <w:t>1.3. Характеристики (свойства)</w:t>
      </w:r>
    </w:p>
    <w:p>
      <w:pPr>
        <w:pStyle w:val="Normal"/>
        <w:autoSpaceDE w:val="false"/>
        <w:ind w:firstLine="720"/>
        <w:jc w:val="both"/>
        <w:rPr/>
      </w:pPr>
      <w:bookmarkStart w:id="53" w:name="sub_13"/>
      <w:bookmarkStart w:id="54" w:name="sub_131"/>
      <w:bookmarkEnd w:id="53"/>
      <w:bookmarkEnd w:id="54"/>
      <w:r>
        <w:rPr>
          <w:rFonts w:cs="Arial" w:ascii="Arial" w:hAnsi="Arial"/>
          <w:sz w:val="20"/>
          <w:szCs w:val="20"/>
        </w:rPr>
        <w:t xml:space="preserve">1.3.1. По физико-техническим показателям кирпич должен соответствовать нормам, указанным в </w:t>
      </w:r>
      <w:hyperlink w:anchor="sub_1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31"/>
      <w:bookmarkStart w:id="56" w:name="sub_131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1311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Таблица 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311"/>
      <w:bookmarkStart w:id="59" w:name="sub_1311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│            Значение для кирпича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прямого, клинового и   │    фасонного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радиального, класса    │(слезника), класса│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├────────┬────────┬────────┼─────────┬────────┤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  А    │   Б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Водопоглощение, %,  не│  6,0   │  6,8   │  8,0   │   8,0   │  10,0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Кислотостойкость,  %,│  97,5  │  97,5  │  96,0  │  96,0   │  95,0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Предел  прочности  при│  55,0  │  50,0  │  35,0  │  40,0   │  30,0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сжатии, МПа (кгс/см2), не│ (550)  │ (500)  │ (350)  │  (400)  │ (300)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Водопроницаемость  (с│   48   │   36   │   24   │   24    │ 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обратной       стороны не│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 быть капель), ч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Термическая стойкость,│   3    │   3    │   2    │    2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(количество теплосмен)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       Температурный│         6,0-7,8      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    линейного│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расширения, 10(-6) К(-1) │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          Коэффициент│         0,9-1,16         │    -    │  - _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теплопроводности, Вт/(м х│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К)                       │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Модуль  упругости  при│         1,7-3,4      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20°С, Ех10(4), МПа       │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Коэффициент линейного расширения, коэффициент теплопроводности и модуль упругости являются справочными и не являются браковочным признаком.</w:t>
      </w:r>
    </w:p>
    <w:p>
      <w:pPr>
        <w:pStyle w:val="Normal"/>
        <w:autoSpaceDE w:val="false"/>
        <w:ind w:firstLine="720"/>
        <w:jc w:val="both"/>
        <w:rPr/>
      </w:pPr>
      <w:bookmarkStart w:id="60" w:name="sub_132"/>
      <w:bookmarkEnd w:id="60"/>
      <w:r>
        <w:rPr>
          <w:rFonts w:cs="Arial" w:ascii="Arial" w:hAnsi="Arial"/>
          <w:sz w:val="20"/>
          <w:szCs w:val="20"/>
        </w:rPr>
        <w:t xml:space="preserve">1.3.2. Условия применения кирпича для оборудования, подвергающегося воздействию фосфорно-кислых и фторсодержащих сред в соответствии с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приложением 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61" w:name="sub_132"/>
      <w:bookmarkStart w:id="62" w:name="sub_133"/>
      <w:bookmarkEnd w:id="61"/>
      <w:bookmarkEnd w:id="62"/>
      <w:r>
        <w:rPr>
          <w:rFonts w:cs="Arial" w:ascii="Arial" w:hAnsi="Arial"/>
          <w:sz w:val="20"/>
          <w:szCs w:val="20"/>
        </w:rPr>
        <w:t xml:space="preserve">1.3.3. Дефекты на поверхности кирпича не должны превышать указанных в </w:t>
      </w:r>
      <w:hyperlink w:anchor="sub_13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133"/>
      <w:bookmarkStart w:id="64" w:name="sub_133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5" w:name="sub_1331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Таблица 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331"/>
      <w:bookmarkStart w:id="67" w:name="sub_1331"/>
      <w:bookmarkEnd w:id="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│          Значение для кирпича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прямого, клинового и  │    фасонного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радиального, класса  │   (слезника),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├───────┬───────┬───────┼────────┬────────┤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А    │   Б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├─────────────────────────────┼───────┼───────┴───────┴────────┴────────┤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Трещины                      │       │         Не допускаются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Посечки, не более: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количестве, шт.            │   2   │       3       │   3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длиной, мм                   │  15   │      20       │   20   │ 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Отбитости углов, не более: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количестве, шт.            │   2   │       3       │   3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глубиной, мм                 │   5   │       6       │   7 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Отбитости ребер, не более: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количестве, шт.            │   2   │       3       │   2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глубиной, мм                 │   3   │       3       │   7 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Выплавки, выгорки  диаметром,│   5   │       6       │   6  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не более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│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Поверхностная ошлакованность │  Не более чем на 1/3  │   Допускается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Общее количество дефектов на поверхности не более двух для кирпича класса А, не более четырех - для классов Б и 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134"/>
      <w:bookmarkEnd w:id="68"/>
      <w:r>
        <w:rPr>
          <w:rFonts w:cs="Arial" w:ascii="Arial" w:hAnsi="Arial"/>
          <w:sz w:val="20"/>
          <w:szCs w:val="20"/>
        </w:rPr>
        <w:t>1.3.4. Кирпич в изломе должен быть мелкозернистым однородным. Не допускаются внутренние трещины.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134"/>
      <w:bookmarkStart w:id="70" w:name="sub_14"/>
      <w:bookmarkEnd w:id="69"/>
      <w:bookmarkEnd w:id="70"/>
      <w:r>
        <w:rPr>
          <w:rFonts w:cs="Arial" w:ascii="Arial" w:hAnsi="Arial"/>
          <w:sz w:val="20"/>
          <w:szCs w:val="20"/>
        </w:rPr>
        <w:t>1.4.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14"/>
      <w:bookmarkStart w:id="72" w:name="sub_141"/>
      <w:bookmarkEnd w:id="71"/>
      <w:bookmarkEnd w:id="72"/>
      <w:r>
        <w:rPr>
          <w:rFonts w:cs="Arial" w:ascii="Arial" w:hAnsi="Arial"/>
          <w:sz w:val="20"/>
          <w:szCs w:val="20"/>
        </w:rPr>
        <w:t>1.4.1. На монтажную или боковые стороны каждого кирпича должен быть нанесен товарный знак предприятия-изготовителя и форма кирпича.</w:t>
      </w:r>
    </w:p>
    <w:p>
      <w:pPr>
        <w:pStyle w:val="Normal"/>
        <w:autoSpaceDE w:val="false"/>
        <w:ind w:firstLine="720"/>
        <w:jc w:val="both"/>
        <w:rPr/>
      </w:pPr>
      <w:bookmarkStart w:id="73" w:name="sub_141"/>
      <w:bookmarkStart w:id="74" w:name="sub_142"/>
      <w:bookmarkEnd w:id="73"/>
      <w:bookmarkEnd w:id="74"/>
      <w:r>
        <w:rPr>
          <w:rFonts w:cs="Arial" w:ascii="Arial" w:hAnsi="Arial"/>
          <w:sz w:val="20"/>
          <w:szCs w:val="20"/>
        </w:rPr>
        <w:t xml:space="preserve">1.4.2. Транспортная маркировка груза - по ГОСТ 14192, манипуляционные знаки - по ГОСТ 14192 N 1, </w:t>
      </w:r>
      <w:hyperlink w:anchor="sub_12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142"/>
      <w:bookmarkStart w:id="76" w:name="sub_143"/>
      <w:bookmarkEnd w:id="75"/>
      <w:bookmarkEnd w:id="76"/>
      <w:r>
        <w:rPr>
          <w:rFonts w:cs="Arial" w:ascii="Arial" w:hAnsi="Arial"/>
          <w:sz w:val="20"/>
          <w:szCs w:val="20"/>
        </w:rPr>
        <w:t>1.4.3. На каждом пакете, ящике и ящичном поддоне должен быть ярлык, на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143"/>
      <w:bookmarkEnd w:id="77"/>
      <w:r>
        <w:rPr>
          <w:rFonts w:cs="Arial" w:ascii="Arial" w:hAnsi="Arial"/>
          <w:sz w:val="20"/>
          <w:szCs w:val="20"/>
        </w:rPr>
        <w:t>класс кирпича;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кирпича.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15"/>
      <w:bookmarkEnd w:id="78"/>
      <w:r>
        <w:rPr>
          <w:rFonts w:cs="Arial" w:ascii="Arial" w:hAnsi="Arial"/>
          <w:sz w:val="20"/>
          <w:szCs w:val="20"/>
        </w:rPr>
        <w:t>1.5. Упаковка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15"/>
      <w:bookmarkStart w:id="80" w:name="sub_151"/>
      <w:bookmarkEnd w:id="79"/>
      <w:bookmarkEnd w:id="80"/>
      <w:r>
        <w:rPr>
          <w:rFonts w:cs="Arial" w:ascii="Arial" w:hAnsi="Arial"/>
          <w:sz w:val="20"/>
          <w:szCs w:val="20"/>
        </w:rPr>
        <w:t>1.5.1. Кирпич укладывают в ящичные поддоны по ТУ 21-28-60 или в специальные контейнеры по ГОСТ 19667 или формируют в пакеты на плоских поддонах по ГОСТ 9078 и обвязывают стальной лентой по ГОСТ 503 или ГОСТ 3560.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51"/>
      <w:bookmarkStart w:id="82" w:name="sub_152"/>
      <w:bookmarkEnd w:id="81"/>
      <w:bookmarkEnd w:id="82"/>
      <w:r>
        <w:rPr>
          <w:rFonts w:cs="Arial" w:ascii="Arial" w:hAnsi="Arial"/>
          <w:sz w:val="20"/>
          <w:szCs w:val="20"/>
        </w:rPr>
        <w:t>1.5.2. Технические требования к формированию и скреплению пакетов на плоском поддоне должны соответствовать ГОСТ 26663 и ТУ 21-28-60.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52"/>
      <w:bookmarkStart w:id="84" w:name="sub_153"/>
      <w:bookmarkEnd w:id="83"/>
      <w:bookmarkEnd w:id="84"/>
      <w:r>
        <w:rPr>
          <w:rFonts w:cs="Arial" w:ascii="Arial" w:hAnsi="Arial"/>
          <w:sz w:val="20"/>
          <w:szCs w:val="20"/>
        </w:rPr>
        <w:t>1.5.3. Основные параметры и размеры пакетов - по ГОСТ 24597 и ТУ 21-28-60.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153"/>
      <w:bookmarkStart w:id="86" w:name="sub_154"/>
      <w:bookmarkEnd w:id="85"/>
      <w:bookmarkEnd w:id="86"/>
      <w:r>
        <w:rPr>
          <w:rFonts w:cs="Arial" w:ascii="Arial" w:hAnsi="Arial"/>
          <w:sz w:val="20"/>
          <w:szCs w:val="20"/>
        </w:rPr>
        <w:t>1.5.4. Кирпич, отправляемый в районы Крайнего Севера и труднодоступные районы, упаковывают в соответствии с ГОСТ 15846, п. 108 в деревянные ящики по ГОСТ 10198 или по ТУ 21-28-44.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154"/>
      <w:bookmarkStart w:id="88" w:name="sub_155"/>
      <w:bookmarkEnd w:id="87"/>
      <w:bookmarkEnd w:id="88"/>
      <w:r>
        <w:rPr>
          <w:rFonts w:cs="Arial" w:ascii="Arial" w:hAnsi="Arial"/>
          <w:sz w:val="20"/>
          <w:szCs w:val="20"/>
        </w:rPr>
        <w:t>1.5.5. Масса ящика или пакета не должна превышать 1 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155"/>
      <w:bookmarkStart w:id="90" w:name="sub_155"/>
      <w:bookmarkEnd w:id="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1" w:name="sub_2"/>
      <w:bookmarkEnd w:id="91"/>
      <w:r>
        <w:rPr>
          <w:rFonts w:cs="Arial" w:ascii="Arial" w:hAnsi="Arial"/>
          <w:b/>
          <w:bCs/>
          <w:color w:val="000080"/>
          <w:sz w:val="20"/>
          <w:szCs w:val="20"/>
        </w:rPr>
        <w:t>2.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2" w:name="sub_2"/>
      <w:bookmarkStart w:id="93" w:name="sub_2"/>
      <w:bookmarkEnd w:id="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21"/>
      <w:bookmarkEnd w:id="94"/>
      <w:r>
        <w:rPr>
          <w:rFonts w:cs="Arial" w:ascii="Arial" w:hAnsi="Arial"/>
          <w:sz w:val="20"/>
          <w:szCs w:val="20"/>
        </w:rPr>
        <w:t>2.1. Кирпич принимают партиями. Партией считают кирпич одной формы и класса в количестве не более: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21"/>
      <w:bookmarkEnd w:id="95"/>
      <w:r>
        <w:rPr>
          <w:rFonts w:cs="Arial" w:ascii="Arial" w:hAnsi="Arial"/>
          <w:sz w:val="20"/>
          <w:szCs w:val="20"/>
        </w:rPr>
        <w:t>40000 шт. - прямого, клинового и радиального;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5000 шт. - фасонного (слезника).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22"/>
      <w:bookmarkEnd w:id="96"/>
      <w:r>
        <w:rPr>
          <w:rFonts w:cs="Arial" w:ascii="Arial" w:hAnsi="Arial"/>
          <w:sz w:val="20"/>
          <w:szCs w:val="20"/>
        </w:rPr>
        <w:t>2.2. Кирпич, отгружаемый потребителю предприятием-изготовителем, должен сопровождаться паспортом,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2"/>
      <w:bookmarkEnd w:id="97"/>
      <w:r>
        <w:rPr>
          <w:rFonts w:cs="Arial" w:ascii="Arial" w:hAnsi="Arial"/>
          <w:sz w:val="20"/>
          <w:szCs w:val="20"/>
        </w:rPr>
        <w:t>наименование предприятия-изготовителя или его товарный знак;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 и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 и количество отгружаемого кирпича;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проведенных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23"/>
      <w:bookmarkEnd w:id="98"/>
      <w:r>
        <w:rPr>
          <w:rFonts w:cs="Arial" w:ascii="Arial" w:hAnsi="Arial"/>
          <w:sz w:val="20"/>
          <w:szCs w:val="20"/>
        </w:rPr>
        <w:t>2.3. Для проверки соответствия кирпича требованиям настоящего стандарта проводят приемосдаточные и периодические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3"/>
      <w:bookmarkStart w:id="100" w:name="sub_24"/>
      <w:bookmarkEnd w:id="99"/>
      <w:bookmarkEnd w:id="100"/>
      <w:r>
        <w:rPr>
          <w:rFonts w:cs="Arial" w:ascii="Arial" w:hAnsi="Arial"/>
          <w:sz w:val="20"/>
          <w:szCs w:val="20"/>
        </w:rPr>
        <w:t>2.4. Приемосдаточные испытания</w:t>
      </w:r>
    </w:p>
    <w:p>
      <w:pPr>
        <w:pStyle w:val="Normal"/>
        <w:autoSpaceDE w:val="false"/>
        <w:ind w:firstLine="720"/>
        <w:jc w:val="both"/>
        <w:rPr/>
      </w:pPr>
      <w:bookmarkStart w:id="101" w:name="sub_24"/>
      <w:bookmarkStart w:id="102" w:name="sub_241"/>
      <w:bookmarkEnd w:id="101"/>
      <w:bookmarkEnd w:id="102"/>
      <w:r>
        <w:rPr>
          <w:rFonts w:cs="Arial" w:ascii="Arial" w:hAnsi="Arial"/>
          <w:sz w:val="20"/>
          <w:szCs w:val="20"/>
        </w:rPr>
        <w:t xml:space="preserve">2.4.1. Приемосдаточные испытания проводят по показателям и в объеме, указанным в </w:t>
      </w:r>
      <w:hyperlink w:anchor="sub_2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241"/>
      <w:bookmarkStart w:id="104" w:name="sub_241"/>
      <w:bookmarkEnd w:id="1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5" w:name="sub_2411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 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2411"/>
      <w:bookmarkStart w:id="107" w:name="sub_2411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│     Объем выборки, шт.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Внешний вид                            │        См. </w:t>
      </w:r>
      <w:hyperlink w:anchor="sub_24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 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Отклонение размеров и формы            │             20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Физико-технические показатели          │             10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Поверхность излома                     │            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8" w:name="sub_242"/>
      <w:bookmarkEnd w:id="108"/>
      <w:r>
        <w:rPr>
          <w:rFonts w:cs="Arial" w:ascii="Arial" w:hAnsi="Arial"/>
          <w:sz w:val="20"/>
          <w:szCs w:val="20"/>
        </w:rPr>
        <w:t>2.4.2. Для определения соответствия партии кирпича требованиям к внешнему виду применяют двухступенчатые планы контроля по ГОСТ 18242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09" w:name="sub_242"/>
      <w:bookmarkEnd w:id="109"/>
      <w:r>
        <w:rPr>
          <w:rFonts w:cs="Arial" w:ascii="Arial" w:hAnsi="Arial"/>
          <w:sz w:val="20"/>
          <w:szCs w:val="20"/>
        </w:rPr>
        <w:t>Партию оценивают по результатам плана контроля (</w:t>
      </w:r>
      <w:hyperlink w:anchor="sub_24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9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0" w:name="sub_2421"/>
      <w:bookmarkEnd w:id="110"/>
      <w:r>
        <w:rPr>
          <w:rFonts w:cs="Arial" w:ascii="Arial" w:hAnsi="Arial"/>
          <w:b/>
          <w:bCs/>
          <w:color w:val="000080"/>
          <w:sz w:val="20"/>
          <w:szCs w:val="20"/>
        </w:rPr>
        <w:t>Таблица 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2421"/>
      <w:bookmarkStart w:id="112" w:name="sub_2421"/>
      <w:bookmarkEnd w:id="1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┌──────────────┬──────────────┬──────────┬─────────┬──────────┬─────────┐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партии │   Ступень    │  Объем   │  Общий  │Приемочное│Браковоч-│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кирпича, шт. │   контроля   │ выборки, │  объем  │число А_с │ное число│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│выборки, │          │   R_с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1201 до  │Первая        │    32    │   32    │    2 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3200     │     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Вторая        │    32    │   64    │    6     │ 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3201 до  │Первая        │    50    │   50    │    3     │ 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10000     │     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Вторая        │    50    │   100   │    8     │ 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10001 до  │Первая        │    80    │   80    │    5     │ 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35000     │Вторая        │    80    │   160   │    12    │   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35000   │Первая        │   125    │   125   │    7     │   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Вторая        │   125    │   250   │    18    │   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└──────────────┴──────────────┴──────────┴─────────┴──────────┴─────────┘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243"/>
      <w:bookmarkEnd w:id="113"/>
      <w:r>
        <w:rPr>
          <w:rFonts w:cs="Arial" w:ascii="Arial" w:hAnsi="Arial"/>
          <w:sz w:val="20"/>
          <w:szCs w:val="20"/>
        </w:rPr>
        <w:t>2.4.3. Партию кирпича принимают, если количество дефектного кирпича в первой выборке меньше или равно приемочному числу А_с для первой ступени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243"/>
      <w:bookmarkEnd w:id="114"/>
      <w:r>
        <w:rPr>
          <w:rFonts w:cs="Arial" w:ascii="Arial" w:hAnsi="Arial"/>
          <w:sz w:val="20"/>
          <w:szCs w:val="20"/>
        </w:rPr>
        <w:t>Партию не принимают, если количество дефектного кирпича больше или равно браковочному числу R_с для первой ступени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количество дефектного кирпича в первой выборке больше приемочного числа А_с, но меньше браковочного R_с, отбирают вторую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Партию кирпича принимают, если количество дефектных кирпичей в двух выборках меньше или равно приемочному числу А_с, или не принимают, если количество дефектного кирпича в двух выборках больше или равно браковочному числу R_с для второй ступени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244"/>
      <w:bookmarkEnd w:id="115"/>
      <w:r>
        <w:rPr>
          <w:rFonts w:cs="Arial" w:ascii="Arial" w:hAnsi="Arial"/>
          <w:sz w:val="20"/>
          <w:szCs w:val="20"/>
        </w:rPr>
        <w:t>2.4.4. Если при проверке размеров и формы кирпича, отобранного от партии, один кирпич не соответствует требованиям настоящего стандарта, партию принимают, если два - партия приемке не подлежит.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244"/>
      <w:bookmarkStart w:id="117" w:name="sub_245"/>
      <w:bookmarkEnd w:id="116"/>
      <w:bookmarkEnd w:id="117"/>
      <w:r>
        <w:rPr>
          <w:rFonts w:cs="Arial" w:ascii="Arial" w:hAnsi="Arial"/>
          <w:sz w:val="20"/>
          <w:szCs w:val="20"/>
        </w:rPr>
        <w:t>2.4.5. При несоответствии партии требованиям настоящего стандарта по размерам и форме проводят сплошной контроль.</w:t>
      </w:r>
    </w:p>
    <w:p>
      <w:pPr>
        <w:pStyle w:val="Normal"/>
        <w:autoSpaceDE w:val="false"/>
        <w:ind w:firstLine="720"/>
        <w:jc w:val="both"/>
        <w:rPr/>
      </w:pPr>
      <w:bookmarkStart w:id="118" w:name="sub_245"/>
      <w:bookmarkStart w:id="119" w:name="sub_246"/>
      <w:bookmarkEnd w:id="118"/>
      <w:bookmarkEnd w:id="119"/>
      <w:r>
        <w:rPr>
          <w:rFonts w:cs="Arial" w:ascii="Arial" w:hAnsi="Arial"/>
          <w:sz w:val="20"/>
          <w:szCs w:val="20"/>
        </w:rPr>
        <w:t xml:space="preserve">2.4.6. При проверке кирпича по физико-техническим показателям (водопоглощению, кислотостойкости, пределу прочности при сжатии, термической стойкости) партию принимают, если показатели кирпича соответствуют требованиям </w:t>
      </w:r>
      <w:hyperlink w:anchor="sub_1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 1.3.1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20" w:name="sub_246"/>
      <w:bookmarkEnd w:id="120"/>
      <w:r>
        <w:rPr>
          <w:rFonts w:cs="Arial" w:ascii="Arial" w:hAnsi="Arial"/>
          <w:sz w:val="20"/>
          <w:szCs w:val="20"/>
        </w:rPr>
        <w:t xml:space="preserve">При получении неудовлетворительных результатов испытаний по физико-техническим показателям проводят повторное испытание по показателю, не удовлетворяющему требованиям </w:t>
      </w:r>
      <w:hyperlink w:anchor="sub_1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 1.3.1</w:t>
        </w:r>
      </w:hyperlink>
      <w:r>
        <w:rPr>
          <w:rFonts w:cs="Arial" w:ascii="Arial" w:hAnsi="Arial"/>
          <w:sz w:val="20"/>
          <w:szCs w:val="20"/>
        </w:rPr>
        <w:t>, на удвоенном количестве образцов, взятых из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повторных испытаний распространяются на всю партию.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25"/>
      <w:bookmarkEnd w:id="121"/>
      <w:r>
        <w:rPr>
          <w:rFonts w:cs="Arial" w:ascii="Arial" w:hAnsi="Arial"/>
          <w:sz w:val="20"/>
          <w:szCs w:val="20"/>
        </w:rPr>
        <w:t>2.5. Периодические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25"/>
      <w:bookmarkStart w:id="123" w:name="sub_251"/>
      <w:bookmarkEnd w:id="122"/>
      <w:bookmarkEnd w:id="123"/>
      <w:r>
        <w:rPr>
          <w:rFonts w:cs="Arial" w:ascii="Arial" w:hAnsi="Arial"/>
          <w:sz w:val="20"/>
          <w:szCs w:val="20"/>
        </w:rPr>
        <w:t>2.5.1. Водопроницаемость, температурный коэффициент линейного расширения, коэффициент теплопроводности и модуль упругости определяют периодически.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251"/>
      <w:bookmarkStart w:id="125" w:name="sub_252"/>
      <w:bookmarkEnd w:id="124"/>
      <w:bookmarkEnd w:id="125"/>
      <w:r>
        <w:rPr>
          <w:rFonts w:cs="Arial" w:ascii="Arial" w:hAnsi="Arial"/>
          <w:sz w:val="20"/>
          <w:szCs w:val="20"/>
        </w:rPr>
        <w:t>2.5.2. Водопроницаемость определяют один раз в квартал на трех образцах от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252"/>
      <w:bookmarkEnd w:id="126"/>
      <w:r>
        <w:rPr>
          <w:rFonts w:cs="Arial" w:ascii="Arial" w:hAnsi="Arial"/>
          <w:sz w:val="20"/>
          <w:szCs w:val="20"/>
        </w:rPr>
        <w:t>Температурный коэффициент линейного расширения, коэффициент теплопроводности и модуль упругости определяют один раз в год на трех кирпичах от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253"/>
      <w:bookmarkEnd w:id="127"/>
      <w:r>
        <w:rPr>
          <w:rFonts w:cs="Arial" w:ascii="Arial" w:hAnsi="Arial"/>
          <w:sz w:val="20"/>
          <w:szCs w:val="20"/>
        </w:rPr>
        <w:t>2.5.3. При получении неудовлетворительных результатов периодических испытаний (водопроницаемости) изготовитель переводит испытания по данному показателю в категорию приемосдаточных до получения положительных результатов не менее чем на четырех партиях подряд.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253"/>
      <w:bookmarkStart w:id="129" w:name="sub_253"/>
      <w:bookmarkEnd w:id="1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0" w:name="sub_3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3.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1" w:name="sub_3"/>
      <w:bookmarkStart w:id="132" w:name="sub_3"/>
      <w:bookmarkEnd w:id="1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31"/>
      <w:bookmarkEnd w:id="133"/>
      <w:r>
        <w:rPr>
          <w:rFonts w:cs="Arial" w:ascii="Arial" w:hAnsi="Arial"/>
          <w:sz w:val="20"/>
          <w:szCs w:val="20"/>
        </w:rPr>
        <w:t>3.1. Для проведения физико-технических испытаний по ГОСТ 473.1 - ГОСТ 473.11 отбирают следующее количество образцов: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31"/>
      <w:bookmarkEnd w:id="134"/>
      <w:r>
        <w:rPr>
          <w:rFonts w:cs="Arial" w:ascii="Arial" w:hAnsi="Arial"/>
          <w:sz w:val="20"/>
          <w:szCs w:val="20"/>
        </w:rPr>
        <w:t>3 - на водопоглощение;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2 - на кислотостойкость;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3 - на предел прочности при сжатии;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2 - на термическую стойкость;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2 - на поверхность излома;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3 - на водопроницаемость;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3 - на температурный коэффициент линейного расширения;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3 - на коэффициент теплопроводности;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3 - на модуль упругости.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качестве образцов для испытаний на водопоглощение, кислотостойкость и для проверки излома допускается использовать куски кирпича после проверки их на прочность.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32"/>
      <w:bookmarkEnd w:id="135"/>
      <w:r>
        <w:rPr>
          <w:rFonts w:cs="Arial" w:ascii="Arial" w:hAnsi="Arial"/>
          <w:sz w:val="20"/>
          <w:szCs w:val="20"/>
        </w:rPr>
        <w:t>3.2. Внешний вид кирпича и поверхность излома проверяют при рассеянном искусственном свете и освещенности от 300 до 400 лк или при дневном освещении, близком к указанной интенсивности рассеянного света, при этом: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32"/>
      <w:bookmarkStart w:id="137" w:name="sub_321"/>
      <w:bookmarkEnd w:id="136"/>
      <w:bookmarkEnd w:id="137"/>
      <w:r>
        <w:rPr>
          <w:rFonts w:cs="Arial" w:ascii="Arial" w:hAnsi="Arial"/>
          <w:sz w:val="20"/>
          <w:szCs w:val="20"/>
        </w:rPr>
        <w:t>1) видимые трещины и посечки измеряют металлической линейкой по ГОСТ 427 или щупом по ТУ 2-034-225;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321"/>
      <w:bookmarkStart w:id="139" w:name="sub_322"/>
      <w:bookmarkEnd w:id="138"/>
      <w:bookmarkEnd w:id="139"/>
      <w:r>
        <w:rPr>
          <w:rFonts w:cs="Arial" w:ascii="Arial" w:hAnsi="Arial"/>
          <w:sz w:val="20"/>
          <w:szCs w:val="20"/>
        </w:rPr>
        <w:t>2) отбитость угла кирпича измеряют металлической линейкой по ГОСТ 427 по наибольшей длине отбитости ребра или измеряют по ГОСТ 15136;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322"/>
      <w:bookmarkStart w:id="141" w:name="sub_323"/>
      <w:bookmarkEnd w:id="140"/>
      <w:bookmarkEnd w:id="141"/>
      <w:r>
        <w:rPr>
          <w:rFonts w:cs="Arial" w:ascii="Arial" w:hAnsi="Arial"/>
          <w:sz w:val="20"/>
          <w:szCs w:val="20"/>
        </w:rPr>
        <w:t>3) глубину отбитостей ребер измеряют металлической линейкой по ГОСТ 427 на поверхности кирпича по максимальному перпендикуляру к ребру кирпича или измеряют по ГОСТ 15136;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323"/>
      <w:bookmarkStart w:id="143" w:name="sub_324"/>
      <w:bookmarkEnd w:id="142"/>
      <w:bookmarkEnd w:id="143"/>
      <w:r>
        <w:rPr>
          <w:rFonts w:cs="Arial" w:ascii="Arial" w:hAnsi="Arial"/>
          <w:sz w:val="20"/>
          <w:szCs w:val="20"/>
        </w:rPr>
        <w:t>4) длину отбитости ребер измеряют металлической линейкой по ГОСТ 427 по наибольшей длине дефекта;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324"/>
      <w:bookmarkEnd w:id="144"/>
      <w:r>
        <w:rPr>
          <w:rFonts w:cs="Arial" w:ascii="Arial" w:hAnsi="Arial"/>
          <w:sz w:val="20"/>
          <w:szCs w:val="20"/>
        </w:rPr>
        <w:t>поверхностная ошлакованность измеряется металлической линейкой по ГОСТ 427 по наибольшей длине дефекта;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наличие внутренних трещин определяют простукиванием металлическим молотком массой не более 200 г, при отсутствии трещин кирпич должен издавать чистый недребезжащий звук.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33"/>
      <w:bookmarkEnd w:id="145"/>
      <w:r>
        <w:rPr>
          <w:rFonts w:cs="Arial" w:ascii="Arial" w:hAnsi="Arial"/>
          <w:sz w:val="20"/>
          <w:szCs w:val="20"/>
        </w:rPr>
        <w:t>3.3. Длину и ширину кирпича измеряют металлической линейкой по ГОСТ 427 по двум граням лицевой поверхности на расстоянии не менее 5 мм от грани.</w:t>
      </w:r>
    </w:p>
    <w:p>
      <w:pPr>
        <w:pStyle w:val="Normal"/>
        <w:autoSpaceDE w:val="false"/>
        <w:ind w:firstLine="720"/>
        <w:jc w:val="both"/>
        <w:rPr/>
      </w:pPr>
      <w:bookmarkStart w:id="146" w:name="sub_33"/>
      <w:bookmarkEnd w:id="146"/>
      <w:r>
        <w:rPr>
          <w:rFonts w:cs="Arial" w:ascii="Arial" w:hAnsi="Arial"/>
          <w:sz w:val="20"/>
          <w:szCs w:val="20"/>
        </w:rPr>
        <w:t xml:space="preserve">За результат испытания принимают среднее арифметическое двух измерений (см. </w:t>
      </w:r>
      <w:hyperlink w:anchor="sub_12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2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34"/>
      <w:bookmarkEnd w:id="147"/>
      <w:r>
        <w:rPr>
          <w:rFonts w:cs="Arial" w:ascii="Arial" w:hAnsi="Arial"/>
          <w:sz w:val="20"/>
          <w:szCs w:val="20"/>
        </w:rPr>
        <w:t>3.4. Толщину и высоту кирпича измеряют металлической линейкой по ГОСТ 427 или штангенциркулем по ГОСТ 166 по четырем углам на расстоянии не более 15 мм от начала угла изделия.</w:t>
      </w:r>
    </w:p>
    <w:p>
      <w:pPr>
        <w:pStyle w:val="Normal"/>
        <w:autoSpaceDE w:val="false"/>
        <w:ind w:firstLine="720"/>
        <w:jc w:val="both"/>
        <w:rPr/>
      </w:pPr>
      <w:bookmarkStart w:id="148" w:name="sub_34"/>
      <w:bookmarkEnd w:id="148"/>
      <w:r>
        <w:rPr>
          <w:rFonts w:cs="Arial" w:ascii="Arial" w:hAnsi="Arial"/>
          <w:sz w:val="20"/>
          <w:szCs w:val="20"/>
        </w:rPr>
        <w:t xml:space="preserve">За результат испытания принимают среднее арифметическое четырех измерений (см. </w:t>
      </w:r>
      <w:hyperlink w:anchor="sub_12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2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35"/>
      <w:bookmarkEnd w:id="149"/>
      <w:r>
        <w:rPr>
          <w:rFonts w:cs="Arial" w:ascii="Arial" w:hAnsi="Arial"/>
          <w:sz w:val="20"/>
          <w:szCs w:val="20"/>
        </w:rPr>
        <w:t>3.5. Кривизну граней определяют по двум диагоналям: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35"/>
      <w:bookmarkEnd w:id="150"/>
      <w:r>
        <w:rPr>
          <w:rFonts w:cs="Arial" w:ascii="Arial" w:hAnsi="Arial"/>
          <w:sz w:val="20"/>
          <w:szCs w:val="20"/>
        </w:rPr>
        <w:t>при вогнутой поверхности - измеряют наибольший зазор между поверхностью кирпича и ребром металлической линейки по ГОСТ 427, поставленной по диагонали поверхности. Зазор измеряют щупом по ТУ 2-034-225;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выпуклой поверхности - измеряют зазор между поверхностью кирпича и ребром металлической линейки, поставленной по диагонали кирпича и опирающейся с одного конца на щуп, равный допускаемой величине искривления.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 результат измерения принимают наибольшее значение.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36"/>
      <w:bookmarkEnd w:id="151"/>
      <w:r>
        <w:rPr>
          <w:rFonts w:cs="Arial" w:ascii="Arial" w:hAnsi="Arial"/>
          <w:sz w:val="20"/>
          <w:szCs w:val="20"/>
        </w:rPr>
        <w:t>3.6. Водопоглощение определяют по ГОСТ 473.3.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36"/>
      <w:bookmarkStart w:id="153" w:name="sub_37"/>
      <w:bookmarkEnd w:id="152"/>
      <w:bookmarkEnd w:id="153"/>
      <w:r>
        <w:rPr>
          <w:rFonts w:cs="Arial" w:ascii="Arial" w:hAnsi="Arial"/>
          <w:sz w:val="20"/>
          <w:szCs w:val="20"/>
        </w:rPr>
        <w:t>3.7. Кислотостойкость определяют по ГОСТ 473.1.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37"/>
      <w:bookmarkStart w:id="155" w:name="sub_38"/>
      <w:bookmarkEnd w:id="154"/>
      <w:bookmarkEnd w:id="155"/>
      <w:r>
        <w:rPr>
          <w:rFonts w:cs="Arial" w:ascii="Arial" w:hAnsi="Arial"/>
          <w:sz w:val="20"/>
          <w:szCs w:val="20"/>
        </w:rPr>
        <w:t>3.8. Предел прочности при сжатии определяют по ГОСТ 473.6.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38"/>
      <w:bookmarkStart w:id="157" w:name="sub_39"/>
      <w:bookmarkEnd w:id="156"/>
      <w:bookmarkEnd w:id="157"/>
      <w:r>
        <w:rPr>
          <w:rFonts w:cs="Arial" w:ascii="Arial" w:hAnsi="Arial"/>
          <w:sz w:val="20"/>
          <w:szCs w:val="20"/>
        </w:rPr>
        <w:t>3.9. Термическую стойкость кирпича определяют по ГОСТ 473.5.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39"/>
      <w:bookmarkStart w:id="159" w:name="sub_310"/>
      <w:bookmarkEnd w:id="158"/>
      <w:bookmarkEnd w:id="159"/>
      <w:r>
        <w:rPr>
          <w:rFonts w:cs="Arial" w:ascii="Arial" w:hAnsi="Arial"/>
          <w:sz w:val="20"/>
          <w:szCs w:val="20"/>
        </w:rPr>
        <w:t>3.10. Водопроницаемость кирпича определяют по ГОСТ 13993.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310"/>
      <w:bookmarkStart w:id="161" w:name="sub_311"/>
      <w:bookmarkEnd w:id="160"/>
      <w:bookmarkEnd w:id="161"/>
      <w:r>
        <w:rPr>
          <w:rFonts w:cs="Arial" w:ascii="Arial" w:hAnsi="Arial"/>
          <w:sz w:val="20"/>
          <w:szCs w:val="20"/>
        </w:rPr>
        <w:t>3.11. Температурный коэффициент линейного расширения определяют по ГОСТ 10978 в интервале температур 20-600 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311"/>
      <w:bookmarkStart w:id="163" w:name="sub_312"/>
      <w:bookmarkEnd w:id="162"/>
      <w:bookmarkEnd w:id="163"/>
      <w:r>
        <w:rPr>
          <w:rFonts w:cs="Arial" w:ascii="Arial" w:hAnsi="Arial"/>
          <w:sz w:val="20"/>
          <w:szCs w:val="20"/>
        </w:rPr>
        <w:t>3.12. Коэффициент теплопроводности определяют по ГОСТ 12170.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4" w:name="sub_312"/>
      <w:bookmarkStart w:id="165" w:name="sub_313"/>
      <w:bookmarkEnd w:id="164"/>
      <w:bookmarkEnd w:id="165"/>
      <w:r>
        <w:rPr>
          <w:rFonts w:cs="Arial" w:ascii="Arial" w:hAnsi="Arial"/>
          <w:sz w:val="20"/>
          <w:szCs w:val="20"/>
        </w:rPr>
        <w:t>3.13. Модуль упругости определяют по ГОСТ 961.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313"/>
      <w:bookmarkStart w:id="167" w:name="sub_313"/>
      <w:bookmarkEnd w:id="1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4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4.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4"/>
      <w:bookmarkStart w:id="170" w:name="sub_4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41"/>
      <w:bookmarkEnd w:id="171"/>
      <w:r>
        <w:rPr>
          <w:rFonts w:cs="Arial" w:ascii="Arial" w:hAnsi="Arial"/>
          <w:sz w:val="20"/>
          <w:szCs w:val="20"/>
        </w:rPr>
        <w:t>4.1. Транспортирование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41"/>
      <w:bookmarkStart w:id="173" w:name="sub_411"/>
      <w:bookmarkEnd w:id="172"/>
      <w:bookmarkEnd w:id="173"/>
      <w:r>
        <w:rPr>
          <w:rFonts w:cs="Arial" w:ascii="Arial" w:hAnsi="Arial"/>
          <w:sz w:val="20"/>
          <w:szCs w:val="20"/>
        </w:rPr>
        <w:t>4.1.1. Кирпич транспортируют всеми видами транспорта в крытых транспортных средствах в соответствии с правилами перевозок грузов, действующими на данном виде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4" w:name="sub_411"/>
      <w:bookmarkEnd w:id="174"/>
      <w:r>
        <w:rPr>
          <w:rFonts w:cs="Arial" w:ascii="Arial" w:hAnsi="Arial"/>
          <w:sz w:val="20"/>
          <w:szCs w:val="20"/>
        </w:rPr>
        <w:t>Допускается транспортировать кирпич автомобильным транспортом.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412"/>
      <w:bookmarkEnd w:id="175"/>
      <w:r>
        <w:rPr>
          <w:rFonts w:cs="Arial" w:ascii="Arial" w:hAnsi="Arial"/>
          <w:sz w:val="20"/>
          <w:szCs w:val="20"/>
        </w:rPr>
        <w:t>4.1.2. Размещение и крепление грузов в железнодорожных вагонах проводят в соответствии с техническими условиями погрузки и крепления грузов, утвержденными МПС.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6" w:name="sub_412"/>
      <w:bookmarkStart w:id="177" w:name="sub_413"/>
      <w:bookmarkEnd w:id="176"/>
      <w:bookmarkEnd w:id="177"/>
      <w:r>
        <w:rPr>
          <w:rFonts w:cs="Arial" w:ascii="Arial" w:hAnsi="Arial"/>
          <w:sz w:val="20"/>
          <w:szCs w:val="20"/>
        </w:rPr>
        <w:t>4.1.3. Погрузочно-разгрузочные работы должны выполняться в соответствии с требованиями ГОСТ 12.3.009.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8" w:name="sub_413"/>
      <w:bookmarkStart w:id="179" w:name="sub_42"/>
      <w:bookmarkEnd w:id="178"/>
      <w:bookmarkEnd w:id="179"/>
      <w:r>
        <w:rPr>
          <w:rFonts w:cs="Arial" w:ascii="Arial" w:hAnsi="Arial"/>
          <w:sz w:val="20"/>
          <w:szCs w:val="20"/>
        </w:rPr>
        <w:t>4.2. Хранение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42"/>
      <w:bookmarkStart w:id="181" w:name="sub_421"/>
      <w:bookmarkEnd w:id="180"/>
      <w:bookmarkEnd w:id="181"/>
      <w:r>
        <w:rPr>
          <w:rFonts w:cs="Arial" w:ascii="Arial" w:hAnsi="Arial"/>
          <w:sz w:val="20"/>
          <w:szCs w:val="20"/>
        </w:rPr>
        <w:t>4.2.1. Кирпич должен храниться раздельно по классам и формам в крытых складских помещениях или под навесом на площадках с твердым покрытием.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2" w:name="sub_421"/>
      <w:bookmarkEnd w:id="182"/>
      <w:r>
        <w:rPr>
          <w:rFonts w:cs="Arial" w:ascii="Arial" w:hAnsi="Arial"/>
          <w:sz w:val="20"/>
          <w:szCs w:val="20"/>
        </w:rPr>
        <w:t>Непосредственно перед погрузкой в вагон допускается складировать кирпич на открытых площадках с твердым покрытием не более пяти дней.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5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5.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5"/>
      <w:bookmarkStart w:id="185" w:name="sub_5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6" w:name="sub_51"/>
      <w:bookmarkEnd w:id="186"/>
      <w:r>
        <w:rPr>
          <w:rFonts w:cs="Arial" w:ascii="Arial" w:hAnsi="Arial"/>
          <w:sz w:val="20"/>
          <w:szCs w:val="20"/>
        </w:rPr>
        <w:t>5.1. Изготовитель гарантирует соответствие кислотоупорного кирпича требованиям настоящего стандарта при соблюдении условий транспортирования и хранения.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51"/>
      <w:bookmarkStart w:id="188" w:name="sub_52"/>
      <w:bookmarkEnd w:id="187"/>
      <w:bookmarkEnd w:id="188"/>
      <w:r>
        <w:rPr>
          <w:rFonts w:cs="Arial" w:ascii="Arial" w:hAnsi="Arial"/>
          <w:sz w:val="20"/>
          <w:szCs w:val="20"/>
        </w:rPr>
        <w:t>5.2. Гарантийный срок эксплуатации кирпича - 1 год со дня ввода в эксплуатацию.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52"/>
      <w:bookmarkStart w:id="190" w:name="sub_52"/>
      <w:bookmarkEnd w:id="1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1111"/>
      <w:bookmarkEnd w:id="191"/>
      <w:r>
        <w:rPr>
          <w:rFonts w:cs="Arial" w:ascii="Arial" w:hAnsi="Arial"/>
          <w:sz w:val="20"/>
          <w:szCs w:val="20"/>
        </w:rPr>
        <w:t>* В Российской Федерации действует ГОСТ Р 50779.71-99.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1111"/>
      <w:bookmarkStart w:id="193" w:name="sub_1111"/>
      <w:bookmarkEnd w:id="1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4" w:name="sub_1000"/>
      <w:bookmarkEnd w:id="19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5" w:name="sub_1000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Термины, применяемые в стандарте, и пояснения к ним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Термин       │                     Пояснение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Трещина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│Щель,   узкое    углубление,       расположенное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изделия, шириной более 1 мм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Посечка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│Несквозная трещина шириной до 1 мм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Выгорка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│Поверхностное   углубление,       образовавшееся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выгорания инородного тела, попавшего в массу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Выплавка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│Пятно темного цвета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Отбитости   углов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│Механические повреждения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ребер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Площадь по "ложку"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│Площадь боковой грани размером альфа х s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Площадь          по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│Площадь боковой грани размером альфа х b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"постели"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6" w:name="sub_2000"/>
      <w:bookmarkEnd w:id="19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7" w:name="sub_2000"/>
      <w:bookmarkEnd w:id="197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Условия применения кирпича для оборудования, подвергающегося воздействию фосфорно-кислых и фторсодержащих сред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Основная среда и определяющие     │ Концентрация  │Температура, °С│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компоненты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Ортофосфорная кислота  по  пятиокиси│      54%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фосфора (H3PO4 по P2O5), не более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Кремнефтористоводородная        кислота│     2,2 %     │     До 85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(H2SiF6), не более      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фтористый водород (HF)                 │     Следы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Кремнефтористоводородная   кислота│      2%       │     До 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(H2SiF6), не более      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Парогазовая  смесь  с   содержанием│    5 г/нм3    │    До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плавиковой кислоты и  четырехфтористого│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кремния HF+SiF4, не более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2007-02-10T21:33:00Z</dcterms:created>
  <dc:creator>Виктор</dc:creator>
  <dc:description/>
  <dc:language>ru-RU</dc:language>
  <cp:lastModifiedBy>Виктор</cp:lastModifiedBy>
  <dcterms:modified xsi:type="dcterms:W3CDTF">2007-02-10T21:33:00Z</dcterms:modified>
  <cp:revision>2</cp:revision>
  <dc:subject/>
  <dc:title/>
</cp:coreProperties>
</file>