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4640-93</w:t>
        <w:br/>
        <w:t>"Вата минеральная. Технические условия"</w:t>
        <w:br/>
        <w:t>(принят Межгосударственной научно-технической комиссией</w:t>
        <w:br/>
        <w:t>по стандартизации и техническому нормированию в строительстве (МНТКС) от 10 ноября 1993 г.)</w:t>
        <w:br/>
        <w:t>(с изменениями от 1 июня 1997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Mineral wool.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января 1995 г.</w:t>
      </w:r>
    </w:p>
    <w:p>
      <w:pPr>
        <w:pStyle w:val="Normal"/>
        <w:autoSpaceDE w:val="false"/>
        <w:jc w:val="end"/>
        <w:rPr>
          <w:rFonts w:ascii="Arial" w:hAnsi="Arial" w:cs="Arial"/>
          <w:sz w:val="20"/>
          <w:szCs w:val="20"/>
        </w:rPr>
      </w:pPr>
      <w:r>
        <w:rPr>
          <w:rFonts w:cs="Arial" w:ascii="Arial" w:hAnsi="Arial"/>
          <w:sz w:val="20"/>
          <w:szCs w:val="20"/>
        </w:rPr>
        <w:t>Взамен ГОСТ 4640-84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88705252"/>
      <w:bookmarkEnd w:id="0"/>
      <w:r>
        <w:rPr>
          <w:rFonts w:cs="Arial" w:ascii="Arial" w:hAnsi="Arial"/>
          <w:i/>
          <w:iCs/>
          <w:sz w:val="20"/>
          <w:szCs w:val="20"/>
        </w:rPr>
        <w:t>Межгосударственный стандарт подлежит введению в действие на территории РФ национальным органом по стандартизации</w:t>
      </w:r>
    </w:p>
    <w:p>
      <w:pPr>
        <w:pStyle w:val="Normal"/>
        <w:autoSpaceDE w:val="false"/>
        <w:jc w:val="both"/>
        <w:rPr>
          <w:rFonts w:ascii="Arial" w:hAnsi="Arial" w:cs="Arial"/>
          <w:i/>
          <w:i/>
          <w:iCs/>
          <w:sz w:val="20"/>
          <w:szCs w:val="20"/>
        </w:rPr>
      </w:pPr>
      <w:bookmarkStart w:id="1" w:name="sub_288705252"/>
      <w:bookmarkStart w:id="2" w:name="sub_288705252"/>
      <w:bookmarkEnd w:id="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Классификация и основные параметры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8.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Стандарты  и   технические  условия, ссылки  на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приведены в настоящем стандарте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Перечень   органических  веществ,  применяемых в качестве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обеспыливающих добавок при производстве минеральной ваты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минеральную вату (далее - вату), получаемую из расплава горных пород, силикатных промышленных отходов и их смесей.</w:t>
      </w:r>
    </w:p>
    <w:p>
      <w:pPr>
        <w:pStyle w:val="Normal"/>
        <w:autoSpaceDE w:val="false"/>
        <w:ind w:firstLine="720"/>
        <w:jc w:val="both"/>
        <w:rPr>
          <w:rFonts w:ascii="Arial" w:hAnsi="Arial" w:cs="Arial"/>
          <w:sz w:val="20"/>
          <w:szCs w:val="20"/>
        </w:rPr>
      </w:pPr>
      <w:r>
        <w:rPr>
          <w:rFonts w:cs="Arial" w:ascii="Arial" w:hAnsi="Arial"/>
          <w:sz w:val="20"/>
          <w:szCs w:val="20"/>
        </w:rPr>
        <w:t>Вата предназначена для изготовления теплоизоляционных, звукоизоляционных и звукопоглощающих изделий, а также в качестве теплоизоляционного материала в строительстве и промышленности для изоляции поверхностей с температурой до 700°С (товарная вата).</w:t>
      </w:r>
    </w:p>
    <w:p>
      <w:pPr>
        <w:pStyle w:val="Normal"/>
        <w:autoSpaceDE w:val="false"/>
        <w:ind w:firstLine="720"/>
        <w:jc w:val="both"/>
        <w:rPr>
          <w:rFonts w:ascii="Arial" w:hAnsi="Arial" w:cs="Arial"/>
          <w:sz w:val="20"/>
          <w:szCs w:val="20"/>
        </w:rPr>
      </w:pPr>
      <w:r>
        <w:rPr>
          <w:rFonts w:cs="Arial" w:ascii="Arial" w:hAnsi="Arial"/>
          <w:sz w:val="20"/>
          <w:szCs w:val="20"/>
        </w:rPr>
        <w:t>Вата относится к группе несгораемых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вату из стеклянного волокна и минеральную вату, полученную фильерным способом.</w:t>
      </w:r>
    </w:p>
    <w:p>
      <w:pPr>
        <w:pStyle w:val="Normal"/>
        <w:autoSpaceDE w:val="false"/>
        <w:ind w:firstLine="720"/>
        <w:jc w:val="both"/>
        <w:rPr/>
      </w:pPr>
      <w:r>
        <w:rPr>
          <w:rFonts w:cs="Arial" w:ascii="Arial" w:hAnsi="Arial"/>
          <w:sz w:val="20"/>
          <w:szCs w:val="20"/>
        </w:rPr>
        <w:t xml:space="preserve">Требования настоящего стандарта, изложенные в </w:t>
      </w:r>
      <w:hyperlink w:anchor="sub_41">
        <w:r>
          <w:rPr>
            <w:rStyle w:val="Style15"/>
            <w:rFonts w:cs="Arial" w:ascii="Arial" w:hAnsi="Arial"/>
            <w:sz w:val="20"/>
            <w:szCs w:val="20"/>
            <w:u w:val="single"/>
          </w:rPr>
          <w:t>4.1</w:t>
        </w:r>
      </w:hyperlink>
      <w:r>
        <w:rPr>
          <w:rFonts w:cs="Arial" w:ascii="Arial" w:hAnsi="Arial"/>
          <w:sz w:val="20"/>
          <w:szCs w:val="20"/>
        </w:rPr>
        <w:t xml:space="preserve">, </w:t>
      </w:r>
      <w:hyperlink w:anchor="sub_421">
        <w:r>
          <w:rPr>
            <w:rStyle w:val="Style15"/>
            <w:rFonts w:cs="Arial" w:ascii="Arial" w:hAnsi="Arial"/>
            <w:sz w:val="20"/>
            <w:szCs w:val="20"/>
            <w:u w:val="single"/>
          </w:rPr>
          <w:t>4.2.1</w:t>
        </w:r>
      </w:hyperlink>
      <w:r>
        <w:rPr>
          <w:rFonts w:cs="Arial" w:ascii="Arial" w:hAnsi="Arial"/>
          <w:sz w:val="20"/>
          <w:szCs w:val="20"/>
        </w:rPr>
        <w:t xml:space="preserve">, </w:t>
      </w:r>
      <w:hyperlink w:anchor="sub_422">
        <w:r>
          <w:rPr>
            <w:rStyle w:val="Style15"/>
            <w:rFonts w:cs="Arial" w:ascii="Arial" w:hAnsi="Arial"/>
            <w:sz w:val="20"/>
            <w:szCs w:val="20"/>
            <w:u w:val="single"/>
          </w:rPr>
          <w:t>4.2.2</w:t>
        </w:r>
      </w:hyperlink>
      <w:r>
        <w:rPr>
          <w:rFonts w:cs="Arial" w:ascii="Arial" w:hAnsi="Arial"/>
          <w:sz w:val="20"/>
          <w:szCs w:val="20"/>
        </w:rPr>
        <w:t xml:space="preserve">, </w:t>
      </w:r>
      <w:hyperlink w:anchor="sub_441">
        <w:r>
          <w:rPr>
            <w:rStyle w:val="Style15"/>
            <w:rFonts w:cs="Arial" w:ascii="Arial" w:hAnsi="Arial"/>
            <w:sz w:val="20"/>
            <w:szCs w:val="20"/>
            <w:u w:val="single"/>
          </w:rPr>
          <w:t>4.4.1</w:t>
        </w:r>
      </w:hyperlink>
      <w:r>
        <w:rPr>
          <w:rFonts w:cs="Arial" w:ascii="Arial" w:hAnsi="Arial"/>
          <w:sz w:val="20"/>
          <w:szCs w:val="20"/>
        </w:rPr>
        <w:t xml:space="preserve">, </w:t>
      </w:r>
      <w:hyperlink w:anchor="sub_500">
        <w:r>
          <w:rPr>
            <w:rStyle w:val="Style15"/>
            <w:rFonts w:cs="Arial" w:ascii="Arial" w:hAnsi="Arial"/>
            <w:sz w:val="20"/>
            <w:szCs w:val="20"/>
            <w:u w:val="single"/>
          </w:rPr>
          <w:t>разделах 5-8</w:t>
        </w:r>
      </w:hyperlink>
      <w:r>
        <w:rPr>
          <w:rFonts w:cs="Arial" w:ascii="Arial" w:hAnsi="Arial"/>
          <w:sz w:val="20"/>
          <w:szCs w:val="20"/>
        </w:rPr>
        <w:t>, являются обязательными.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настоящем стандарте использованы ссылки на стандарты и технические условия, приведенные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300"/>
      <w:bookmarkStart w:id="10" w:name="sub_288749532"/>
      <w:bookmarkEnd w:id="9"/>
      <w:bookmarkEnd w:id="10"/>
      <w:r>
        <w:rPr>
          <w:rFonts w:cs="Arial" w:ascii="Arial" w:hAnsi="Arial"/>
          <w:i/>
          <w:iCs/>
          <w:sz w:val="20"/>
          <w:szCs w:val="20"/>
        </w:rPr>
        <w:t>Изменением N 1 ГОСТ 4640-93 вступающим в силу с 1 июня 1997 г. раздел 3 настоящего ГОСТ изложен в новой редакции</w:t>
      </w:r>
    </w:p>
    <w:p>
      <w:pPr>
        <w:pStyle w:val="Normal"/>
        <w:autoSpaceDE w:val="false"/>
        <w:ind w:start="139" w:firstLine="139"/>
        <w:jc w:val="both"/>
        <w:rPr>
          <w:rFonts w:ascii="Arial" w:hAnsi="Arial" w:cs="Arial"/>
          <w:i/>
          <w:i/>
          <w:iCs/>
          <w:sz w:val="20"/>
          <w:szCs w:val="20"/>
        </w:rPr>
      </w:pPr>
      <w:bookmarkStart w:id="11" w:name="sub_300"/>
      <w:bookmarkStart w:id="12" w:name="sub_288749532"/>
      <w:bookmarkEnd w:id="11"/>
      <w:bookmarkEnd w:id="12"/>
      <w:r>
        <w:rPr>
          <w:rFonts w:cs="Arial" w:ascii="Arial" w:hAnsi="Arial"/>
          <w:i/>
          <w:iCs/>
          <w:sz w:val="20"/>
          <w:szCs w:val="20"/>
        </w:rPr>
        <w:t>См. текст раздела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3. Классификация и основные параметры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Вату в зависимости от диаметра волокна подразделяют на три вида:</w:t>
      </w:r>
    </w:p>
    <w:p>
      <w:pPr>
        <w:pStyle w:val="Normal"/>
        <w:autoSpaceDE w:val="false"/>
        <w:ind w:firstLine="720"/>
        <w:jc w:val="both"/>
        <w:rPr>
          <w:rFonts w:ascii="Arial" w:hAnsi="Arial" w:cs="Arial"/>
          <w:sz w:val="20"/>
          <w:szCs w:val="20"/>
        </w:rPr>
      </w:pPr>
      <w:r>
        <w:rPr>
          <w:rFonts w:cs="Arial" w:ascii="Arial" w:hAnsi="Arial"/>
          <w:sz w:val="20"/>
          <w:szCs w:val="20"/>
        </w:rPr>
        <w:t>ВМСТ - вата минеральная из супертонкого волокна диаметром от 0,5 до 3 мкм;</w:t>
      </w:r>
    </w:p>
    <w:p>
      <w:pPr>
        <w:pStyle w:val="Normal"/>
        <w:autoSpaceDE w:val="false"/>
        <w:ind w:firstLine="720"/>
        <w:jc w:val="both"/>
        <w:rPr>
          <w:rFonts w:ascii="Arial" w:hAnsi="Arial" w:cs="Arial"/>
          <w:sz w:val="20"/>
          <w:szCs w:val="20"/>
        </w:rPr>
      </w:pPr>
      <w:r>
        <w:rPr>
          <w:rFonts w:cs="Arial" w:ascii="Arial" w:hAnsi="Arial"/>
          <w:sz w:val="20"/>
          <w:szCs w:val="20"/>
        </w:rPr>
        <w:t>ВМТ - вата минеральная из тонкого волокна диаметром от 3 до 6 мкм;</w:t>
      </w:r>
    </w:p>
    <w:p>
      <w:pPr>
        <w:pStyle w:val="Normal"/>
        <w:autoSpaceDE w:val="false"/>
        <w:ind w:firstLine="720"/>
        <w:jc w:val="both"/>
        <w:rPr>
          <w:rFonts w:ascii="Arial" w:hAnsi="Arial" w:cs="Arial"/>
          <w:sz w:val="20"/>
          <w:szCs w:val="20"/>
        </w:rPr>
      </w:pPr>
      <w:r>
        <w:rPr>
          <w:rFonts w:cs="Arial" w:ascii="Arial" w:hAnsi="Arial"/>
          <w:sz w:val="20"/>
          <w:szCs w:val="20"/>
        </w:rPr>
        <w:t>ВМ - вата минеральная диаметром волокна от 6 до 12 мкм.</w:t>
      </w:r>
    </w:p>
    <w:p>
      <w:pPr>
        <w:pStyle w:val="Normal"/>
        <w:autoSpaceDE w:val="false"/>
        <w:ind w:firstLine="720"/>
        <w:jc w:val="both"/>
        <w:rPr>
          <w:rFonts w:ascii="Arial" w:hAnsi="Arial" w:cs="Arial"/>
          <w:sz w:val="20"/>
          <w:szCs w:val="20"/>
        </w:rPr>
      </w:pPr>
      <w:r>
        <w:rPr>
          <w:rFonts w:cs="Arial" w:ascii="Arial" w:hAnsi="Arial"/>
          <w:sz w:val="20"/>
          <w:szCs w:val="20"/>
        </w:rPr>
        <w:t>3.2. Вату вида ВМ в зависимости от значения модуля кислотности подразделяют на три типа:</w:t>
      </w:r>
    </w:p>
    <w:p>
      <w:pPr>
        <w:pStyle w:val="Normal"/>
        <w:autoSpaceDE w:val="false"/>
        <w:ind w:firstLine="720"/>
        <w:jc w:val="both"/>
        <w:rPr>
          <w:rFonts w:ascii="Arial" w:hAnsi="Arial" w:cs="Arial"/>
          <w:sz w:val="20"/>
          <w:szCs w:val="20"/>
        </w:rPr>
      </w:pPr>
      <w:r>
        <w:rPr>
          <w:rFonts w:cs="Arial" w:ascii="Arial" w:hAnsi="Arial"/>
          <w:sz w:val="20"/>
          <w:szCs w:val="20"/>
        </w:rPr>
        <w:t>А - с модулем кислотности св. 1,6;</w:t>
      </w:r>
    </w:p>
    <w:p>
      <w:pPr>
        <w:pStyle w:val="Normal"/>
        <w:autoSpaceDE w:val="false"/>
        <w:ind w:firstLine="720"/>
        <w:jc w:val="both"/>
        <w:rPr>
          <w:rFonts w:ascii="Arial" w:hAnsi="Arial" w:cs="Arial"/>
          <w:sz w:val="20"/>
          <w:szCs w:val="20"/>
        </w:rPr>
      </w:pPr>
      <w:r>
        <w:rPr>
          <w:rFonts w:cs="Arial" w:ascii="Arial" w:hAnsi="Arial"/>
          <w:sz w:val="20"/>
          <w:szCs w:val="20"/>
        </w:rPr>
        <w:t>Б - с модулем кислотности св. 1,4 до 1,6;</w:t>
      </w:r>
    </w:p>
    <w:p>
      <w:pPr>
        <w:pStyle w:val="Normal"/>
        <w:autoSpaceDE w:val="false"/>
        <w:ind w:firstLine="720"/>
        <w:jc w:val="both"/>
        <w:rPr>
          <w:rFonts w:ascii="Arial" w:hAnsi="Arial" w:cs="Arial"/>
          <w:sz w:val="20"/>
          <w:szCs w:val="20"/>
        </w:rPr>
      </w:pPr>
      <w:r>
        <w:rPr>
          <w:rFonts w:cs="Arial" w:ascii="Arial" w:hAnsi="Arial"/>
          <w:sz w:val="20"/>
          <w:szCs w:val="20"/>
        </w:rPr>
        <w:t>В - с модулем кислотности св. 1,2 до 1,4.</w:t>
      </w:r>
    </w:p>
    <w:p>
      <w:pPr>
        <w:pStyle w:val="Normal"/>
        <w:autoSpaceDE w:val="false"/>
        <w:ind w:firstLine="720"/>
        <w:jc w:val="both"/>
        <w:rPr>
          <w:rFonts w:ascii="Arial" w:hAnsi="Arial" w:cs="Arial"/>
          <w:sz w:val="20"/>
          <w:szCs w:val="20"/>
        </w:rPr>
      </w:pPr>
      <w:r>
        <w:rPr>
          <w:rFonts w:cs="Arial" w:ascii="Arial" w:hAnsi="Arial"/>
          <w:sz w:val="20"/>
          <w:szCs w:val="20"/>
        </w:rPr>
        <w:t>Вата вида ВМСТ и ВМТ относится к типу А.</w:t>
      </w:r>
    </w:p>
    <w:p>
      <w:pPr>
        <w:pStyle w:val="Normal"/>
        <w:autoSpaceDE w:val="false"/>
        <w:ind w:firstLine="720"/>
        <w:jc w:val="both"/>
        <w:rPr>
          <w:rFonts w:ascii="Arial" w:hAnsi="Arial" w:cs="Arial"/>
          <w:sz w:val="20"/>
          <w:szCs w:val="20"/>
        </w:rPr>
      </w:pPr>
      <w:r>
        <w:rPr>
          <w:rFonts w:cs="Arial" w:ascii="Arial" w:hAnsi="Arial"/>
          <w:sz w:val="20"/>
          <w:szCs w:val="20"/>
        </w:rPr>
        <w:t>3.3. Условное обозначение ваты состоит из наименования продукции, ее вида, типа (для ваты ВМ) и обозначения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в технической документации и при заказе минеральной ваты из супертонкого волокна вида ВМСТ:</w:t>
      </w:r>
    </w:p>
    <w:p>
      <w:pPr>
        <w:pStyle w:val="Normal"/>
        <w:autoSpaceDE w:val="false"/>
        <w:ind w:firstLine="720"/>
        <w:jc w:val="both"/>
        <w:rPr/>
      </w:pPr>
      <w:r>
        <w:rPr>
          <w:rFonts w:cs="Arial" w:ascii="Arial" w:hAnsi="Arial"/>
          <w:sz w:val="20"/>
          <w:szCs w:val="20"/>
        </w:rPr>
        <w:t>Вата минеральная ВМСТ ГОСТ 4640-93</w:t>
      </w:r>
    </w:p>
    <w:p>
      <w:pPr>
        <w:pStyle w:val="Normal"/>
        <w:autoSpaceDE w:val="false"/>
        <w:ind w:firstLine="720"/>
        <w:jc w:val="both"/>
        <w:rPr>
          <w:rFonts w:ascii="Arial" w:hAnsi="Arial" w:cs="Arial"/>
          <w:sz w:val="20"/>
          <w:szCs w:val="20"/>
        </w:rPr>
      </w:pPr>
      <w:r>
        <w:rPr>
          <w:rFonts w:cs="Arial" w:ascii="Arial" w:hAnsi="Arial"/>
          <w:sz w:val="20"/>
          <w:szCs w:val="20"/>
        </w:rPr>
        <w:t>то же, минеральной ваты из тонкого волокна вида ВМТ:</w:t>
      </w:r>
    </w:p>
    <w:p>
      <w:pPr>
        <w:pStyle w:val="Normal"/>
        <w:autoSpaceDE w:val="false"/>
        <w:ind w:firstLine="720"/>
        <w:jc w:val="both"/>
        <w:rPr>
          <w:rFonts w:ascii="Arial" w:hAnsi="Arial" w:cs="Arial"/>
          <w:sz w:val="20"/>
          <w:szCs w:val="20"/>
        </w:rPr>
      </w:pPr>
      <w:r>
        <w:rPr>
          <w:rFonts w:cs="Arial" w:ascii="Arial" w:hAnsi="Arial"/>
          <w:sz w:val="20"/>
          <w:szCs w:val="20"/>
        </w:rPr>
        <w:t>Вата минеральная ВМТ ГОСТ 4640-93</w:t>
      </w:r>
    </w:p>
    <w:p>
      <w:pPr>
        <w:pStyle w:val="Normal"/>
        <w:autoSpaceDE w:val="false"/>
        <w:ind w:firstLine="720"/>
        <w:jc w:val="both"/>
        <w:rPr>
          <w:rFonts w:ascii="Arial" w:hAnsi="Arial" w:cs="Arial"/>
          <w:sz w:val="20"/>
          <w:szCs w:val="20"/>
        </w:rPr>
      </w:pPr>
      <w:r>
        <w:rPr>
          <w:rFonts w:cs="Arial" w:ascii="Arial" w:hAnsi="Arial"/>
          <w:sz w:val="20"/>
          <w:szCs w:val="20"/>
        </w:rPr>
        <w:t>то же, минеральной ваты виды ВМ типа А:</w:t>
      </w:r>
    </w:p>
    <w:p>
      <w:pPr>
        <w:pStyle w:val="Normal"/>
        <w:autoSpaceDE w:val="false"/>
        <w:ind w:firstLine="720"/>
        <w:jc w:val="both"/>
        <w:rPr>
          <w:rFonts w:ascii="Arial" w:hAnsi="Arial" w:cs="Arial"/>
          <w:sz w:val="20"/>
          <w:szCs w:val="20"/>
        </w:rPr>
      </w:pPr>
      <w:r>
        <w:rPr>
          <w:rFonts w:cs="Arial" w:ascii="Arial" w:hAnsi="Arial"/>
          <w:sz w:val="20"/>
          <w:szCs w:val="20"/>
        </w:rPr>
        <w:t>Вата минеральная ВМ-А ГОСТ 4640-93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400"/>
      <w:bookmarkEnd w:id="13"/>
      <w:r>
        <w:rPr>
          <w:rFonts w:cs="Arial" w:ascii="Arial" w:hAnsi="Arial"/>
          <w:b/>
          <w:bCs/>
          <w:sz w:val="20"/>
          <w:szCs w:val="20"/>
        </w:rPr>
        <w:t>4. Технические требования</w:t>
      </w:r>
    </w:p>
    <w:p>
      <w:pPr>
        <w:pStyle w:val="Normal"/>
        <w:autoSpaceDE w:val="false"/>
        <w:jc w:val="both"/>
        <w:rPr>
          <w:rFonts w:ascii="Courier New" w:hAnsi="Courier New" w:cs="Courier New"/>
          <w:b/>
          <w:b/>
          <w:bCs/>
          <w:sz w:val="20"/>
          <w:szCs w:val="20"/>
        </w:rPr>
      </w:pPr>
      <w:bookmarkStart w:id="14" w:name="sub_400"/>
      <w:bookmarkStart w:id="15" w:name="sub_400"/>
      <w:bookmarkEnd w:id="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 w:name="sub_41"/>
      <w:bookmarkEnd w:id="16"/>
      <w:r>
        <w:rPr>
          <w:rFonts w:cs="Arial" w:ascii="Arial" w:hAnsi="Arial"/>
          <w:sz w:val="20"/>
          <w:szCs w:val="20"/>
        </w:rPr>
        <w:t>4.1. Вата должна изготовляться в соответствии с требованиями настоящего стандарта по технологической документации, утвержденной предприятием-изготовителем.</w:t>
      </w:r>
    </w:p>
    <w:p>
      <w:pPr>
        <w:pStyle w:val="Normal"/>
        <w:autoSpaceDE w:val="false"/>
        <w:ind w:firstLine="720"/>
        <w:jc w:val="both"/>
        <w:rPr>
          <w:rFonts w:ascii="Arial" w:hAnsi="Arial" w:cs="Arial"/>
          <w:sz w:val="20"/>
          <w:szCs w:val="20"/>
        </w:rPr>
      </w:pPr>
      <w:bookmarkStart w:id="17" w:name="sub_41"/>
      <w:bookmarkEnd w:id="17"/>
      <w:r>
        <w:rPr>
          <w:rFonts w:cs="Arial" w:ascii="Arial" w:hAnsi="Arial"/>
          <w:sz w:val="20"/>
          <w:szCs w:val="20"/>
        </w:rPr>
        <w:t>4.2. Характеристики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8" w:name="sub_421"/>
      <w:bookmarkStart w:id="19" w:name="sub_288751868"/>
      <w:bookmarkEnd w:id="18"/>
      <w:bookmarkEnd w:id="19"/>
      <w:r>
        <w:rPr>
          <w:rFonts w:cs="Arial" w:ascii="Arial" w:hAnsi="Arial"/>
          <w:i/>
          <w:iCs/>
          <w:sz w:val="20"/>
          <w:szCs w:val="20"/>
        </w:rPr>
        <w:t>Изменением N 1 ГОСТ 4640-93 вступающим в силу с 1 июня 1997 г. пункт 4.2.1. настоящего ГОСТ изложен в новой редакции</w:t>
      </w:r>
    </w:p>
    <w:p>
      <w:pPr>
        <w:pStyle w:val="Normal"/>
        <w:autoSpaceDE w:val="false"/>
        <w:ind w:start="139" w:firstLine="139"/>
        <w:jc w:val="both"/>
        <w:rPr>
          <w:rFonts w:ascii="Arial" w:hAnsi="Arial" w:cs="Arial"/>
          <w:i/>
          <w:i/>
          <w:iCs/>
          <w:sz w:val="20"/>
          <w:szCs w:val="20"/>
        </w:rPr>
      </w:pPr>
      <w:bookmarkStart w:id="20" w:name="sub_421"/>
      <w:bookmarkStart w:id="21" w:name="sub_288751868"/>
      <w:bookmarkEnd w:id="20"/>
      <w:bookmarkEnd w:id="21"/>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pPr>
      <w:r>
        <w:rPr>
          <w:rFonts w:cs="Arial" w:ascii="Arial" w:hAnsi="Arial"/>
          <w:sz w:val="20"/>
          <w:szCs w:val="20"/>
        </w:rPr>
        <w:t xml:space="preserve">4.2.1. Вата вида ВМ должна соответствовать требованиям, указанным в </w:t>
      </w:r>
      <w:hyperlink w:anchor="sub_10">
        <w:r>
          <w:rPr>
            <w:rStyle w:val="Style15"/>
            <w:rFonts w:cs="Arial" w:ascii="Arial" w:hAnsi="Arial"/>
            <w:sz w:val="20"/>
            <w:szCs w:val="20"/>
            <w:u w:val="single"/>
          </w:rPr>
          <w:t>таблице 1</w:t>
        </w:r>
      </w:hyperlink>
      <w:r>
        <w:rPr>
          <w:rFonts w:cs="Arial" w:ascii="Arial" w:hAnsi="Arial"/>
          <w:sz w:val="20"/>
          <w:szCs w:val="20"/>
        </w:rPr>
        <w:t xml:space="preserve">, видов ВМСТ и ВМТ - в </w:t>
      </w:r>
      <w:hyperlink w:anchor="sub_4212">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 w:name="sub_10"/>
      <w:bookmarkEnd w:id="2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3" w:name="sub_10"/>
      <w:bookmarkEnd w:id="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для ваты вида М типа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Водостойкость, рН, не более            │    4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 диаметр волокна, мкм, не более │    6     │    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неволокнистых    включений│   12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св. 0,25 мм, %  по  массе,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кг/м3, не более             │   80     │   90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Вт/(м К)#,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температуре: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(298+-5) К                             │    0,045 │    0,045 │    0,050│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(398+-5) К                             │    0,064 │    0,065 │    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(573+-5) К                             │    0,110 │    0,112 │    0,116│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 по массе, не более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органических веществ,  %  по│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 w:name="sub_4212"/>
      <w:bookmarkEnd w:id="24"/>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5" w:name="sub_4212"/>
      <w:bookmarkEnd w:id="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для ваты вида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ВМСТ      │     ВМТ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Водостойкость, рН, не более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Средний диаметр волокна, мкм           │  От 0,5 до 3   │  Св. 3 до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включ.     │    включ.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неволокнистых    включений│       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размером св. 0,25 мм, %  по  массе,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под   удельной    нагрузкой│       35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(98+-1,5) Па, кг/м3,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при     температуре│     0,041      │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(25+-5)°С, Вт/(м х К),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Влажность, % по массе, не более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 органических веществ,  %  по│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массе,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 w:name="sub_422"/>
      <w:bookmarkEnd w:id="26"/>
      <w:r>
        <w:rPr>
          <w:rFonts w:cs="Arial" w:ascii="Arial" w:hAnsi="Arial"/>
          <w:sz w:val="20"/>
          <w:szCs w:val="20"/>
        </w:rPr>
        <w:t>4.2.2. Концентрация вредных веществ (паров углеводородов), выделяющихся из ваты при температуре 40°С, не должна превышать при насыщенности 0,4 м2/м3 - 1,5 мг/м3.</w:t>
      </w:r>
    </w:p>
    <w:p>
      <w:pPr>
        <w:pStyle w:val="Normal"/>
        <w:autoSpaceDE w:val="false"/>
        <w:ind w:firstLine="720"/>
        <w:jc w:val="both"/>
        <w:rPr>
          <w:rFonts w:ascii="Arial" w:hAnsi="Arial" w:cs="Arial"/>
          <w:sz w:val="20"/>
          <w:szCs w:val="20"/>
        </w:rPr>
      </w:pPr>
      <w:bookmarkStart w:id="27" w:name="sub_422"/>
      <w:bookmarkEnd w:id="27"/>
      <w:r>
        <w:rPr>
          <w:rFonts w:cs="Arial" w:ascii="Arial" w:hAnsi="Arial"/>
          <w:sz w:val="20"/>
          <w:szCs w:val="20"/>
        </w:rPr>
        <w:t>4.3. Требования к сырью, материалам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8" w:name="sub_431"/>
      <w:bookmarkStart w:id="29" w:name="sub_288757488"/>
      <w:bookmarkEnd w:id="28"/>
      <w:bookmarkEnd w:id="29"/>
      <w:r>
        <w:rPr>
          <w:rFonts w:cs="Arial" w:ascii="Arial" w:hAnsi="Arial"/>
          <w:i/>
          <w:iCs/>
          <w:sz w:val="20"/>
          <w:szCs w:val="20"/>
        </w:rPr>
        <w:t>Изменением N 1 ГОСТ 4640-93 вступающим в силу с 1 июня 1997 г. пункт 4.3.1. настоящего ГОСТ изложен в новой редакции</w:t>
      </w:r>
    </w:p>
    <w:p>
      <w:pPr>
        <w:pStyle w:val="Normal"/>
        <w:autoSpaceDE w:val="false"/>
        <w:ind w:start="139" w:firstLine="139"/>
        <w:jc w:val="both"/>
        <w:rPr>
          <w:rFonts w:ascii="Arial" w:hAnsi="Arial" w:cs="Arial"/>
          <w:i/>
          <w:i/>
          <w:iCs/>
          <w:sz w:val="20"/>
          <w:szCs w:val="20"/>
        </w:rPr>
      </w:pPr>
      <w:bookmarkStart w:id="30" w:name="sub_431"/>
      <w:bookmarkStart w:id="31" w:name="sub_288757488"/>
      <w:bookmarkEnd w:id="30"/>
      <w:bookmarkEnd w:id="31"/>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4.3.1. Для производства ваты применяют горные породы габбро-базальтового типа и их аналоги, осадочные породы, вулканические шлаки, промышленные отходы, в том числе щебень из доменного шлака по ГОСТ 18866, а также смеси перечисленных компонентов и другие сырьевые материалы, обеспечивающие получение минеральной ваты в соответствии с требованиями настоящего стандарта и прошедшие радиологический контроль.</w:t>
      </w:r>
    </w:p>
    <w:p>
      <w:pPr>
        <w:pStyle w:val="Normal"/>
        <w:autoSpaceDE w:val="false"/>
        <w:ind w:firstLine="720"/>
        <w:jc w:val="both"/>
        <w:rPr/>
      </w:pPr>
      <w:r>
        <w:rPr>
          <w:rFonts w:cs="Arial" w:ascii="Arial" w:hAnsi="Arial"/>
          <w:sz w:val="20"/>
          <w:szCs w:val="20"/>
        </w:rPr>
        <w:t xml:space="preserve">4.3.2. В качестве обеспыливающей добавки применяют органические вещества, перечень которых приведен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других обеспыливающих добавок, согласованных с Госкомсанэпидемнадзором или территориальными органами санитарного надзора и с разработчиком продукции - головной организацией по научным исследованиям.</w:t>
      </w:r>
    </w:p>
    <w:p>
      <w:pPr>
        <w:pStyle w:val="Normal"/>
        <w:autoSpaceDE w:val="false"/>
        <w:ind w:firstLine="720"/>
        <w:jc w:val="both"/>
        <w:rPr>
          <w:rFonts w:ascii="Arial" w:hAnsi="Arial" w:cs="Arial"/>
          <w:sz w:val="20"/>
          <w:szCs w:val="20"/>
        </w:rPr>
      </w:pPr>
      <w:r>
        <w:rPr>
          <w:rFonts w:cs="Arial" w:ascii="Arial" w:hAnsi="Arial"/>
          <w:sz w:val="20"/>
          <w:szCs w:val="20"/>
        </w:rPr>
        <w:t>4.4. Упаковка и маркировка товарной ваты</w:t>
      </w:r>
    </w:p>
    <w:p>
      <w:pPr>
        <w:pStyle w:val="Normal"/>
        <w:autoSpaceDE w:val="false"/>
        <w:ind w:firstLine="720"/>
        <w:jc w:val="both"/>
        <w:rPr>
          <w:rFonts w:ascii="Arial" w:hAnsi="Arial" w:cs="Arial"/>
          <w:sz w:val="20"/>
          <w:szCs w:val="20"/>
        </w:rPr>
      </w:pPr>
      <w:bookmarkStart w:id="32" w:name="sub_441"/>
      <w:bookmarkEnd w:id="32"/>
      <w:r>
        <w:rPr>
          <w:rFonts w:cs="Arial" w:ascii="Arial" w:hAnsi="Arial"/>
          <w:sz w:val="20"/>
          <w:szCs w:val="20"/>
        </w:rPr>
        <w:t>4.4.1. Упаковка и маркировка ваты должна производиться в соответствии с требованиями ГОСТ 25880.</w:t>
      </w:r>
    </w:p>
    <w:p>
      <w:pPr>
        <w:pStyle w:val="Normal"/>
        <w:autoSpaceDE w:val="false"/>
        <w:ind w:firstLine="720"/>
        <w:jc w:val="both"/>
        <w:rPr>
          <w:rFonts w:ascii="Arial" w:hAnsi="Arial" w:cs="Arial"/>
          <w:sz w:val="20"/>
          <w:szCs w:val="20"/>
        </w:rPr>
      </w:pPr>
      <w:bookmarkStart w:id="33" w:name="sub_441"/>
      <w:bookmarkEnd w:id="33"/>
      <w:r>
        <w:rPr>
          <w:rFonts w:cs="Arial" w:ascii="Arial" w:hAnsi="Arial"/>
          <w:sz w:val="20"/>
          <w:szCs w:val="20"/>
        </w:rPr>
        <w:t>4.4.2. Вату поставляют, как правило, в виде транспортных пакетов.</w:t>
      </w:r>
    </w:p>
    <w:p>
      <w:pPr>
        <w:pStyle w:val="Normal"/>
        <w:autoSpaceDE w:val="false"/>
        <w:ind w:firstLine="720"/>
        <w:jc w:val="both"/>
        <w:rPr>
          <w:rFonts w:ascii="Arial" w:hAnsi="Arial" w:cs="Arial"/>
          <w:sz w:val="20"/>
          <w:szCs w:val="20"/>
        </w:rPr>
      </w:pPr>
      <w:r>
        <w:rPr>
          <w:rFonts w:cs="Arial" w:ascii="Arial" w:hAnsi="Arial"/>
          <w:sz w:val="20"/>
          <w:szCs w:val="20"/>
        </w:rPr>
        <w:t>Габариты транспортных пакетов, пригодных для перевозки всеми видами транспорта, должны соответствовать требованиям ГОСТ 24597. Применение транспортных пакетов других размеров допускается при согласовании с транспортными министерствами (ведомствами).</w:t>
      </w:r>
    </w:p>
    <w:p>
      <w:pPr>
        <w:pStyle w:val="Normal"/>
        <w:autoSpaceDE w:val="false"/>
        <w:ind w:firstLine="720"/>
        <w:jc w:val="both"/>
        <w:rPr>
          <w:rFonts w:ascii="Arial" w:hAnsi="Arial" w:cs="Arial"/>
          <w:sz w:val="20"/>
          <w:szCs w:val="20"/>
        </w:rPr>
      </w:pPr>
      <w:r>
        <w:rPr>
          <w:rFonts w:cs="Arial" w:ascii="Arial" w:hAnsi="Arial"/>
          <w:sz w:val="20"/>
          <w:szCs w:val="20"/>
        </w:rPr>
        <w:t>4.4.3. Для формирования транспортных пакетов рекомендуется применять многооборотные средства пакетирования: поддоны плоские по ГОСТ 9078 и ГОСТ 22831 с обвязкой, поддоны стоечные типа ПС-0,5Г, поддоны ящичные по ГОСТ 9570, а также одноразовые средства пакетирования: поддоны плоские по ГОСТ 26381 с обвязкой, подкладные листы с обвязкой.</w:t>
      </w:r>
    </w:p>
    <w:p>
      <w:pPr>
        <w:pStyle w:val="Normal"/>
        <w:autoSpaceDE w:val="false"/>
        <w:ind w:firstLine="720"/>
        <w:jc w:val="both"/>
        <w:rPr>
          <w:rFonts w:ascii="Arial" w:hAnsi="Arial" w:cs="Arial"/>
          <w:sz w:val="20"/>
          <w:szCs w:val="20"/>
        </w:rPr>
      </w:pPr>
      <w:r>
        <w:rPr>
          <w:rFonts w:cs="Arial" w:ascii="Arial" w:hAnsi="Arial"/>
          <w:sz w:val="20"/>
          <w:szCs w:val="20"/>
        </w:rPr>
        <w:t>4.4.4. В качестве обвязки (средств скрепления транспортных пакетов) могут применяться следующие материалы: проволока стальная по ГОСТ 3282, лента стальная по ГОСТ 3560, ГОСТ 6009 и ГОСТ 503, катанка алюминиевая марок АКЛП-5T, АКЛП-5ПТ по ГОСТ 13843, лента полиэтиленовая с липким слоем по ГОСТ 20477, пленка полиэтиленовая термоусадочная по ГОСТ 25951, металлические и полимерные ленты, стальная и алюминиевая проволока, синтетическая пленка, выпускаемые по другим нормативным документам и обеспечивающие сохранность пакетов в течение всего срока транспортирования и хранения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500"/>
      <w:bookmarkEnd w:id="34"/>
      <w:r>
        <w:rPr>
          <w:rFonts w:cs="Arial" w:ascii="Arial" w:hAnsi="Arial"/>
          <w:b/>
          <w:bCs/>
          <w:sz w:val="20"/>
          <w:szCs w:val="20"/>
        </w:rPr>
        <w:t>5. Требования безопасности</w:t>
      </w:r>
    </w:p>
    <w:p>
      <w:pPr>
        <w:pStyle w:val="Normal"/>
        <w:autoSpaceDE w:val="false"/>
        <w:jc w:val="both"/>
        <w:rPr>
          <w:rFonts w:ascii="Courier New" w:hAnsi="Courier New" w:cs="Courier New"/>
          <w:b/>
          <w:b/>
          <w:bCs/>
          <w:sz w:val="20"/>
          <w:szCs w:val="20"/>
        </w:rPr>
      </w:pPr>
      <w:bookmarkStart w:id="35" w:name="sub_500"/>
      <w:bookmarkStart w:id="36" w:name="sub_500"/>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При применении (укладке) минеральной ваты вредными производственными факторами являются пыль минерального волокна и летучие компоненты обеспыливающих органических добавок, вызывающих раздражение слизистой оболочки верхних дыхательных путей и зуд кожи.</w:t>
      </w:r>
    </w:p>
    <w:p>
      <w:pPr>
        <w:pStyle w:val="Normal"/>
        <w:autoSpaceDE w:val="false"/>
        <w:ind w:firstLine="720"/>
        <w:jc w:val="both"/>
        <w:rPr>
          <w:rFonts w:ascii="Arial" w:hAnsi="Arial" w:cs="Arial"/>
          <w:sz w:val="20"/>
          <w:szCs w:val="20"/>
        </w:rPr>
      </w:pPr>
      <w:r>
        <w:rPr>
          <w:rFonts w:cs="Arial" w:ascii="Arial" w:hAnsi="Arial"/>
          <w:sz w:val="20"/>
          <w:szCs w:val="20"/>
        </w:rPr>
        <w:t>5.2. Для защиты органов дыхания применяют респираторы "Лепесток" по ГОСТ 12.4.028, для защиты кожного покрова - специальную одежду и перчатки в соответствии с типовыми нормами.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600"/>
      <w:bookmarkEnd w:id="37"/>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38" w:name="sub_600"/>
      <w:bookmarkStart w:id="39" w:name="sub_600"/>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Приемка товарной ваты</w:t>
      </w:r>
    </w:p>
    <w:p>
      <w:pPr>
        <w:pStyle w:val="Normal"/>
        <w:autoSpaceDE w:val="false"/>
        <w:ind w:firstLine="720"/>
        <w:jc w:val="both"/>
        <w:rPr>
          <w:rFonts w:ascii="Arial" w:hAnsi="Arial" w:cs="Arial"/>
          <w:sz w:val="20"/>
          <w:szCs w:val="20"/>
        </w:rPr>
      </w:pPr>
      <w:r>
        <w:rPr>
          <w:rFonts w:cs="Arial" w:ascii="Arial" w:hAnsi="Arial"/>
          <w:sz w:val="20"/>
          <w:szCs w:val="20"/>
        </w:rPr>
        <w:t>6.1.1. Вату принимают в соответствии с требованиями ГОСТ 26281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6.1.2. Объем партии ваты одного типа не должен превышать сменной выработки.</w:t>
      </w:r>
    </w:p>
    <w:p>
      <w:pPr>
        <w:pStyle w:val="Normal"/>
        <w:autoSpaceDE w:val="false"/>
        <w:ind w:firstLine="720"/>
        <w:jc w:val="both"/>
        <w:rPr>
          <w:rFonts w:ascii="Arial" w:hAnsi="Arial" w:cs="Arial"/>
          <w:sz w:val="20"/>
          <w:szCs w:val="20"/>
        </w:rPr>
      </w:pPr>
      <w:bookmarkStart w:id="40" w:name="sub_613"/>
      <w:bookmarkEnd w:id="40"/>
      <w:r>
        <w:rPr>
          <w:rFonts w:cs="Arial" w:ascii="Arial" w:hAnsi="Arial"/>
          <w:sz w:val="20"/>
          <w:szCs w:val="20"/>
        </w:rPr>
        <w:t>6.1.3. От каждой упаковочной единицы, попавшей в выборку, произвольным образом отбирают пробы для испытания массой не менее 1,5 кг каждая.</w:t>
      </w:r>
    </w:p>
    <w:p>
      <w:pPr>
        <w:pStyle w:val="Normal"/>
        <w:autoSpaceDE w:val="false"/>
        <w:ind w:firstLine="720"/>
        <w:jc w:val="both"/>
        <w:rPr>
          <w:rFonts w:ascii="Arial" w:hAnsi="Arial" w:cs="Arial"/>
          <w:sz w:val="20"/>
          <w:szCs w:val="20"/>
        </w:rPr>
      </w:pPr>
      <w:bookmarkStart w:id="41" w:name="sub_613"/>
      <w:bookmarkEnd w:id="41"/>
      <w:r>
        <w:rPr>
          <w:rFonts w:cs="Arial" w:ascii="Arial" w:hAnsi="Arial"/>
          <w:sz w:val="20"/>
          <w:szCs w:val="20"/>
        </w:rPr>
        <w:t>6.1.4. До начала испытаний каждую пробу помещают в отдельную емкость, исключающую ее загрязнение и увлажнение.</w:t>
      </w:r>
    </w:p>
    <w:p>
      <w:pPr>
        <w:pStyle w:val="Normal"/>
        <w:autoSpaceDE w:val="false"/>
        <w:ind w:firstLine="720"/>
        <w:jc w:val="both"/>
        <w:rPr>
          <w:rFonts w:ascii="Arial" w:hAnsi="Arial" w:cs="Arial"/>
          <w:sz w:val="20"/>
          <w:szCs w:val="20"/>
        </w:rPr>
      </w:pPr>
      <w:r>
        <w:rPr>
          <w:rFonts w:cs="Arial" w:ascii="Arial" w:hAnsi="Arial"/>
          <w:sz w:val="20"/>
          <w:szCs w:val="20"/>
        </w:rPr>
        <w:t>6.1.5. При приемосдаточных испытаниях проверяют содержание неволокнистых включений, плотность, влажность и содержание органических веществ.</w:t>
      </w:r>
    </w:p>
    <w:p>
      <w:pPr>
        <w:pStyle w:val="Normal"/>
        <w:autoSpaceDE w:val="false"/>
        <w:ind w:firstLine="720"/>
        <w:jc w:val="both"/>
        <w:rPr>
          <w:rFonts w:ascii="Arial" w:hAnsi="Arial" w:cs="Arial"/>
          <w:sz w:val="20"/>
          <w:szCs w:val="20"/>
        </w:rPr>
      </w:pPr>
      <w:r>
        <w:rPr>
          <w:rFonts w:cs="Arial" w:ascii="Arial" w:hAnsi="Arial"/>
          <w:sz w:val="20"/>
          <w:szCs w:val="20"/>
        </w:rPr>
        <w:t>6.1.6. При периодических испытаниях проверяют: водостойкость и средний диаметр волокна - не реже одного раза в месяц, модуль кислотности - не реже одного раза в квартал, теплопроводность и концентрацию выделяемых из минеральной ваты химических веществ (паров углеводородов) - не реже одного раза в полугодие и при каждом изменении сырья или технологии производства.</w:t>
      </w:r>
    </w:p>
    <w:p>
      <w:pPr>
        <w:pStyle w:val="Normal"/>
        <w:autoSpaceDE w:val="false"/>
        <w:ind w:firstLine="720"/>
        <w:jc w:val="both"/>
        <w:rPr>
          <w:rFonts w:ascii="Arial" w:hAnsi="Arial" w:cs="Arial"/>
          <w:sz w:val="20"/>
          <w:szCs w:val="20"/>
        </w:rPr>
      </w:pPr>
      <w:r>
        <w:rPr>
          <w:rFonts w:cs="Arial" w:ascii="Arial" w:hAnsi="Arial"/>
          <w:sz w:val="20"/>
          <w:szCs w:val="20"/>
        </w:rPr>
        <w:t>6.2. Приемка ваты, применяемой для изготовления изделий</w:t>
      </w:r>
    </w:p>
    <w:p>
      <w:pPr>
        <w:pStyle w:val="Normal"/>
        <w:autoSpaceDE w:val="false"/>
        <w:ind w:firstLine="720"/>
        <w:jc w:val="both"/>
        <w:rPr>
          <w:rFonts w:ascii="Arial" w:hAnsi="Arial" w:cs="Arial"/>
          <w:sz w:val="20"/>
          <w:szCs w:val="20"/>
        </w:rPr>
      </w:pPr>
      <w:bookmarkStart w:id="42" w:name="sub_621"/>
      <w:bookmarkEnd w:id="42"/>
      <w:r>
        <w:rPr>
          <w:rFonts w:cs="Arial" w:ascii="Arial" w:hAnsi="Arial"/>
          <w:sz w:val="20"/>
          <w:szCs w:val="20"/>
        </w:rPr>
        <w:t>6.2.1. Вату принимают путем контроля на технологической линии. При этом из десяти произвольно выбранных мест мннераловатного ковра непосредственно на конвейере отбирают точечные пробы. Из отобранных проб составляют объединенную пробу для испытания массой не менее 1,5 кг.</w:t>
      </w:r>
    </w:p>
    <w:p>
      <w:pPr>
        <w:pStyle w:val="Normal"/>
        <w:autoSpaceDE w:val="false"/>
        <w:ind w:firstLine="720"/>
        <w:jc w:val="both"/>
        <w:rPr>
          <w:rFonts w:ascii="Arial" w:hAnsi="Arial" w:cs="Arial"/>
          <w:sz w:val="20"/>
          <w:szCs w:val="20"/>
        </w:rPr>
      </w:pPr>
      <w:bookmarkStart w:id="43" w:name="sub_621"/>
      <w:bookmarkEnd w:id="43"/>
      <w:r>
        <w:rPr>
          <w:rFonts w:cs="Arial" w:ascii="Arial" w:hAnsi="Arial"/>
          <w:sz w:val="20"/>
          <w:szCs w:val="20"/>
        </w:rPr>
        <w:t>6.2.2. Содержание неволокнистых включений определяют ежесменно. Модуль кислотности, водостойкость и средний диаметр волокна определяют не реже одного раза в месяц.</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плотность, влажность, содержание органических веществ и концентрацию выделяемых из минеральной ваты химических веществ не определяют.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700"/>
      <w:bookmarkEnd w:id="44"/>
      <w:r>
        <w:rPr>
          <w:rFonts w:cs="Arial" w:ascii="Arial" w:hAnsi="Arial"/>
          <w:b/>
          <w:bCs/>
          <w:sz w:val="20"/>
          <w:szCs w:val="20"/>
        </w:rPr>
        <w:t>7. Методы испытаний</w:t>
      </w:r>
    </w:p>
    <w:p>
      <w:pPr>
        <w:pStyle w:val="Normal"/>
        <w:autoSpaceDE w:val="false"/>
        <w:jc w:val="both"/>
        <w:rPr>
          <w:rFonts w:ascii="Courier New" w:hAnsi="Courier New" w:cs="Courier New"/>
          <w:b/>
          <w:b/>
          <w:bCs/>
          <w:sz w:val="20"/>
          <w:szCs w:val="20"/>
        </w:rPr>
      </w:pPr>
      <w:bookmarkStart w:id="45" w:name="sub_700"/>
      <w:bookmarkStart w:id="46" w:name="sub_70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Определение модуля кислотности</w:t>
      </w:r>
    </w:p>
    <w:p>
      <w:pPr>
        <w:pStyle w:val="Normal"/>
        <w:autoSpaceDE w:val="false"/>
        <w:ind w:firstLine="720"/>
        <w:jc w:val="both"/>
        <w:rPr>
          <w:rFonts w:ascii="Arial" w:hAnsi="Arial" w:cs="Arial"/>
          <w:sz w:val="20"/>
          <w:szCs w:val="20"/>
        </w:rPr>
      </w:pPr>
      <w:r>
        <w:rPr>
          <w:rFonts w:cs="Arial" w:ascii="Arial" w:hAnsi="Arial"/>
          <w:sz w:val="20"/>
          <w:szCs w:val="20"/>
        </w:rPr>
        <w:t>7.1.1. Модуль кислотности ваты (М_к) рассчитывают на основании результатов химического анализа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SiO     Al 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CaO     MgO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 числителе   - суммарное содержание оксидов кремния  и  алюминия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процентах по массе;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знаменателе - суммарное  содержание  оксидов  кальция  и  магния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процентах по массе.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Химический анализ проводят по ГОСТ 2642.3, ГОСТ 2642.4, ГОСТ 2642.7, ГОСТ 2642.8.</w:t>
      </w:r>
    </w:p>
    <w:p>
      <w:pPr>
        <w:pStyle w:val="Normal"/>
        <w:autoSpaceDE w:val="false"/>
        <w:ind w:firstLine="720"/>
        <w:jc w:val="both"/>
        <w:rPr/>
      </w:pPr>
      <w:r>
        <w:rPr>
          <w:rFonts w:cs="Arial" w:ascii="Arial" w:hAnsi="Arial"/>
          <w:sz w:val="20"/>
          <w:szCs w:val="20"/>
        </w:rPr>
        <w:t xml:space="preserve">7.1.2. Модуль кислотности товарной ваты определяют и записывают для каждой пробы, отобранной по </w:t>
      </w:r>
      <w:hyperlink w:anchor="sub_613">
        <w:r>
          <w:rPr>
            <w:rStyle w:val="Style15"/>
            <w:rFonts w:cs="Arial" w:ascii="Arial" w:hAnsi="Arial"/>
            <w:sz w:val="20"/>
            <w:szCs w:val="20"/>
            <w:u w:val="single"/>
          </w:rPr>
          <w:t>6.1.3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7.1.3. Модуль кислотности ваты, применяемой для изготовления изделий, определяют для пробы, сформированной по </w:t>
      </w:r>
      <w:hyperlink w:anchor="sub_621">
        <w:r>
          <w:rPr>
            <w:rStyle w:val="Style15"/>
            <w:rFonts w:cs="Arial" w:ascii="Arial" w:hAnsi="Arial"/>
            <w:sz w:val="20"/>
            <w:szCs w:val="20"/>
            <w:u w:val="single"/>
          </w:rPr>
          <w:t>6.2.1</w:t>
        </w:r>
      </w:hyperlink>
      <w:r>
        <w:rPr>
          <w:rFonts w:cs="Arial" w:ascii="Arial" w:hAnsi="Arial"/>
          <w:sz w:val="20"/>
          <w:szCs w:val="20"/>
        </w:rPr>
        <w:t>, и вычисляют как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r>
        <w:rPr>
          <w:rFonts w:cs="Arial" w:ascii="Arial" w:hAnsi="Arial"/>
          <w:sz w:val="20"/>
          <w:szCs w:val="20"/>
        </w:rPr>
        <w:t>7.2. Определение водостойкости (рН)</w:t>
      </w:r>
    </w:p>
    <w:p>
      <w:pPr>
        <w:pStyle w:val="Normal"/>
        <w:autoSpaceDE w:val="false"/>
        <w:ind w:firstLine="720"/>
        <w:jc w:val="both"/>
        <w:rPr>
          <w:rFonts w:ascii="Arial" w:hAnsi="Arial" w:cs="Arial"/>
          <w:sz w:val="20"/>
          <w:szCs w:val="20"/>
        </w:rPr>
      </w:pPr>
      <w:r>
        <w:rPr>
          <w:rFonts w:cs="Arial" w:ascii="Arial" w:hAnsi="Arial"/>
          <w:sz w:val="20"/>
          <w:szCs w:val="20"/>
        </w:rPr>
        <w:t>7.2.1. Аппаратура, оборудование, реактивы</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обеспечивающая температуру нагрева до 600°С и автоматическое регулирование температуры с пределом допускаемой погрешности +-10°С.</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+-0,001 г.</w:t>
      </w:r>
    </w:p>
    <w:p>
      <w:pPr>
        <w:pStyle w:val="Normal"/>
        <w:autoSpaceDE w:val="false"/>
        <w:ind w:firstLine="720"/>
        <w:jc w:val="both"/>
        <w:rPr>
          <w:rFonts w:ascii="Arial" w:hAnsi="Arial" w:cs="Arial"/>
          <w:sz w:val="20"/>
          <w:szCs w:val="20"/>
        </w:rPr>
      </w:pPr>
      <w:r>
        <w:rPr>
          <w:rFonts w:cs="Arial" w:ascii="Arial" w:hAnsi="Arial"/>
          <w:sz w:val="20"/>
          <w:szCs w:val="20"/>
        </w:rPr>
        <w:t>Электромеханическая или электромагнитная мешалка.</w:t>
      </w:r>
    </w:p>
    <w:p>
      <w:pPr>
        <w:pStyle w:val="Normal"/>
        <w:autoSpaceDE w:val="false"/>
        <w:ind w:firstLine="720"/>
        <w:jc w:val="both"/>
        <w:rPr>
          <w:rFonts w:ascii="Arial" w:hAnsi="Arial" w:cs="Arial"/>
          <w:sz w:val="20"/>
          <w:szCs w:val="20"/>
        </w:rPr>
      </w:pPr>
      <w:r>
        <w:rPr>
          <w:rFonts w:cs="Arial" w:ascii="Arial" w:hAnsi="Arial"/>
          <w:sz w:val="20"/>
          <w:szCs w:val="20"/>
        </w:rPr>
        <w:t>Часы песочные (10-минутные) по ОСТ 25-11-38, ТУ25-7139.003 или часы другого типа.</w:t>
      </w:r>
    </w:p>
    <w:p>
      <w:pPr>
        <w:pStyle w:val="Normal"/>
        <w:autoSpaceDE w:val="false"/>
        <w:ind w:firstLine="720"/>
        <w:jc w:val="both"/>
        <w:rPr>
          <w:rFonts w:ascii="Arial" w:hAnsi="Arial" w:cs="Arial"/>
          <w:sz w:val="20"/>
          <w:szCs w:val="20"/>
        </w:rPr>
      </w:pPr>
      <w:r>
        <w:rPr>
          <w:rFonts w:cs="Arial" w:ascii="Arial" w:hAnsi="Arial"/>
          <w:sz w:val="20"/>
          <w:szCs w:val="20"/>
        </w:rPr>
        <w:t>рН-метр.</w:t>
      </w:r>
    </w:p>
    <w:p>
      <w:pPr>
        <w:pStyle w:val="Normal"/>
        <w:autoSpaceDE w:val="false"/>
        <w:ind w:firstLine="720"/>
        <w:jc w:val="both"/>
        <w:rPr>
          <w:rFonts w:ascii="Arial" w:hAnsi="Arial" w:cs="Arial"/>
          <w:sz w:val="20"/>
          <w:szCs w:val="20"/>
        </w:rPr>
      </w:pPr>
      <w:r>
        <w:rPr>
          <w:rFonts w:cs="Arial" w:ascii="Arial" w:hAnsi="Arial"/>
          <w:sz w:val="20"/>
          <w:szCs w:val="20"/>
        </w:rPr>
        <w:t>Чаша выпарительная вместимостью 100 мл или тигель фарфоровый N 5 по ГОСТ 9147.</w:t>
      </w:r>
    </w:p>
    <w:p>
      <w:pPr>
        <w:pStyle w:val="Normal"/>
        <w:autoSpaceDE w:val="false"/>
        <w:ind w:firstLine="720"/>
        <w:jc w:val="both"/>
        <w:rPr>
          <w:rFonts w:ascii="Arial" w:hAnsi="Arial" w:cs="Arial"/>
          <w:sz w:val="20"/>
          <w:szCs w:val="20"/>
        </w:rPr>
      </w:pPr>
      <w:r>
        <w:rPr>
          <w:rFonts w:cs="Arial" w:ascii="Arial" w:hAnsi="Arial"/>
          <w:sz w:val="20"/>
          <w:szCs w:val="20"/>
        </w:rPr>
        <w:t>Ступка фарфоровая N 5 с пестиком по ГОСТ 9147.</w:t>
      </w:r>
    </w:p>
    <w:p>
      <w:pPr>
        <w:pStyle w:val="Normal"/>
        <w:autoSpaceDE w:val="false"/>
        <w:ind w:firstLine="720"/>
        <w:jc w:val="both"/>
        <w:rPr>
          <w:rFonts w:ascii="Arial" w:hAnsi="Arial" w:cs="Arial"/>
          <w:sz w:val="20"/>
          <w:szCs w:val="20"/>
        </w:rPr>
      </w:pPr>
      <w:r>
        <w:rPr>
          <w:rFonts w:cs="Arial" w:ascii="Arial" w:hAnsi="Arial"/>
          <w:sz w:val="20"/>
          <w:szCs w:val="20"/>
        </w:rPr>
        <w:t>Стакан лабораторный вместимостью 150 мл по ГОСТ 25336.</w:t>
      </w:r>
    </w:p>
    <w:p>
      <w:pPr>
        <w:pStyle w:val="Normal"/>
        <w:autoSpaceDE w:val="false"/>
        <w:ind w:firstLine="720"/>
        <w:jc w:val="both"/>
        <w:rPr>
          <w:rFonts w:ascii="Arial" w:hAnsi="Arial" w:cs="Arial"/>
          <w:sz w:val="20"/>
          <w:szCs w:val="20"/>
        </w:rPr>
      </w:pPr>
      <w:r>
        <w:rPr>
          <w:rFonts w:cs="Arial" w:ascii="Arial" w:hAnsi="Arial"/>
          <w:sz w:val="20"/>
          <w:szCs w:val="20"/>
        </w:rPr>
        <w:t>Сито с сеткой N 005 по ГОСТ 6613.</w:t>
      </w:r>
    </w:p>
    <w:p>
      <w:pPr>
        <w:pStyle w:val="Normal"/>
        <w:autoSpaceDE w:val="false"/>
        <w:ind w:firstLine="720"/>
        <w:jc w:val="both"/>
        <w:rPr>
          <w:rFonts w:ascii="Arial" w:hAnsi="Arial" w:cs="Arial"/>
          <w:sz w:val="20"/>
          <w:szCs w:val="20"/>
        </w:rPr>
      </w:pPr>
      <w:r>
        <w:rPr>
          <w:rFonts w:cs="Arial" w:ascii="Arial" w:hAnsi="Arial"/>
          <w:sz w:val="20"/>
          <w:szCs w:val="20"/>
        </w:rPr>
        <w:t>Спирт этиловый по ГОСТ 18300.</w:t>
      </w:r>
    </w:p>
    <w:p>
      <w:pPr>
        <w:pStyle w:val="Normal"/>
        <w:autoSpaceDE w:val="false"/>
        <w:ind w:firstLine="720"/>
        <w:jc w:val="both"/>
        <w:rPr>
          <w:rFonts w:ascii="Arial" w:hAnsi="Arial" w:cs="Arial"/>
          <w:sz w:val="20"/>
          <w:szCs w:val="20"/>
        </w:rPr>
      </w:pPr>
      <w:r>
        <w:rPr>
          <w:rFonts w:cs="Arial" w:ascii="Arial" w:hAnsi="Arial"/>
          <w:sz w:val="20"/>
          <w:szCs w:val="20"/>
        </w:rPr>
        <w:t>Кислота соляная х.ч. по ГОСТ 3118.</w:t>
      </w:r>
    </w:p>
    <w:p>
      <w:pPr>
        <w:pStyle w:val="Normal"/>
        <w:autoSpaceDE w:val="false"/>
        <w:ind w:firstLine="720"/>
        <w:jc w:val="both"/>
        <w:rPr>
          <w:rFonts w:ascii="Arial" w:hAnsi="Arial" w:cs="Arial"/>
          <w:sz w:val="20"/>
          <w:szCs w:val="20"/>
        </w:rPr>
      </w:pPr>
      <w:r>
        <w:rPr>
          <w:rFonts w:cs="Arial" w:ascii="Arial" w:hAnsi="Arial"/>
          <w:sz w:val="20"/>
          <w:szCs w:val="20"/>
        </w:rPr>
        <w:t>7.2.2 Подготовка к анализу</w:t>
      </w:r>
    </w:p>
    <w:p>
      <w:pPr>
        <w:pStyle w:val="Normal"/>
        <w:autoSpaceDE w:val="false"/>
        <w:ind w:firstLine="720"/>
        <w:jc w:val="both"/>
        <w:rPr/>
      </w:pPr>
      <w:r>
        <w:rPr>
          <w:rFonts w:cs="Arial" w:ascii="Arial" w:hAnsi="Arial"/>
          <w:sz w:val="20"/>
          <w:szCs w:val="20"/>
        </w:rPr>
        <w:t xml:space="preserve">Из каждой пробы товарной ваты, отобранной по </w:t>
      </w:r>
      <w:hyperlink w:anchor="sub_613">
        <w:r>
          <w:rPr>
            <w:rStyle w:val="Style15"/>
            <w:rFonts w:cs="Arial" w:ascii="Arial" w:hAnsi="Arial"/>
            <w:sz w:val="20"/>
            <w:szCs w:val="20"/>
            <w:u w:val="single"/>
          </w:rPr>
          <w:t>6.1.3</w:t>
        </w:r>
      </w:hyperlink>
      <w:r>
        <w:rPr>
          <w:rFonts w:cs="Arial" w:ascii="Arial" w:hAnsi="Arial"/>
          <w:sz w:val="20"/>
          <w:szCs w:val="20"/>
        </w:rPr>
        <w:t xml:space="preserve">, или объединенной пробы, сформированной по </w:t>
      </w:r>
      <w:hyperlink w:anchor="sub_621">
        <w:r>
          <w:rPr>
            <w:rStyle w:val="Style15"/>
            <w:rFonts w:cs="Arial" w:ascii="Arial" w:hAnsi="Arial"/>
            <w:sz w:val="20"/>
            <w:szCs w:val="20"/>
            <w:u w:val="single"/>
          </w:rPr>
          <w:t>6.2.1</w:t>
        </w:r>
      </w:hyperlink>
      <w:r>
        <w:rPr>
          <w:rFonts w:cs="Arial" w:ascii="Arial" w:hAnsi="Arial"/>
          <w:sz w:val="20"/>
          <w:szCs w:val="20"/>
        </w:rPr>
        <w:t>, произвольно отбирают пробу для анализа массой (20+-2) г. Пробу помещают в выпарительную чашу или фарфоровый тигель и прокаливают в электропечи при температуре (600+-10)°С в течение 20 мин для удаления органических веществ. Часть прокаленной пробы массой (5+-0,5) г растирают в фарфоровой ступке до прохождения порошка через сито с сеткой N 005.</w:t>
      </w:r>
    </w:p>
    <w:p>
      <w:pPr>
        <w:pStyle w:val="Normal"/>
        <w:autoSpaceDE w:val="false"/>
        <w:ind w:firstLine="720"/>
        <w:jc w:val="both"/>
        <w:rPr>
          <w:rFonts w:ascii="Arial" w:hAnsi="Arial" w:cs="Arial"/>
          <w:sz w:val="20"/>
          <w:szCs w:val="20"/>
        </w:rPr>
      </w:pPr>
      <w:r>
        <w:rPr>
          <w:rFonts w:cs="Arial" w:ascii="Arial" w:hAnsi="Arial"/>
          <w:sz w:val="20"/>
          <w:szCs w:val="20"/>
        </w:rPr>
        <w:t>7.2.3 Проведение анализа</w:t>
      </w:r>
    </w:p>
    <w:p>
      <w:pPr>
        <w:pStyle w:val="Normal"/>
        <w:autoSpaceDE w:val="false"/>
        <w:ind w:firstLine="720"/>
        <w:jc w:val="both"/>
        <w:rPr>
          <w:rFonts w:ascii="Arial" w:hAnsi="Arial" w:cs="Arial"/>
          <w:sz w:val="20"/>
          <w:szCs w:val="20"/>
        </w:rPr>
      </w:pPr>
      <w:r>
        <w:rPr>
          <w:rFonts w:cs="Arial" w:ascii="Arial" w:hAnsi="Arial"/>
          <w:sz w:val="20"/>
          <w:szCs w:val="20"/>
        </w:rPr>
        <w:t>Порошок массой 0,5 г, прошедший через сито с сеткой N 005 и взвешенный с погрешностью не более 0,001 г, переносят в лабораторный стакан, смачивают несколькими каплями этилового спирта и добавляют 100 мл 0,01 н. раствора соляной кислоты.</w:t>
      </w:r>
    </w:p>
    <w:p>
      <w:pPr>
        <w:pStyle w:val="Normal"/>
        <w:autoSpaceDE w:val="false"/>
        <w:ind w:firstLine="720"/>
        <w:jc w:val="both"/>
        <w:rPr>
          <w:rFonts w:ascii="Arial" w:hAnsi="Arial" w:cs="Arial"/>
          <w:sz w:val="20"/>
          <w:szCs w:val="20"/>
        </w:rPr>
      </w:pPr>
      <w:r>
        <w:rPr>
          <w:rFonts w:cs="Arial" w:ascii="Arial" w:hAnsi="Arial"/>
          <w:sz w:val="20"/>
          <w:szCs w:val="20"/>
        </w:rPr>
        <w:t>В стакан опускают стержень электромеханической (электромагнитной) мешалки и электроды рН-метра, включают мешалку и песочные часы. При отсутствии электромеханической (электромагнитной) мешалки допускается перемешивать раствор вручную.</w:t>
      </w:r>
    </w:p>
    <w:p>
      <w:pPr>
        <w:pStyle w:val="Normal"/>
        <w:autoSpaceDE w:val="false"/>
        <w:ind w:firstLine="720"/>
        <w:jc w:val="both"/>
        <w:rPr>
          <w:rFonts w:ascii="Arial" w:hAnsi="Arial" w:cs="Arial"/>
          <w:sz w:val="20"/>
          <w:szCs w:val="20"/>
        </w:rPr>
      </w:pPr>
      <w:r>
        <w:rPr>
          <w:rFonts w:cs="Arial" w:ascii="Arial" w:hAnsi="Arial"/>
          <w:sz w:val="20"/>
          <w:szCs w:val="20"/>
        </w:rPr>
        <w:t>Через 10 мин записывают значение рН с погрешностью не более 0,2.</w:t>
      </w:r>
    </w:p>
    <w:p>
      <w:pPr>
        <w:pStyle w:val="Normal"/>
        <w:autoSpaceDE w:val="false"/>
        <w:ind w:firstLine="720"/>
        <w:jc w:val="both"/>
        <w:rPr>
          <w:rFonts w:ascii="Arial" w:hAnsi="Arial" w:cs="Arial"/>
          <w:sz w:val="20"/>
          <w:szCs w:val="20"/>
        </w:rPr>
      </w:pPr>
      <w:r>
        <w:rPr>
          <w:rFonts w:cs="Arial" w:ascii="Arial" w:hAnsi="Arial"/>
          <w:sz w:val="20"/>
          <w:szCs w:val="20"/>
        </w:rPr>
        <w:t>7.2.4.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Водостойкость товарной ваты определяют и записывают отдельно для каждой пробы, отобранной по 6.1.3. Водостойкость ваты, применяемой для изготовления изделий, определяют для пробы, сформированной по 6.2.1, и вычисляют как среднее арифметическое значение результатов двух параллельных определений.</w:t>
      </w:r>
    </w:p>
    <w:p>
      <w:pPr>
        <w:pStyle w:val="Normal"/>
        <w:autoSpaceDE w:val="false"/>
        <w:ind w:firstLine="720"/>
        <w:jc w:val="both"/>
        <w:rPr>
          <w:rFonts w:ascii="Arial" w:hAnsi="Arial" w:cs="Arial"/>
          <w:sz w:val="20"/>
          <w:szCs w:val="20"/>
        </w:rPr>
      </w:pPr>
      <w:bookmarkStart w:id="47" w:name="sub_73"/>
      <w:bookmarkEnd w:id="47"/>
      <w:r>
        <w:rPr>
          <w:rFonts w:cs="Arial" w:ascii="Arial" w:hAnsi="Arial"/>
          <w:sz w:val="20"/>
          <w:szCs w:val="20"/>
        </w:rPr>
        <w:t>7.3. Определение среднего диаметра волокна, плотности, влажности, содержания органических веществ</w:t>
      </w:r>
    </w:p>
    <w:p>
      <w:pPr>
        <w:pStyle w:val="Normal"/>
        <w:autoSpaceDE w:val="false"/>
        <w:ind w:firstLine="720"/>
        <w:jc w:val="both"/>
        <w:rPr/>
      </w:pPr>
      <w:bookmarkStart w:id="48" w:name="sub_73"/>
      <w:bookmarkEnd w:id="48"/>
      <w:r>
        <w:rPr>
          <w:rFonts w:cs="Arial" w:ascii="Arial" w:hAnsi="Arial"/>
          <w:sz w:val="20"/>
          <w:szCs w:val="20"/>
        </w:rPr>
        <w:t xml:space="preserve">Средний диаметр волокна, плотность, влажность, содержание органических веществ в товарной вате определяют по ГОСТ 17177 для каждой пробы, отобранной по </w:t>
      </w:r>
      <w:hyperlink w:anchor="sub_613">
        <w:r>
          <w:rPr>
            <w:rStyle w:val="Style15"/>
            <w:rFonts w:cs="Arial" w:ascii="Arial" w:hAnsi="Arial"/>
            <w:sz w:val="20"/>
            <w:szCs w:val="20"/>
            <w:u w:val="single"/>
          </w:rPr>
          <w:t>6.1.3</w:t>
        </w:r>
      </w:hyperlink>
      <w:r>
        <w:rPr>
          <w:rFonts w:cs="Arial" w:ascii="Arial" w:hAnsi="Arial"/>
          <w:sz w:val="20"/>
          <w:szCs w:val="20"/>
        </w:rPr>
        <w:t>, и записывают для каждой пробы отдельно.</w:t>
      </w:r>
    </w:p>
    <w:p>
      <w:pPr>
        <w:pStyle w:val="Normal"/>
        <w:autoSpaceDE w:val="false"/>
        <w:ind w:firstLine="720"/>
        <w:jc w:val="both"/>
        <w:rPr>
          <w:rFonts w:ascii="Arial" w:hAnsi="Arial" w:cs="Arial"/>
          <w:sz w:val="20"/>
          <w:szCs w:val="20"/>
        </w:rPr>
      </w:pPr>
      <w:r>
        <w:rPr>
          <w:rFonts w:cs="Arial" w:ascii="Arial" w:hAnsi="Arial"/>
          <w:sz w:val="20"/>
          <w:szCs w:val="20"/>
        </w:rPr>
        <w:t xml:space="preserve">Средний диаметр волокна ваты, применяемой для изготовления изделий, определяют по ГОСТ 17177 для одной пробы, произвольно отобранной от объединенной пробы по </w:t>
      </w:r>
      <w:hyperlink w:anchor="sub_621">
        <w:r>
          <w:rPr>
            <w:rStyle w:val="Style15"/>
            <w:rFonts w:cs="Arial" w:ascii="Arial" w:hAnsi="Arial"/>
            <w:sz w:val="20"/>
            <w:szCs w:val="20"/>
            <w:u w:val="single"/>
          </w:rPr>
          <w:t>6.2.1.</w:t>
        </w:r>
      </w:hyperlink>
    </w:p>
    <w:p>
      <w:pPr>
        <w:pStyle w:val="Normal"/>
        <w:autoSpaceDE w:val="false"/>
        <w:ind w:firstLine="720"/>
        <w:jc w:val="both"/>
        <w:rPr>
          <w:rFonts w:ascii="Arial" w:hAnsi="Arial" w:cs="Arial"/>
          <w:sz w:val="20"/>
          <w:szCs w:val="20"/>
        </w:rPr>
      </w:pPr>
      <w:r>
        <w:rPr>
          <w:rFonts w:cs="Arial" w:ascii="Arial" w:hAnsi="Arial"/>
          <w:sz w:val="20"/>
          <w:szCs w:val="20"/>
        </w:rPr>
        <w:t>7.4. Определение содержания неволокнистых включений</w:t>
      </w:r>
    </w:p>
    <w:p>
      <w:pPr>
        <w:pStyle w:val="Normal"/>
        <w:autoSpaceDE w:val="false"/>
        <w:ind w:firstLine="720"/>
        <w:jc w:val="both"/>
        <w:rPr>
          <w:rFonts w:ascii="Arial" w:hAnsi="Arial" w:cs="Arial"/>
          <w:sz w:val="20"/>
          <w:szCs w:val="20"/>
        </w:rPr>
      </w:pPr>
      <w:r>
        <w:rPr>
          <w:rFonts w:cs="Arial" w:ascii="Arial" w:hAnsi="Arial"/>
          <w:sz w:val="20"/>
          <w:szCs w:val="20"/>
        </w:rPr>
        <w:t>7.4.1. Аппаратура и оборудование</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определения содержания неволокнистых включений в минеральной вате по ТУ 36-1587.</w:t>
      </w:r>
    </w:p>
    <w:p>
      <w:pPr>
        <w:pStyle w:val="Normal"/>
        <w:autoSpaceDE w:val="false"/>
        <w:ind w:firstLine="720"/>
        <w:jc w:val="both"/>
        <w:rPr>
          <w:rFonts w:ascii="Arial" w:hAnsi="Arial" w:cs="Arial"/>
          <w:sz w:val="20"/>
          <w:szCs w:val="20"/>
        </w:rPr>
      </w:pPr>
      <w:r>
        <w:rPr>
          <w:rFonts w:cs="Arial" w:ascii="Arial" w:hAnsi="Arial"/>
          <w:sz w:val="20"/>
          <w:szCs w:val="20"/>
        </w:rPr>
        <w:t>Весы, имеющие предел допускаемой погрешности +-0,1 г</w:t>
      </w:r>
    </w:p>
    <w:p>
      <w:pPr>
        <w:pStyle w:val="Normal"/>
        <w:autoSpaceDE w:val="false"/>
        <w:ind w:firstLine="720"/>
        <w:jc w:val="both"/>
        <w:rPr>
          <w:rFonts w:ascii="Arial" w:hAnsi="Arial" w:cs="Arial"/>
          <w:sz w:val="20"/>
          <w:szCs w:val="20"/>
        </w:rPr>
      </w:pPr>
      <w:r>
        <w:rPr>
          <w:rFonts w:cs="Arial" w:ascii="Arial" w:hAnsi="Arial"/>
          <w:sz w:val="20"/>
          <w:szCs w:val="20"/>
        </w:rPr>
        <w:t>Электропечь камерная, обеспечивающая температуру нагрева до 600°С и автоматическое регулирование температуры с пределом допускаемой погрешности +-10°С.</w:t>
      </w:r>
    </w:p>
    <w:p>
      <w:pPr>
        <w:pStyle w:val="Normal"/>
        <w:autoSpaceDE w:val="false"/>
        <w:ind w:firstLine="720"/>
        <w:jc w:val="both"/>
        <w:rPr>
          <w:rFonts w:ascii="Arial" w:hAnsi="Arial" w:cs="Arial"/>
          <w:sz w:val="20"/>
          <w:szCs w:val="20"/>
        </w:rPr>
      </w:pPr>
      <w:r>
        <w:rPr>
          <w:rFonts w:cs="Arial" w:ascii="Arial" w:hAnsi="Arial"/>
          <w:sz w:val="20"/>
          <w:szCs w:val="20"/>
        </w:rPr>
        <w:t>Сито с сеткой N 025 по ГОСТ 6613.</w:t>
      </w:r>
    </w:p>
    <w:p>
      <w:pPr>
        <w:pStyle w:val="Normal"/>
        <w:autoSpaceDE w:val="false"/>
        <w:ind w:firstLine="720"/>
        <w:jc w:val="both"/>
        <w:rPr>
          <w:rFonts w:ascii="Arial" w:hAnsi="Arial" w:cs="Arial"/>
          <w:sz w:val="20"/>
          <w:szCs w:val="20"/>
        </w:rPr>
      </w:pPr>
      <w:r>
        <w:rPr>
          <w:rFonts w:cs="Arial" w:ascii="Arial" w:hAnsi="Arial"/>
          <w:sz w:val="20"/>
          <w:szCs w:val="20"/>
        </w:rPr>
        <w:t>Чашка выпарительная вместимостью 250 мл по ГОСТ 9147.</w:t>
      </w:r>
    </w:p>
    <w:p>
      <w:pPr>
        <w:pStyle w:val="Normal"/>
        <w:autoSpaceDE w:val="false"/>
        <w:ind w:firstLine="720"/>
        <w:jc w:val="both"/>
        <w:rPr>
          <w:rFonts w:ascii="Arial" w:hAnsi="Arial" w:cs="Arial"/>
          <w:sz w:val="20"/>
          <w:szCs w:val="20"/>
        </w:rPr>
      </w:pPr>
      <w:r>
        <w:rPr>
          <w:rFonts w:cs="Arial" w:ascii="Arial" w:hAnsi="Arial"/>
          <w:sz w:val="20"/>
          <w:szCs w:val="20"/>
        </w:rPr>
        <w:t>Мехи.</w:t>
      </w:r>
    </w:p>
    <w:p>
      <w:pPr>
        <w:pStyle w:val="Normal"/>
        <w:autoSpaceDE w:val="false"/>
        <w:ind w:firstLine="720"/>
        <w:jc w:val="both"/>
        <w:rPr>
          <w:rFonts w:ascii="Arial" w:hAnsi="Arial" w:cs="Arial"/>
          <w:sz w:val="20"/>
          <w:szCs w:val="20"/>
        </w:rPr>
      </w:pPr>
      <w:r>
        <w:rPr>
          <w:rFonts w:cs="Arial" w:ascii="Arial" w:hAnsi="Arial"/>
          <w:sz w:val="20"/>
          <w:szCs w:val="20"/>
        </w:rPr>
        <w:t>7.4.2 Подготовка к испытанию</w:t>
      </w:r>
    </w:p>
    <w:p>
      <w:pPr>
        <w:pStyle w:val="Normal"/>
        <w:autoSpaceDE w:val="false"/>
        <w:ind w:firstLine="720"/>
        <w:jc w:val="both"/>
        <w:rPr/>
      </w:pPr>
      <w:r>
        <w:rPr>
          <w:rFonts w:cs="Arial" w:ascii="Arial" w:hAnsi="Arial"/>
          <w:sz w:val="20"/>
          <w:szCs w:val="20"/>
        </w:rPr>
        <w:t xml:space="preserve">Из каждой пробы товарной ваты, отобранной по </w:t>
      </w:r>
      <w:hyperlink w:anchor="sub_613">
        <w:r>
          <w:rPr>
            <w:rStyle w:val="Style15"/>
            <w:rFonts w:cs="Arial" w:ascii="Arial" w:hAnsi="Arial"/>
            <w:sz w:val="20"/>
            <w:szCs w:val="20"/>
            <w:u w:val="single"/>
          </w:rPr>
          <w:t>6.1.3</w:t>
        </w:r>
      </w:hyperlink>
      <w:r>
        <w:rPr>
          <w:rFonts w:cs="Arial" w:ascii="Arial" w:hAnsi="Arial"/>
          <w:sz w:val="20"/>
          <w:szCs w:val="20"/>
        </w:rPr>
        <w:t xml:space="preserve">, или объединенной пробы, сформированной по </w:t>
      </w:r>
      <w:hyperlink w:anchor="sub_621">
        <w:r>
          <w:rPr>
            <w:rStyle w:val="Style15"/>
            <w:rFonts w:cs="Arial" w:ascii="Arial" w:hAnsi="Arial"/>
            <w:sz w:val="20"/>
            <w:szCs w:val="20"/>
            <w:u w:val="single"/>
          </w:rPr>
          <w:t>6.2.1</w:t>
        </w:r>
      </w:hyperlink>
      <w:r>
        <w:rPr>
          <w:rFonts w:cs="Arial" w:ascii="Arial" w:hAnsi="Arial"/>
          <w:sz w:val="20"/>
          <w:szCs w:val="20"/>
        </w:rPr>
        <w:t>, произвольно отбирают пробы для испытания массой (50+-1) г каждая. Пробы взвешивают с погрешностью +-0,1 г, помещают в выпарительную чашку и прокаливают в электропечи при температуре (600+-10)°С в течение 20 мин.</w:t>
      </w:r>
    </w:p>
    <w:p>
      <w:pPr>
        <w:pStyle w:val="Normal"/>
        <w:autoSpaceDE w:val="false"/>
        <w:ind w:firstLine="720"/>
        <w:jc w:val="both"/>
        <w:rPr>
          <w:rFonts w:ascii="Arial" w:hAnsi="Arial" w:cs="Arial"/>
          <w:sz w:val="20"/>
          <w:szCs w:val="20"/>
        </w:rPr>
      </w:pPr>
      <w:r>
        <w:rPr>
          <w:rFonts w:cs="Arial" w:ascii="Arial" w:hAnsi="Arial"/>
          <w:sz w:val="20"/>
          <w:szCs w:val="20"/>
        </w:rPr>
        <w:t>7.4.3 Проведение испытаний</w:t>
      </w:r>
    </w:p>
    <w:p>
      <w:pPr>
        <w:pStyle w:val="Normal"/>
        <w:autoSpaceDE w:val="false"/>
        <w:ind w:firstLine="720"/>
        <w:jc w:val="both"/>
        <w:rPr>
          <w:rFonts w:ascii="Arial" w:hAnsi="Arial" w:cs="Arial"/>
          <w:sz w:val="20"/>
          <w:szCs w:val="20"/>
        </w:rPr>
      </w:pPr>
      <w:r>
        <w:rPr>
          <w:rFonts w:cs="Arial" w:ascii="Arial" w:hAnsi="Arial"/>
          <w:sz w:val="20"/>
          <w:szCs w:val="20"/>
        </w:rPr>
        <w:t>Прокаленную пробу помещают в загрузочное отверстие устройства и включают электродвигатель на 15 мин.</w:t>
      </w:r>
    </w:p>
    <w:p>
      <w:pPr>
        <w:pStyle w:val="Normal"/>
        <w:autoSpaceDE w:val="false"/>
        <w:ind w:firstLine="720"/>
        <w:jc w:val="both"/>
        <w:rPr>
          <w:rFonts w:ascii="Arial" w:hAnsi="Arial" w:cs="Arial"/>
          <w:sz w:val="20"/>
          <w:szCs w:val="20"/>
        </w:rPr>
      </w:pPr>
      <w:r>
        <w:rPr>
          <w:rFonts w:cs="Arial" w:ascii="Arial" w:hAnsi="Arial"/>
          <w:sz w:val="20"/>
          <w:szCs w:val="20"/>
        </w:rPr>
        <w:t>Измельченные волокна удаляют из приемника устройства мехами, неволокнистые включения выгружают и просеивают через сито с сеткой N 025. Остаток на сите взвешивают с погрешностью не более +-0,1 г.</w:t>
      </w:r>
    </w:p>
    <w:p>
      <w:pPr>
        <w:pStyle w:val="Normal"/>
        <w:autoSpaceDE w:val="false"/>
        <w:ind w:firstLine="720"/>
        <w:jc w:val="both"/>
        <w:rPr>
          <w:rFonts w:ascii="Arial" w:hAnsi="Arial" w:cs="Arial"/>
          <w:sz w:val="20"/>
          <w:szCs w:val="20"/>
        </w:rPr>
      </w:pPr>
      <w:r>
        <w:rPr>
          <w:rFonts w:cs="Arial" w:ascii="Arial" w:hAnsi="Arial"/>
          <w:sz w:val="20"/>
          <w:szCs w:val="20"/>
        </w:rPr>
        <w:t>7.4.4. Обработка результатов</w:t>
      </w:r>
    </w:p>
    <w:p>
      <w:pPr>
        <w:pStyle w:val="Normal"/>
        <w:autoSpaceDE w:val="false"/>
        <w:ind w:firstLine="720"/>
        <w:jc w:val="both"/>
        <w:rPr>
          <w:rFonts w:ascii="Arial" w:hAnsi="Arial" w:cs="Arial"/>
          <w:sz w:val="20"/>
          <w:szCs w:val="20"/>
        </w:rPr>
      </w:pPr>
      <w:r>
        <w:rPr>
          <w:rFonts w:cs="Arial" w:ascii="Arial" w:hAnsi="Arial"/>
          <w:sz w:val="20"/>
          <w:szCs w:val="20"/>
        </w:rPr>
        <w:t>Содержание неволокнистых включений размером св. 0,25 мм в процентах определяют как удвоенную массу остатка на сите.</w:t>
      </w:r>
    </w:p>
    <w:p>
      <w:pPr>
        <w:pStyle w:val="Normal"/>
        <w:autoSpaceDE w:val="false"/>
        <w:ind w:firstLine="720"/>
        <w:jc w:val="both"/>
        <w:rPr>
          <w:rFonts w:ascii="Arial" w:hAnsi="Arial" w:cs="Arial"/>
          <w:sz w:val="20"/>
          <w:szCs w:val="20"/>
        </w:rPr>
      </w:pPr>
      <w:r>
        <w:rPr>
          <w:rFonts w:cs="Arial" w:ascii="Arial" w:hAnsi="Arial"/>
          <w:sz w:val="20"/>
          <w:szCs w:val="20"/>
        </w:rPr>
        <w:t xml:space="preserve">Содержание неволокнистых включений в товарной вате определяют и записывают отдельно для каждой пробы, отобранной по </w:t>
      </w:r>
      <w:hyperlink w:anchor="sub_613">
        <w:r>
          <w:rPr>
            <w:rStyle w:val="Style15"/>
            <w:rFonts w:cs="Arial" w:ascii="Arial" w:hAnsi="Arial"/>
            <w:sz w:val="20"/>
            <w:szCs w:val="20"/>
            <w:u w:val="single"/>
          </w:rPr>
          <w:t>6.1.3.</w:t>
        </w:r>
      </w:hyperlink>
    </w:p>
    <w:p>
      <w:pPr>
        <w:pStyle w:val="Normal"/>
        <w:autoSpaceDE w:val="false"/>
        <w:ind w:firstLine="720"/>
        <w:jc w:val="both"/>
        <w:rPr/>
      </w:pPr>
      <w:r>
        <w:rPr>
          <w:rFonts w:cs="Arial" w:ascii="Arial" w:hAnsi="Arial"/>
          <w:sz w:val="20"/>
          <w:szCs w:val="20"/>
        </w:rPr>
        <w:t xml:space="preserve">Содержание неволокнистых включений в вате, применяемой для изготовления изделий, определяют для пробы, сформированной по </w:t>
      </w:r>
      <w:hyperlink w:anchor="sub_621">
        <w:r>
          <w:rPr>
            <w:rStyle w:val="Style15"/>
            <w:rFonts w:cs="Arial" w:ascii="Arial" w:hAnsi="Arial"/>
            <w:sz w:val="20"/>
            <w:szCs w:val="20"/>
            <w:u w:val="single"/>
          </w:rPr>
          <w:t>6.2.1</w:t>
        </w:r>
      </w:hyperlink>
      <w:r>
        <w:rPr>
          <w:rFonts w:cs="Arial" w:ascii="Arial" w:hAnsi="Arial"/>
          <w:sz w:val="20"/>
          <w:szCs w:val="20"/>
        </w:rPr>
        <w:t>, и вычисляют как среднее арифметическое значение двух параллельных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9" w:name="sub_75"/>
      <w:bookmarkStart w:id="50" w:name="sub_288767996"/>
      <w:bookmarkEnd w:id="49"/>
      <w:bookmarkEnd w:id="50"/>
      <w:r>
        <w:rPr>
          <w:rFonts w:cs="Arial" w:ascii="Arial" w:hAnsi="Arial"/>
          <w:i/>
          <w:iCs/>
          <w:sz w:val="20"/>
          <w:szCs w:val="20"/>
        </w:rPr>
        <w:t>Изменением N 1 ГОСТ 4640-93 в пункт 7.5. настоящего ГОСТ внесены изменения вступающие в силу с 1 июня 1997 г.</w:t>
      </w:r>
    </w:p>
    <w:p>
      <w:pPr>
        <w:pStyle w:val="Normal"/>
        <w:autoSpaceDE w:val="false"/>
        <w:ind w:start="139" w:firstLine="139"/>
        <w:jc w:val="both"/>
        <w:rPr>
          <w:rFonts w:ascii="Arial" w:hAnsi="Arial" w:cs="Arial"/>
          <w:i/>
          <w:i/>
          <w:iCs/>
          <w:sz w:val="20"/>
          <w:szCs w:val="20"/>
        </w:rPr>
      </w:pPr>
      <w:bookmarkStart w:id="51" w:name="sub_75"/>
      <w:bookmarkStart w:id="52" w:name="sub_288767996"/>
      <w:bookmarkEnd w:id="51"/>
      <w:bookmarkEnd w:id="52"/>
      <w:r>
        <w:rPr>
          <w:rFonts w:cs="Arial" w:ascii="Arial" w:hAnsi="Arial"/>
          <w:i/>
          <w:iCs/>
          <w:sz w:val="20"/>
          <w:szCs w:val="20"/>
        </w:rPr>
        <w:t>См. текст пункта в предыдущей редакции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 Определение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товарной ваты определяют по ГОСТ 7076, ГОСТ 30256.</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Испытания проводят при плотности, в 1,5 раза превышающей плотность, определенную по </w:t>
      </w:r>
      <w:hyperlink w:anchor="sub_73">
        <w:r>
          <w:rPr>
            <w:rStyle w:val="Style15"/>
            <w:rFonts w:cs="Arial" w:ascii="Arial" w:hAnsi="Arial"/>
            <w:sz w:val="20"/>
            <w:szCs w:val="20"/>
            <w:u w:val="single"/>
          </w:rPr>
          <w:t>7.3.</w:t>
        </w:r>
      </w:hyperlink>
    </w:p>
    <w:p>
      <w:pPr>
        <w:pStyle w:val="Normal"/>
        <w:autoSpaceDE w:val="false"/>
        <w:ind w:firstLine="720"/>
        <w:jc w:val="both"/>
        <w:rPr>
          <w:rFonts w:ascii="Arial" w:hAnsi="Arial" w:cs="Arial"/>
          <w:sz w:val="20"/>
          <w:szCs w:val="20"/>
        </w:rPr>
      </w:pPr>
      <w:r>
        <w:rPr>
          <w:rFonts w:cs="Arial" w:ascii="Arial" w:hAnsi="Arial"/>
          <w:sz w:val="20"/>
          <w:szCs w:val="20"/>
        </w:rPr>
        <w:t>7.6. Концентрацию вредных химических веществ (паров углеводородов) определяют специализированные лаборатории в соответствии с действующими методиками, утвержденными Минздравом или органами Государственного санитарного надзора.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3" w:name="sub_288769668"/>
      <w:bookmarkEnd w:id="53"/>
      <w:r>
        <w:rPr>
          <w:rFonts w:cs="Arial" w:ascii="Arial" w:hAnsi="Arial"/>
          <w:i/>
          <w:iCs/>
          <w:sz w:val="20"/>
          <w:szCs w:val="20"/>
        </w:rPr>
        <w:t>Изменением N 1 ГОСТ 4640-93 вступающим в силу с 1 июня 1997 г. раздел 7 настоящего ГОСТ дополнен пунктом 7.7.</w:t>
      </w:r>
    </w:p>
    <w:p>
      <w:pPr>
        <w:pStyle w:val="Normal"/>
        <w:autoSpaceDE w:val="false"/>
        <w:jc w:val="both"/>
        <w:rPr>
          <w:rFonts w:ascii="Arial" w:hAnsi="Arial" w:cs="Arial"/>
          <w:i/>
          <w:i/>
          <w:iCs/>
          <w:sz w:val="20"/>
          <w:szCs w:val="20"/>
        </w:rPr>
      </w:pPr>
      <w:bookmarkStart w:id="54" w:name="sub_288769668"/>
      <w:bookmarkStart w:id="55" w:name="sub_288769668"/>
      <w:bookmarkEnd w:id="5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 Определение среднего диаметра волокна до 3 мкм</w:t>
      </w:r>
    </w:p>
    <w:p>
      <w:pPr>
        <w:pStyle w:val="Normal"/>
        <w:autoSpaceDE w:val="false"/>
        <w:ind w:firstLine="720"/>
        <w:jc w:val="both"/>
        <w:rPr>
          <w:rFonts w:ascii="Arial" w:hAnsi="Arial" w:cs="Arial"/>
          <w:sz w:val="20"/>
          <w:szCs w:val="20"/>
        </w:rPr>
      </w:pPr>
      <w:r>
        <w:rPr>
          <w:rFonts w:cs="Arial" w:ascii="Arial" w:hAnsi="Arial"/>
          <w:sz w:val="20"/>
          <w:szCs w:val="20"/>
        </w:rPr>
        <w:t>7.7.1. Средний диаметр волокна до 3 мкм определяют по сопротивлению слоя испытуемого волокна воздушному потоку.</w:t>
      </w:r>
    </w:p>
    <w:p>
      <w:pPr>
        <w:pStyle w:val="Normal"/>
        <w:autoSpaceDE w:val="false"/>
        <w:ind w:firstLine="720"/>
        <w:jc w:val="both"/>
        <w:rPr>
          <w:rFonts w:ascii="Arial" w:hAnsi="Arial" w:cs="Arial"/>
          <w:sz w:val="20"/>
          <w:szCs w:val="20"/>
        </w:rPr>
      </w:pPr>
      <w:r>
        <w:rPr>
          <w:rFonts w:cs="Arial" w:ascii="Arial" w:hAnsi="Arial"/>
          <w:sz w:val="20"/>
          <w:szCs w:val="20"/>
        </w:rPr>
        <w:t>7.7.2. Аппаратура, оборудование</w:t>
      </w:r>
    </w:p>
    <w:p>
      <w:pPr>
        <w:pStyle w:val="Normal"/>
        <w:autoSpaceDE w:val="false"/>
        <w:ind w:firstLine="720"/>
        <w:jc w:val="both"/>
        <w:rPr>
          <w:rFonts w:ascii="Arial" w:hAnsi="Arial" w:cs="Arial"/>
          <w:sz w:val="20"/>
          <w:szCs w:val="20"/>
        </w:rPr>
      </w:pPr>
      <w:r>
        <w:rPr>
          <w:rFonts w:cs="Arial" w:ascii="Arial" w:hAnsi="Arial"/>
          <w:sz w:val="20"/>
          <w:szCs w:val="20"/>
        </w:rPr>
        <w:t>Установка пневматическая, блок-схема которой представлена на рисунке 1.</w:t>
      </w:r>
    </w:p>
    <w:p>
      <w:pPr>
        <w:pStyle w:val="Normal"/>
        <w:autoSpaceDE w:val="false"/>
        <w:ind w:firstLine="720"/>
        <w:jc w:val="both"/>
        <w:rPr>
          <w:rFonts w:ascii="Arial" w:hAnsi="Arial" w:cs="Arial"/>
          <w:sz w:val="20"/>
          <w:szCs w:val="20"/>
        </w:rPr>
      </w:pPr>
      <w:r>
        <w:rPr>
          <w:rFonts w:cs="Arial" w:ascii="Arial" w:hAnsi="Arial"/>
          <w:sz w:val="20"/>
          <w:szCs w:val="20"/>
        </w:rPr>
        <w:t>Весы с пределом допускаемой погрешности взвешивания +-0,01 г.</w:t>
      </w:r>
    </w:p>
    <w:p>
      <w:pPr>
        <w:pStyle w:val="Normal"/>
        <w:autoSpaceDE w:val="false"/>
        <w:ind w:firstLine="720"/>
        <w:jc w:val="both"/>
        <w:rPr>
          <w:rFonts w:ascii="Arial" w:hAnsi="Arial" w:cs="Arial"/>
          <w:sz w:val="20"/>
          <w:szCs w:val="20"/>
        </w:rPr>
      </w:pPr>
      <w:r>
        <w:rPr>
          <w:rFonts w:cs="Arial" w:ascii="Arial" w:hAnsi="Arial"/>
          <w:sz w:val="20"/>
          <w:szCs w:val="20"/>
        </w:rPr>
        <w:t>7.7.3. Подготовка к испытанию</w:t>
      </w:r>
    </w:p>
    <w:p>
      <w:pPr>
        <w:pStyle w:val="Normal"/>
        <w:autoSpaceDE w:val="false"/>
        <w:ind w:firstLine="720"/>
        <w:jc w:val="both"/>
        <w:rPr>
          <w:rFonts w:ascii="Arial" w:hAnsi="Arial" w:cs="Arial"/>
          <w:sz w:val="20"/>
          <w:szCs w:val="20"/>
        </w:rPr>
      </w:pPr>
      <w:r>
        <w:rPr>
          <w:rFonts w:cs="Arial" w:ascii="Arial" w:hAnsi="Arial"/>
          <w:sz w:val="20"/>
          <w:szCs w:val="20"/>
        </w:rPr>
        <w:t>От каждой пробы, отобранной по 6.1.3, отбирают навеску массой (1 +- 0,01) г.</w:t>
      </w:r>
    </w:p>
    <w:p>
      <w:pPr>
        <w:pStyle w:val="Normal"/>
        <w:autoSpaceDE w:val="false"/>
        <w:ind w:firstLine="720"/>
        <w:jc w:val="both"/>
        <w:rPr>
          <w:rFonts w:ascii="Arial" w:hAnsi="Arial" w:cs="Arial"/>
          <w:sz w:val="20"/>
          <w:szCs w:val="20"/>
        </w:rPr>
      </w:pPr>
      <w:r>
        <w:rPr>
          <w:rFonts w:cs="Arial" w:ascii="Arial" w:hAnsi="Arial"/>
          <w:sz w:val="20"/>
          <w:szCs w:val="20"/>
        </w:rPr>
        <w:t>7.7.4.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Взвешенную пробу ваты помещают в измерительный канал, выполненный в виде металлического цилиндра внутренним диаметром 31 мм и с перфорированным дном (61 отверстие диаметром 2 мм), равномерно распределяя волокно по всему объему. Затем сжимают пробу до высоты (1,95 +- 0,01) см при помощи фланцевого патрубка, нижняя часть которого, соприкасающаяся с волокном, выполнена с той же перфорацией, что и цилиндр. Патрубок закрепляют накидной гайкой из эбонита. Сверху на металлический цилиндр навинчивают накидную гайку.</w:t>
      </w:r>
    </w:p>
    <w:p>
      <w:pPr>
        <w:pStyle w:val="Normal"/>
        <w:autoSpaceDE w:val="false"/>
        <w:ind w:firstLine="720"/>
        <w:jc w:val="both"/>
        <w:rPr>
          <w:rFonts w:ascii="Arial" w:hAnsi="Arial" w:cs="Arial"/>
          <w:sz w:val="20"/>
          <w:szCs w:val="20"/>
        </w:rPr>
      </w:pPr>
      <w:r>
        <w:rPr>
          <w:rFonts w:cs="Arial" w:ascii="Arial" w:hAnsi="Arial"/>
          <w:sz w:val="20"/>
          <w:szCs w:val="20"/>
        </w:rPr>
        <w:t>Через измерительный канал пропускают отфильтрованный воздух со скоростью 2,5 л/мин, устанавливаемой по ротаметру (красной отметке на шкале). По напоромеру определяют сопротивление слоя волокна воздушному потоку.</w:t>
      </w:r>
    </w:p>
    <w:p>
      <w:pPr>
        <w:pStyle w:val="Normal"/>
        <w:autoSpaceDE w:val="false"/>
        <w:ind w:firstLine="720"/>
        <w:jc w:val="both"/>
        <w:rPr>
          <w:rFonts w:ascii="Arial" w:hAnsi="Arial" w:cs="Arial"/>
          <w:sz w:val="20"/>
          <w:szCs w:val="20"/>
        </w:rPr>
      </w:pPr>
      <w:r>
        <w:rPr>
          <w:rFonts w:cs="Arial" w:ascii="Arial" w:hAnsi="Arial"/>
          <w:sz w:val="20"/>
          <w:szCs w:val="20"/>
        </w:rPr>
        <w:t>7.7.5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Средний диаметр волокна D_C, мкм,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кв. корень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 - сопротивление слоя волокна, см вод. ст.</w:t>
      </w:r>
    </w:p>
    <w:p>
      <w:pPr>
        <w:pStyle w:val="Normal"/>
        <w:autoSpaceDE w:val="false"/>
        <w:ind w:firstLine="720"/>
        <w:jc w:val="both"/>
        <w:rPr>
          <w:rFonts w:ascii="Arial" w:hAnsi="Arial" w:cs="Arial"/>
          <w:sz w:val="20"/>
          <w:szCs w:val="20"/>
        </w:rPr>
      </w:pPr>
      <w:r>
        <w:rPr>
          <w:rFonts w:cs="Arial" w:ascii="Arial" w:hAnsi="Arial"/>
          <w:sz w:val="20"/>
          <w:szCs w:val="20"/>
        </w:rPr>
        <w:t>Результаты округляют до 0,1 мкм.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 w:name="sub_800"/>
      <w:bookmarkEnd w:id="56"/>
      <w:r>
        <w:rPr>
          <w:rFonts w:cs="Arial" w:ascii="Arial" w:hAnsi="Arial"/>
          <w:b/>
          <w:bCs/>
          <w:sz w:val="20"/>
          <w:szCs w:val="20"/>
        </w:rPr>
        <w:t>8. Транспортирование и хранение</w:t>
      </w:r>
    </w:p>
    <w:p>
      <w:pPr>
        <w:pStyle w:val="Normal"/>
        <w:autoSpaceDE w:val="false"/>
        <w:jc w:val="both"/>
        <w:rPr>
          <w:rFonts w:ascii="Courier New" w:hAnsi="Courier New" w:cs="Courier New"/>
          <w:b/>
          <w:b/>
          <w:bCs/>
          <w:sz w:val="20"/>
          <w:szCs w:val="20"/>
        </w:rPr>
      </w:pPr>
      <w:bookmarkStart w:id="57" w:name="sub_800"/>
      <w:bookmarkStart w:id="58" w:name="sub_800"/>
      <w:bookmarkEnd w:id="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Транспортирование и хранение товарной ваты производят в соответствии с требованиями ГОСТ 25880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8.2. Товарную вату перевозят транспортом всех видов в крытых транспортных средствах в соответствии с правилами перевозок грузов, действующими на транспорте данного вида. По железной дороге отгрузка товарной ваты повагонная. Загрузка вагонов должна производиться до полной вместимости.</w:t>
      </w:r>
    </w:p>
    <w:p>
      <w:pPr>
        <w:pStyle w:val="Normal"/>
        <w:autoSpaceDE w:val="false"/>
        <w:ind w:firstLine="720"/>
        <w:jc w:val="both"/>
        <w:rPr>
          <w:rFonts w:ascii="Arial" w:hAnsi="Arial" w:cs="Arial"/>
          <w:sz w:val="20"/>
          <w:szCs w:val="20"/>
        </w:rPr>
      </w:pPr>
      <w:r>
        <w:rPr>
          <w:rFonts w:cs="Arial" w:ascii="Arial" w:hAnsi="Arial"/>
          <w:sz w:val="20"/>
          <w:szCs w:val="20"/>
        </w:rPr>
        <w:t>8.3. Допускается транспортирование товарной ваты в открытых автомашинах на расстояние до 500 км с обязательной защитой от воздействия атмосферных осадков.</w:t>
      </w:r>
    </w:p>
    <w:p>
      <w:pPr>
        <w:pStyle w:val="Normal"/>
        <w:autoSpaceDE w:val="false"/>
        <w:ind w:firstLine="720"/>
        <w:jc w:val="both"/>
        <w:rPr>
          <w:rFonts w:ascii="Arial" w:hAnsi="Arial" w:cs="Arial"/>
          <w:sz w:val="20"/>
          <w:szCs w:val="20"/>
        </w:rPr>
      </w:pPr>
      <w:r>
        <w:rPr>
          <w:rFonts w:cs="Arial" w:ascii="Arial" w:hAnsi="Arial"/>
          <w:sz w:val="20"/>
          <w:szCs w:val="20"/>
        </w:rPr>
        <w:t>8.4. Высота штабеля ваты, упакованной в бумагу или пленку, не должна превышать 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 w:name="sub_1000"/>
      <w:bookmarkEnd w:id="59"/>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60" w:name="sub_1000"/>
      <w:bookmarkEnd w:id="60"/>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 xml:space="preserve">Стандарты и технические условия, ссылки </w:t>
        <w:br/>
        <w:t>на которые приведены в настоящем стандарте</w:t>
        <w:br/>
        <w:t>(с изменениями от 1 июня 1997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12.4.028-76 ССБТ. Респираторы ШБ-1 "Лепесток".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503-81 Лента холоднокатаная из низкоуглеродистой стали.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2642.3-86 Материалы и изделия огнеупорные. Методы определения двуокиси кремния</w:t>
      </w:r>
    </w:p>
    <w:p>
      <w:pPr>
        <w:pStyle w:val="Normal"/>
        <w:autoSpaceDE w:val="false"/>
        <w:ind w:firstLine="720"/>
        <w:jc w:val="both"/>
        <w:rPr>
          <w:rFonts w:ascii="Arial" w:hAnsi="Arial" w:cs="Arial"/>
          <w:sz w:val="20"/>
          <w:szCs w:val="20"/>
        </w:rPr>
      </w:pPr>
      <w:r>
        <w:rPr>
          <w:rFonts w:cs="Arial" w:ascii="Arial" w:hAnsi="Arial"/>
          <w:sz w:val="20"/>
          <w:szCs w:val="20"/>
        </w:rPr>
        <w:t>ГОСТ 2642.4-86 Материалы и изделия огнеупорные. Методы определения окиси алюминия</w:t>
      </w:r>
    </w:p>
    <w:p>
      <w:pPr>
        <w:pStyle w:val="Normal"/>
        <w:autoSpaceDE w:val="false"/>
        <w:ind w:firstLine="720"/>
        <w:jc w:val="both"/>
        <w:rPr>
          <w:rFonts w:ascii="Arial" w:hAnsi="Arial" w:cs="Arial"/>
          <w:sz w:val="20"/>
          <w:szCs w:val="20"/>
        </w:rPr>
      </w:pPr>
      <w:r>
        <w:rPr>
          <w:rFonts w:cs="Arial" w:ascii="Arial" w:hAnsi="Arial"/>
          <w:sz w:val="20"/>
          <w:szCs w:val="20"/>
        </w:rPr>
        <w:t>ГОСТ 2642.7-86 Материалы и изделия огнеупорные. Методы определения окиси кальция</w:t>
      </w:r>
    </w:p>
    <w:p>
      <w:pPr>
        <w:pStyle w:val="Normal"/>
        <w:autoSpaceDE w:val="false"/>
        <w:ind w:firstLine="720"/>
        <w:jc w:val="both"/>
        <w:rPr>
          <w:rFonts w:ascii="Arial" w:hAnsi="Arial" w:cs="Arial"/>
          <w:sz w:val="20"/>
          <w:szCs w:val="20"/>
        </w:rPr>
      </w:pPr>
      <w:r>
        <w:rPr>
          <w:rFonts w:cs="Arial" w:ascii="Arial" w:hAnsi="Arial"/>
          <w:sz w:val="20"/>
          <w:szCs w:val="20"/>
        </w:rPr>
        <w:t>ГОСТ 2642.8-86 Материалы и изделия огнеупорные. Методы определения окиси магния</w:t>
      </w:r>
    </w:p>
    <w:p>
      <w:pPr>
        <w:pStyle w:val="Normal"/>
        <w:autoSpaceDE w:val="false"/>
        <w:ind w:firstLine="720"/>
        <w:jc w:val="both"/>
        <w:rPr>
          <w:rFonts w:ascii="Arial" w:hAnsi="Arial" w:cs="Arial"/>
          <w:sz w:val="20"/>
          <w:szCs w:val="20"/>
        </w:rPr>
      </w:pPr>
      <w:r>
        <w:rPr>
          <w:rFonts w:cs="Arial" w:ascii="Arial" w:hAnsi="Arial"/>
          <w:sz w:val="20"/>
          <w:szCs w:val="20"/>
        </w:rPr>
        <w:t>ГОСТ 3118-77 Кислота соляная.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3282-74 Проволока стальная низкоуглеродистая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3560-73 Лента стальная упаковочная.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6009-74 Лента стальная горячекатаная.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6613-86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7076-87 Материалы и изделия строительные. Метод определения теплопроводности</w:t>
      </w:r>
    </w:p>
    <w:p>
      <w:pPr>
        <w:pStyle w:val="Normal"/>
        <w:autoSpaceDE w:val="false"/>
        <w:ind w:firstLine="720"/>
        <w:jc w:val="both"/>
        <w:rPr>
          <w:rFonts w:ascii="Arial" w:hAnsi="Arial" w:cs="Arial"/>
          <w:sz w:val="20"/>
          <w:szCs w:val="20"/>
        </w:rPr>
      </w:pPr>
      <w:r>
        <w:rPr>
          <w:rFonts w:cs="Arial" w:ascii="Arial" w:hAnsi="Arial"/>
          <w:sz w:val="20"/>
          <w:szCs w:val="20"/>
        </w:rPr>
        <w:t>ГОСТ 9078-84 Поддоны плоские.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9570-84 Поддоны ящичные и стоечные.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13843-78 Катанка алюминиевая.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17177-87 Материалы и изделия строительные теплоизоляционные. Методы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1" w:name="sub_288774184"/>
      <w:bookmarkEnd w:id="61"/>
      <w:r>
        <w:rPr>
          <w:rFonts w:cs="Arial" w:ascii="Arial" w:hAnsi="Arial"/>
          <w:i/>
          <w:iCs/>
          <w:sz w:val="20"/>
          <w:szCs w:val="20"/>
        </w:rPr>
        <w:t>Взамен ГОСТ 17177-87 постановлением Минстроя РФ от 7 августа 1995 г. N 18-80 утвержден и введен в действие с 1 апреля 1996 г. ГОСТ 17177-94</w:t>
      </w:r>
    </w:p>
    <w:p>
      <w:pPr>
        <w:pStyle w:val="Normal"/>
        <w:autoSpaceDE w:val="false"/>
        <w:jc w:val="both"/>
        <w:rPr>
          <w:rFonts w:ascii="Arial" w:hAnsi="Arial" w:cs="Arial"/>
          <w:i/>
          <w:i/>
          <w:iCs/>
          <w:sz w:val="20"/>
          <w:szCs w:val="20"/>
        </w:rPr>
      </w:pPr>
      <w:bookmarkStart w:id="62" w:name="sub_288774184"/>
      <w:bookmarkStart w:id="63" w:name="sub_288774184"/>
      <w:bookmarkEnd w:id="63"/>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18300-87 Спирт этиловый ректификованный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18866-93 Щебень из доменного шлака для производства минеральной ваты.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22831-77 Поддоны плоские деревянные массой брутто 3,2 т размером 1200х1600 и 1200х1800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24597-81 Пакеты тарно-штучных грузов.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25880-83 Материалы и изделия строительные теплоизоляционные. Упаковка, маркировка, транспортирование и хранение</w:t>
      </w:r>
    </w:p>
    <w:p>
      <w:pPr>
        <w:pStyle w:val="Normal"/>
        <w:autoSpaceDE w:val="false"/>
        <w:ind w:firstLine="720"/>
        <w:jc w:val="both"/>
        <w:rPr>
          <w:rFonts w:ascii="Arial" w:hAnsi="Arial" w:cs="Arial"/>
          <w:sz w:val="20"/>
          <w:szCs w:val="20"/>
        </w:rPr>
      </w:pPr>
      <w:r>
        <w:rPr>
          <w:rFonts w:cs="Arial" w:ascii="Arial" w:hAnsi="Arial"/>
          <w:sz w:val="20"/>
          <w:szCs w:val="20"/>
        </w:rPr>
        <w:t>ГОСТ 25951-83 Пленка полиэтиленовая термоусадочная.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26281-84 Материалы и изделия строительные теплоизоляционные. Правила приемки</w:t>
      </w:r>
    </w:p>
    <w:p>
      <w:pPr>
        <w:pStyle w:val="Normal"/>
        <w:autoSpaceDE w:val="false"/>
        <w:ind w:firstLine="720"/>
        <w:jc w:val="both"/>
        <w:rPr>
          <w:rFonts w:ascii="Arial" w:hAnsi="Arial" w:cs="Arial"/>
          <w:sz w:val="20"/>
          <w:szCs w:val="20"/>
        </w:rPr>
      </w:pPr>
      <w:r>
        <w:rPr>
          <w:rFonts w:cs="Arial" w:ascii="Arial" w:hAnsi="Arial"/>
          <w:sz w:val="20"/>
          <w:szCs w:val="20"/>
        </w:rPr>
        <w:t>ГОСТ 26381-84 Поддоны плоские одноразового использования.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ОСТ 25-11-38-84 Часы песочные</w:t>
      </w:r>
    </w:p>
    <w:p>
      <w:pPr>
        <w:pStyle w:val="Normal"/>
        <w:autoSpaceDE w:val="false"/>
        <w:ind w:firstLine="720"/>
        <w:jc w:val="both"/>
        <w:rPr>
          <w:rFonts w:ascii="Arial" w:hAnsi="Arial" w:cs="Arial"/>
          <w:sz w:val="20"/>
          <w:szCs w:val="20"/>
        </w:rPr>
      </w:pPr>
      <w:r>
        <w:rPr>
          <w:rFonts w:cs="Arial" w:ascii="Arial" w:hAnsi="Arial"/>
          <w:sz w:val="20"/>
          <w:szCs w:val="20"/>
        </w:rPr>
        <w:t>ТУ 25-7139.003-88 Часы песочные</w:t>
      </w:r>
    </w:p>
    <w:p>
      <w:pPr>
        <w:pStyle w:val="Normal"/>
        <w:autoSpaceDE w:val="false"/>
        <w:ind w:firstLine="720"/>
        <w:jc w:val="both"/>
        <w:rPr>
          <w:rFonts w:ascii="Arial" w:hAnsi="Arial" w:cs="Arial"/>
          <w:sz w:val="20"/>
          <w:szCs w:val="20"/>
        </w:rPr>
      </w:pPr>
      <w:r>
        <w:rPr>
          <w:rFonts w:cs="Arial" w:ascii="Arial" w:hAnsi="Arial"/>
          <w:sz w:val="20"/>
          <w:szCs w:val="20"/>
        </w:rPr>
        <w:t>ТУ 36-1587-81 Устройство для определения количества включений в минеральной вате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4" w:name="sub_288776304"/>
      <w:bookmarkEnd w:id="64"/>
      <w:r>
        <w:rPr>
          <w:rFonts w:cs="Arial" w:ascii="Arial" w:hAnsi="Arial"/>
          <w:i/>
          <w:iCs/>
          <w:sz w:val="20"/>
          <w:szCs w:val="20"/>
        </w:rPr>
        <w:t>Изменением N 1 ГОСТ 4640-93 вступающим в силу с 1 июня 1997 г., приложение А настоящего ГОСТ дополнено позициями следующего содержания:</w:t>
      </w:r>
    </w:p>
    <w:p>
      <w:pPr>
        <w:pStyle w:val="Normal"/>
        <w:autoSpaceDE w:val="false"/>
        <w:jc w:val="both"/>
        <w:rPr>
          <w:rFonts w:ascii="Arial" w:hAnsi="Arial" w:cs="Arial"/>
          <w:i/>
          <w:i/>
          <w:iCs/>
          <w:sz w:val="20"/>
          <w:szCs w:val="20"/>
        </w:rPr>
      </w:pPr>
      <w:bookmarkStart w:id="65" w:name="sub_288776304"/>
      <w:bookmarkStart w:id="66" w:name="sub_288776304"/>
      <w:bookmarkEnd w:id="66"/>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2405-88 Манометры, вакуумметры, мановакуумметры, напоромеры, тягомеры и тягонапоромеры.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13045-81 Ротаметры.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30256-94 Материалы и изделия строительные. Метод определения теплопроводности цилиндрическим зондом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7" w:name="sub_2000"/>
      <w:bookmarkEnd w:id="67"/>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68" w:name="sub_2000"/>
      <w:bookmarkEnd w:id="6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w:t>
        <w:br/>
        <w:t>органических веществ, применяемых в качестве обеспыливающих</w:t>
        <w:br/>
        <w:t>добавок при производстве минеральной ваты</w:t>
        <w:br/>
        <w:t>(с изменениями от 1 июня 1997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Б.1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Обозначение      │ Наименование вредных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обеспыливающих добавок │нормативного документа │        веществ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Битумы         нефтяные│ГОСТ 6617-76           │Пары углеводородов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строительные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Битумы         нефтяные│ГОСТ 22245-79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дорожные вязкие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9" w:name="sub_288778568"/>
      <w:bookmarkEnd w:id="69"/>
      <w:r>
        <w:rPr>
          <w:rFonts w:cs="Arial" w:ascii="Arial" w:hAnsi="Arial"/>
          <w:i/>
          <w:iCs/>
          <w:sz w:val="20"/>
          <w:szCs w:val="20"/>
        </w:rPr>
        <w:t>См. ГОСТ 22245-90, введеный в действие с 1 января 1991 г постановлением Госстандарта СССР от 12 февраля 1990 г. N 191</w:t>
      </w:r>
    </w:p>
    <w:p>
      <w:pPr>
        <w:pStyle w:val="Normal"/>
        <w:autoSpaceDE w:val="false"/>
        <w:jc w:val="both"/>
        <w:rPr>
          <w:rFonts w:ascii="Arial" w:hAnsi="Arial" w:cs="Arial"/>
          <w:i/>
          <w:i/>
          <w:iCs/>
          <w:sz w:val="20"/>
          <w:szCs w:val="20"/>
        </w:rPr>
      </w:pPr>
      <w:bookmarkStart w:id="70" w:name="sub_288778568"/>
      <w:bookmarkStart w:id="71" w:name="sub_288778568"/>
      <w:bookmarkEnd w:id="71"/>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Масла индустриальные   │ГОСТ 20799-88          │Пары     углеводородов.│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Масляный туман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Масла       цилиндровые│ГОСТ 6411-76           │Пары углеводородов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тяжелые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растительное│ТУ 13-0281078-119-89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талловое сырое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         сланцевое│ГОСТ 4806-79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топливное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Пек    талловый     для│ТУ 13-0281078-84-89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дорожного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Пектол                 │ТУ 13-0281078-188-90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Эмульсол ЭГТ           │ТУ 38-101714-84        │Пары     углеводородов.│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Аэрозоль   минерального│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Экстракты нефтяные     │ТУ 38-101714-84        │Пары углеводородов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Эмульсии       битумные│ГОСТ 18659-81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дорожные марок ЭБА-1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ЭБА-2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2" w:name="sub_288779324"/>
      <w:bookmarkEnd w:id="72"/>
      <w:r>
        <w:rPr>
          <w:rFonts w:cs="Arial" w:ascii="Arial" w:hAnsi="Arial"/>
          <w:i/>
          <w:iCs/>
          <w:sz w:val="20"/>
          <w:szCs w:val="20"/>
        </w:rPr>
        <w:t>Изменением N 1 ГОСТ 4640-93 вступающим в силу с 1 июня 1997 г., приложение Б настоящего ГОСТ дополнено позицией следующего содержания:</w:t>
      </w:r>
    </w:p>
    <w:p>
      <w:pPr>
        <w:pStyle w:val="Normal"/>
        <w:autoSpaceDE w:val="false"/>
        <w:jc w:val="both"/>
        <w:rPr>
          <w:rFonts w:ascii="Arial" w:hAnsi="Arial" w:cs="Arial"/>
          <w:i/>
          <w:i/>
          <w:iCs/>
          <w:sz w:val="20"/>
          <w:szCs w:val="20"/>
        </w:rPr>
      </w:pPr>
      <w:bookmarkStart w:id="73" w:name="sub_288779324"/>
      <w:bookmarkStart w:id="74" w:name="sub_288779324"/>
      <w:bookmarkEnd w:id="74"/>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Мазут                  │ГОСТ 10585-75          │Пары углеводородов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2007-02-27T14:20:00Z</dcterms:created>
  <dc:creator>VIKTOR</dc:creator>
  <dc:description/>
  <dc:language>ru-RU</dc:language>
  <cp:lastModifiedBy>VIKTOR</cp:lastModifiedBy>
  <dcterms:modified xsi:type="dcterms:W3CDTF">2007-03-13T07:35:00Z</dcterms:modified>
  <cp:revision>3</cp:revision>
  <dc:subject/>
  <dc:title/>
</cp:coreProperties>
</file>