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4.233-86</w:t>
      </w:r>
      <w:r w:rsidRPr="00F00B77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F00B77">
        <w:rPr>
          <w:rFonts w:ascii="Arial" w:hAnsi="Arial" w:cs="Arial"/>
          <w:b/>
          <w:bCs/>
          <w:sz w:val="20"/>
          <w:szCs w:val="20"/>
        </w:rPr>
        <w:br/>
        <w:t>Растворы строительные. Номенклатура показателей"</w:t>
      </w:r>
      <w:r w:rsidRPr="00F00B7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апреля 1986 г. N 50)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Quality rating sistem. Mortar. Nomenclature of rating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Дата введения 1 января 1987 г.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 строительных растворов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показателей качества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Алфавитный перечень показателей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Термины, применяемые в стандарте, и пояснения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Стандарт устанавливает номенклатуру основных показателей качества строительных растворных смесей и растворов, включаемых в ТЗ на НИР по определению перспектив развития этой группы, государственные стандарты с перспективными требованиями, а также номенклатуру показателей качества, включаемых в разрабатываемые и пересматриваемые стандарты на растворы, ТЗ на ОКР, технические условия и карты технического уровня.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 xml:space="preserve">Алфавитный перечень показателей качества строительных растворов приведен в </w:t>
      </w:r>
      <w:hyperlink w:anchor="sub_1000" w:history="1">
        <w:r w:rsidRPr="00F00B77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 xml:space="preserve">Термины, применяемые в стандарте, и пояснения к ним приведены в </w:t>
      </w:r>
      <w:hyperlink w:anchor="sub_2000" w:history="1">
        <w:r w:rsidRPr="00F00B77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F00B77">
        <w:rPr>
          <w:rFonts w:ascii="Arial" w:hAnsi="Arial" w:cs="Arial"/>
          <w:b/>
          <w:bCs/>
          <w:sz w:val="20"/>
          <w:szCs w:val="20"/>
        </w:rPr>
        <w:t>1. Номенклатура показателей качества строительных растворов</w:t>
      </w:r>
    </w:p>
    <w:bookmarkEnd w:id="0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1.1. Номенклатура показателей качества и характеризуемые ими свойства строительных растворов приведены в таблице.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Наименование показателя                │  Обозначение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                                  │  показателя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1. Показатели назначения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1"/>
      <w:r w:rsidRPr="00F00B77">
        <w:rPr>
          <w:rFonts w:ascii="Courier New" w:hAnsi="Courier New" w:cs="Courier New"/>
          <w:noProof/>
          <w:sz w:val="20"/>
          <w:szCs w:val="20"/>
        </w:rPr>
        <w:t>│1.1.   Показатели состава и структуры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1"/>
      <w:bookmarkEnd w:id="1"/>
      <w:r w:rsidRPr="00F00B77">
        <w:rPr>
          <w:rFonts w:ascii="Courier New" w:hAnsi="Courier New" w:cs="Courier New"/>
          <w:noProof/>
          <w:sz w:val="20"/>
          <w:szCs w:val="20"/>
        </w:rPr>
        <w:t>│1.1.1. Расход исходных материалов:                     │               │</w:t>
      </w:r>
    </w:p>
    <w:bookmarkEnd w:id="2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вяжущее, кг/м3                                  │      Вв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заполнители, кг/м3                              │      З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добавки, % от массы вяжущего                    │      Д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вода, л/м3                                      │      В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2"/>
      <w:r w:rsidRPr="00F00B77">
        <w:rPr>
          <w:rFonts w:ascii="Courier New" w:hAnsi="Courier New" w:cs="Courier New"/>
          <w:noProof/>
          <w:sz w:val="20"/>
          <w:szCs w:val="20"/>
        </w:rPr>
        <w:t>│1.1.2. Соотношение исходных материалов по массе или  по│      Вв:З     │</w:t>
      </w:r>
    </w:p>
    <w:bookmarkEnd w:id="3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объему    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3"/>
      <w:r w:rsidRPr="00F00B77">
        <w:rPr>
          <w:rFonts w:ascii="Courier New" w:hAnsi="Courier New" w:cs="Courier New"/>
          <w:noProof/>
          <w:sz w:val="20"/>
          <w:szCs w:val="20"/>
        </w:rPr>
        <w:t>│1.1.3. Отношение воды и вяжущего по массе              │      В:Вв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4"/>
      <w:bookmarkEnd w:id="4"/>
      <w:r w:rsidRPr="00F00B77">
        <w:rPr>
          <w:rFonts w:ascii="Courier New" w:hAnsi="Courier New" w:cs="Courier New"/>
          <w:noProof/>
          <w:sz w:val="20"/>
          <w:szCs w:val="20"/>
        </w:rPr>
        <w:t>│1.1.4. Наибольшая крупность зерен заполнителя, мм      │      D_max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5"/>
      <w:bookmarkEnd w:id="5"/>
      <w:r w:rsidRPr="00F00B77">
        <w:rPr>
          <w:rFonts w:ascii="Courier New" w:hAnsi="Courier New" w:cs="Courier New"/>
          <w:noProof/>
          <w:sz w:val="20"/>
          <w:szCs w:val="20"/>
        </w:rPr>
        <w:t>│1.1.5. Содержание  воздуха  в   растворной   смеси    в│       -       │</w:t>
      </w:r>
    </w:p>
    <w:bookmarkEnd w:id="6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уплотненном состоянии, %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2"/>
      <w:r w:rsidRPr="00F00B77">
        <w:rPr>
          <w:rFonts w:ascii="Courier New" w:hAnsi="Courier New" w:cs="Courier New"/>
          <w:noProof/>
          <w:sz w:val="20"/>
          <w:szCs w:val="20"/>
        </w:rPr>
        <w:t>│1.2.    Показатели функциональные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21"/>
      <w:bookmarkEnd w:id="7"/>
      <w:r w:rsidRPr="00F00B77">
        <w:rPr>
          <w:rFonts w:ascii="Courier New" w:hAnsi="Courier New" w:cs="Courier New"/>
          <w:noProof/>
          <w:sz w:val="20"/>
          <w:szCs w:val="20"/>
        </w:rPr>
        <w:t xml:space="preserve">│1.2.1.  </w:t>
      </w:r>
      <w:hyperlink w:anchor="sub_200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Нормируемая прочность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с  указанием   сроков ее│      R        │</w:t>
      </w:r>
    </w:p>
    <w:bookmarkEnd w:id="8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достижения; </w:t>
      </w:r>
      <w:hyperlink w:anchor="sub_200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фактическая прочность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МПа,  Н/см2,│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(кгс/см2)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22"/>
      <w:r w:rsidRPr="00F00B77">
        <w:rPr>
          <w:rFonts w:ascii="Courier New" w:hAnsi="Courier New" w:cs="Courier New"/>
          <w:noProof/>
          <w:sz w:val="20"/>
          <w:szCs w:val="20"/>
        </w:rPr>
        <w:t>│1.2.2.  Прочность на сжатие, МПа                       │      R_c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23"/>
      <w:bookmarkEnd w:id="9"/>
      <w:r w:rsidRPr="00F00B77">
        <w:rPr>
          <w:rFonts w:ascii="Courier New" w:hAnsi="Courier New" w:cs="Courier New"/>
          <w:noProof/>
          <w:sz w:val="20"/>
          <w:szCs w:val="20"/>
        </w:rPr>
        <w:t>│1.2.3.  Прочность на осевое растяжение, МПа            │      R_t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24"/>
      <w:bookmarkEnd w:id="10"/>
      <w:r w:rsidRPr="00F00B77">
        <w:rPr>
          <w:rFonts w:ascii="Courier New" w:hAnsi="Courier New" w:cs="Courier New"/>
          <w:noProof/>
          <w:sz w:val="20"/>
          <w:szCs w:val="20"/>
        </w:rPr>
        <w:t>│1.2.4.  Прочность на растяжение при раскалывании, МПа  │      R_tq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25"/>
      <w:bookmarkEnd w:id="11"/>
      <w:r w:rsidRPr="00F00B77">
        <w:rPr>
          <w:rFonts w:ascii="Courier New" w:hAnsi="Courier New" w:cs="Courier New"/>
          <w:noProof/>
          <w:sz w:val="20"/>
          <w:szCs w:val="20"/>
        </w:rPr>
        <w:t>│1.2.5.  Прочность на растяжение при изгибе, МПа        │      R_tb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6"/>
      <w:bookmarkEnd w:id="12"/>
      <w:r w:rsidRPr="00F00B77">
        <w:rPr>
          <w:rFonts w:ascii="Courier New" w:hAnsi="Courier New" w:cs="Courier New"/>
          <w:noProof/>
          <w:sz w:val="20"/>
          <w:szCs w:val="20"/>
        </w:rPr>
        <w:t>│1.2.6.  Прочность при срезе, МПа                       │      R_sq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27"/>
      <w:bookmarkEnd w:id="13"/>
      <w:r w:rsidRPr="00F00B77">
        <w:rPr>
          <w:rFonts w:ascii="Courier New" w:hAnsi="Courier New" w:cs="Courier New"/>
          <w:noProof/>
          <w:sz w:val="20"/>
          <w:szCs w:val="20"/>
        </w:rPr>
        <w:t>│1.2.7.  Прочность сцепления с основанием, МПа          │      R_bt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28"/>
      <w:bookmarkEnd w:id="14"/>
      <w:r w:rsidRPr="00F00B77">
        <w:rPr>
          <w:rFonts w:ascii="Courier New" w:hAnsi="Courier New" w:cs="Courier New"/>
          <w:noProof/>
          <w:sz w:val="20"/>
          <w:szCs w:val="20"/>
        </w:rPr>
        <w:t>│1.2.8.  Остаточная прочность на сжатие после нагрева до│   m_дельта t  │</w:t>
      </w:r>
    </w:p>
    <w:bookmarkEnd w:id="15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lastRenderedPageBreak/>
        <w:t>│        800°С, % 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29"/>
      <w:r w:rsidRPr="00F00B77">
        <w:rPr>
          <w:rFonts w:ascii="Courier New" w:hAnsi="Courier New" w:cs="Courier New"/>
          <w:noProof/>
          <w:sz w:val="20"/>
          <w:szCs w:val="20"/>
        </w:rPr>
        <w:t xml:space="preserve">│1.2.9.  </w:t>
      </w:r>
      <w:hyperlink w:anchor="sub_2020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Самонапряжение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МПа                            │      R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210"/>
      <w:bookmarkEnd w:id="16"/>
      <w:r w:rsidRPr="00F00B77">
        <w:rPr>
          <w:rFonts w:ascii="Courier New" w:hAnsi="Courier New" w:cs="Courier New"/>
          <w:noProof/>
          <w:sz w:val="20"/>
          <w:szCs w:val="20"/>
        </w:rPr>
        <w:t>│1.2.10. Модуль   упругости  (при  повторных  и  ударных│      Е        │</w:t>
      </w:r>
    </w:p>
    <w:bookmarkEnd w:id="17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нагрузках, температурных воздействиях), МПа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211"/>
      <w:r w:rsidRPr="00F00B77">
        <w:rPr>
          <w:rFonts w:ascii="Courier New" w:hAnsi="Courier New" w:cs="Courier New"/>
          <w:noProof/>
          <w:sz w:val="20"/>
          <w:szCs w:val="20"/>
        </w:rPr>
        <w:t>│1.2.11. Коэффициент Пуассона                           │      ню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212"/>
      <w:bookmarkEnd w:id="18"/>
      <w:r w:rsidRPr="00F00B77">
        <w:rPr>
          <w:rFonts w:ascii="Courier New" w:hAnsi="Courier New" w:cs="Courier New"/>
          <w:noProof/>
          <w:sz w:val="20"/>
          <w:szCs w:val="20"/>
        </w:rPr>
        <w:t xml:space="preserve">│1.2.12. </w:t>
      </w:r>
      <w:hyperlink w:anchor="sub_201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Усадка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мм/м                                   │   эпсилон_у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213"/>
      <w:bookmarkEnd w:id="19"/>
      <w:r w:rsidRPr="00F00B77">
        <w:rPr>
          <w:rFonts w:ascii="Courier New" w:hAnsi="Courier New" w:cs="Courier New"/>
          <w:noProof/>
          <w:sz w:val="20"/>
          <w:szCs w:val="20"/>
        </w:rPr>
        <w:t xml:space="preserve">│1.2.13. </w:t>
      </w:r>
      <w:hyperlink w:anchor="sub_201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Набухание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мм/м                                │   эпсилон_н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214"/>
      <w:bookmarkEnd w:id="20"/>
      <w:r w:rsidRPr="00F00B77">
        <w:rPr>
          <w:rFonts w:ascii="Courier New" w:hAnsi="Courier New" w:cs="Courier New"/>
          <w:noProof/>
          <w:sz w:val="20"/>
          <w:szCs w:val="20"/>
        </w:rPr>
        <w:t>│1.2.14. Влажность по массе или по объему, %            │   омега_м;    │</w:t>
      </w:r>
    </w:p>
    <w:bookmarkEnd w:id="2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                                  │   омега_о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215"/>
      <w:r w:rsidRPr="00F00B77">
        <w:rPr>
          <w:rFonts w:ascii="Courier New" w:hAnsi="Courier New" w:cs="Courier New"/>
          <w:noProof/>
          <w:sz w:val="20"/>
          <w:szCs w:val="20"/>
        </w:rPr>
        <w:t xml:space="preserve">│1.2.15. </w:t>
      </w:r>
      <w:hyperlink w:anchor="sub_2017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Водопоглощение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по массе или по объему, %       │   W_м; W_o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216"/>
      <w:bookmarkEnd w:id="22"/>
      <w:r w:rsidRPr="00F00B77">
        <w:rPr>
          <w:rFonts w:ascii="Courier New" w:hAnsi="Courier New" w:cs="Courier New"/>
          <w:noProof/>
          <w:sz w:val="20"/>
          <w:szCs w:val="20"/>
        </w:rPr>
        <w:t xml:space="preserve">│1.2.16. </w:t>
      </w:r>
      <w:hyperlink w:anchor="sub_200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Водоудерживающая способность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%                │      V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217"/>
      <w:bookmarkEnd w:id="23"/>
      <w:r w:rsidRPr="00F00B77">
        <w:rPr>
          <w:rFonts w:ascii="Courier New" w:hAnsi="Courier New" w:cs="Courier New"/>
          <w:noProof/>
          <w:sz w:val="20"/>
          <w:szCs w:val="20"/>
        </w:rPr>
        <w:t>│1.2.17. Коэффициент фильтрации воды, см/с              │      К_ф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218"/>
      <w:bookmarkEnd w:id="24"/>
      <w:r w:rsidRPr="00F00B77">
        <w:rPr>
          <w:rFonts w:ascii="Courier New" w:hAnsi="Courier New" w:cs="Courier New"/>
          <w:noProof/>
          <w:sz w:val="20"/>
          <w:szCs w:val="20"/>
        </w:rPr>
        <w:t>│1.2.18. Водонепроницаемость, МПа                       │       -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219"/>
      <w:bookmarkEnd w:id="25"/>
      <w:r w:rsidRPr="00F00B77">
        <w:rPr>
          <w:rFonts w:ascii="Courier New" w:hAnsi="Courier New" w:cs="Courier New"/>
          <w:noProof/>
          <w:sz w:val="20"/>
          <w:szCs w:val="20"/>
        </w:rPr>
        <w:t>│1.2.19. Средняя плотность, кг/см3                      │      ро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220"/>
      <w:bookmarkEnd w:id="26"/>
      <w:r w:rsidRPr="00F00B77">
        <w:rPr>
          <w:rFonts w:ascii="Courier New" w:hAnsi="Courier New" w:cs="Courier New"/>
          <w:noProof/>
          <w:sz w:val="20"/>
          <w:szCs w:val="20"/>
        </w:rPr>
        <w:t>│1.2.20. Пористость, %                                  │      n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221"/>
      <w:bookmarkEnd w:id="27"/>
      <w:r w:rsidRPr="00F00B77">
        <w:rPr>
          <w:rFonts w:ascii="Courier New" w:hAnsi="Courier New" w:cs="Courier New"/>
          <w:noProof/>
          <w:sz w:val="20"/>
          <w:szCs w:val="20"/>
        </w:rPr>
        <w:t xml:space="preserve">│1.2.21. </w:t>
      </w:r>
      <w:hyperlink w:anchor="sub_200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Теплопроводность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В/(мК)                       │    лямбда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222"/>
      <w:bookmarkEnd w:id="28"/>
      <w:r w:rsidRPr="00F00B77">
        <w:rPr>
          <w:rFonts w:ascii="Courier New" w:hAnsi="Courier New" w:cs="Courier New"/>
          <w:noProof/>
          <w:sz w:val="20"/>
          <w:szCs w:val="20"/>
        </w:rPr>
        <w:t xml:space="preserve">│1.2.22. </w:t>
      </w:r>
      <w:hyperlink w:anchor="sub_2007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Теплоемкость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Дж/К                             │      С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223"/>
      <w:bookmarkEnd w:id="29"/>
      <w:r w:rsidRPr="00F00B77">
        <w:rPr>
          <w:rFonts w:ascii="Courier New" w:hAnsi="Courier New" w:cs="Courier New"/>
          <w:noProof/>
          <w:sz w:val="20"/>
          <w:szCs w:val="20"/>
        </w:rPr>
        <w:t xml:space="preserve">│1.2.23. </w:t>
      </w:r>
      <w:hyperlink w:anchor="sub_202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 температурной деформации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│    альфа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224"/>
      <w:bookmarkEnd w:id="30"/>
      <w:r w:rsidRPr="00F00B77">
        <w:rPr>
          <w:rFonts w:ascii="Courier New" w:hAnsi="Courier New" w:cs="Courier New"/>
          <w:noProof/>
          <w:sz w:val="20"/>
          <w:szCs w:val="20"/>
        </w:rPr>
        <w:t>│1.2.24. Предельно  допустимая  температура  применения,│      t        │</w:t>
      </w:r>
    </w:p>
    <w:bookmarkEnd w:id="3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°С       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225"/>
      <w:r w:rsidRPr="00F00B77">
        <w:rPr>
          <w:rFonts w:ascii="Courier New" w:hAnsi="Courier New" w:cs="Courier New"/>
          <w:noProof/>
          <w:sz w:val="20"/>
          <w:szCs w:val="20"/>
        </w:rPr>
        <w:t xml:space="preserve">│1.2.25. </w:t>
      </w:r>
      <w:hyperlink w:anchor="sub_2008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Морозостойкость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циклы                         │       -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226"/>
      <w:bookmarkEnd w:id="32"/>
      <w:r w:rsidRPr="00F00B77">
        <w:rPr>
          <w:rFonts w:ascii="Courier New" w:hAnsi="Courier New" w:cs="Courier New"/>
          <w:noProof/>
          <w:sz w:val="20"/>
          <w:szCs w:val="20"/>
        </w:rPr>
        <w:t xml:space="preserve">│1.2.26. </w:t>
      </w:r>
      <w:hyperlink w:anchor="sub_200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Подвижность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см                                │       -       │</w:t>
      </w:r>
    </w:p>
    <w:bookmarkEnd w:id="33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2. Показатели надежности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21"/>
      <w:r w:rsidRPr="00F00B77">
        <w:rPr>
          <w:rFonts w:ascii="Courier New" w:hAnsi="Courier New" w:cs="Courier New"/>
          <w:noProof/>
          <w:sz w:val="20"/>
          <w:szCs w:val="20"/>
        </w:rPr>
        <w:t>│2.1. Коррозионная  стойкость   при     различных  видах│       -       │</w:t>
      </w:r>
    </w:p>
    <w:bookmarkEnd w:id="34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коррозии    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22"/>
      <w:r w:rsidRPr="00F00B77">
        <w:rPr>
          <w:rFonts w:ascii="Courier New" w:hAnsi="Courier New" w:cs="Courier New"/>
          <w:noProof/>
          <w:sz w:val="20"/>
          <w:szCs w:val="20"/>
        </w:rPr>
        <w:t xml:space="preserve">│2.2. </w:t>
      </w:r>
      <w:hyperlink w:anchor="sub_201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Срок годности растворной смеси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ч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23"/>
      <w:bookmarkEnd w:id="35"/>
      <w:r w:rsidRPr="00F00B77">
        <w:rPr>
          <w:rFonts w:ascii="Courier New" w:hAnsi="Courier New" w:cs="Courier New"/>
          <w:noProof/>
          <w:sz w:val="20"/>
          <w:szCs w:val="20"/>
        </w:rPr>
        <w:t>│2.3. Сроки начала и конца схватывания, ч               │   С_н С_к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24"/>
      <w:bookmarkEnd w:id="36"/>
      <w:r w:rsidRPr="00F00B77">
        <w:rPr>
          <w:rFonts w:ascii="Courier New" w:hAnsi="Courier New" w:cs="Courier New"/>
          <w:noProof/>
          <w:sz w:val="20"/>
          <w:szCs w:val="20"/>
        </w:rPr>
        <w:t xml:space="preserve">│2.4. </w:t>
      </w:r>
      <w:hyperlink w:anchor="sub_200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Расслоение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>, %                                     │      П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25"/>
      <w:bookmarkEnd w:id="37"/>
      <w:r w:rsidRPr="00F00B77">
        <w:rPr>
          <w:rFonts w:ascii="Courier New" w:hAnsi="Courier New" w:cs="Courier New"/>
          <w:noProof/>
          <w:sz w:val="20"/>
          <w:szCs w:val="20"/>
        </w:rPr>
        <w:t>│2.5. Водоотделение, %                                  │       -       │</w:t>
      </w:r>
    </w:p>
    <w:bookmarkEnd w:id="38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3. Показатели экономного использования сырья,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материалов, топлива, энергии, трудовых ресурсов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1"/>
      <w:r w:rsidRPr="00F00B77">
        <w:rPr>
          <w:rFonts w:ascii="Courier New" w:hAnsi="Courier New" w:cs="Courier New"/>
          <w:noProof/>
          <w:sz w:val="20"/>
          <w:szCs w:val="20"/>
        </w:rPr>
        <w:t>│3.1. Трудоемкость при изготовлении, чел.-ч/м3          │       -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32"/>
      <w:bookmarkEnd w:id="39"/>
      <w:r w:rsidRPr="00F00B77">
        <w:rPr>
          <w:rFonts w:ascii="Courier New" w:hAnsi="Courier New" w:cs="Courier New"/>
          <w:noProof/>
          <w:sz w:val="20"/>
          <w:szCs w:val="20"/>
        </w:rPr>
        <w:t>│3.2. Энергоемкость при изготовлении, Вт.-ч/м3          │       -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33"/>
      <w:bookmarkEnd w:id="40"/>
      <w:r w:rsidRPr="00F00B77">
        <w:rPr>
          <w:rFonts w:ascii="Courier New" w:hAnsi="Courier New" w:cs="Courier New"/>
          <w:noProof/>
          <w:sz w:val="20"/>
          <w:szCs w:val="20"/>
        </w:rPr>
        <w:t>│3.3. Степень механизации и автоматизации  производства,│       -       │</w:t>
      </w:r>
    </w:p>
    <w:bookmarkEnd w:id="4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%             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34"/>
      <w:r w:rsidRPr="00F00B77">
        <w:rPr>
          <w:rFonts w:ascii="Courier New" w:hAnsi="Courier New" w:cs="Courier New"/>
          <w:noProof/>
          <w:sz w:val="20"/>
          <w:szCs w:val="20"/>
        </w:rPr>
        <w:t>│3.4. Себестоимость, руб.                               │      С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35"/>
      <w:bookmarkEnd w:id="42"/>
      <w:r w:rsidRPr="00F00B77">
        <w:rPr>
          <w:rFonts w:ascii="Courier New" w:hAnsi="Courier New" w:cs="Courier New"/>
          <w:noProof/>
          <w:sz w:val="20"/>
          <w:szCs w:val="20"/>
        </w:rPr>
        <w:t>│3.5. Рентабельность, %                                 │      Р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36"/>
      <w:bookmarkEnd w:id="43"/>
      <w:r w:rsidRPr="00F00B77">
        <w:rPr>
          <w:rFonts w:ascii="Courier New" w:hAnsi="Courier New" w:cs="Courier New"/>
          <w:noProof/>
          <w:sz w:val="20"/>
          <w:szCs w:val="20"/>
        </w:rPr>
        <w:t>│3.6. Удельные капитальные вложения, руб./м3            │      К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37"/>
      <w:bookmarkEnd w:id="44"/>
      <w:r w:rsidRPr="00F00B77">
        <w:rPr>
          <w:rFonts w:ascii="Courier New" w:hAnsi="Courier New" w:cs="Courier New"/>
          <w:noProof/>
          <w:sz w:val="20"/>
          <w:szCs w:val="20"/>
        </w:rPr>
        <w:t>│3.7. Удельный расход вяжущего  на  единицу  нормируемой│       -       │</w:t>
      </w:r>
    </w:p>
    <w:bookmarkEnd w:id="45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прочности, кг/МПа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38"/>
      <w:r w:rsidRPr="00F00B77">
        <w:rPr>
          <w:rFonts w:ascii="Courier New" w:hAnsi="Courier New" w:cs="Courier New"/>
          <w:noProof/>
          <w:sz w:val="20"/>
          <w:szCs w:val="20"/>
        </w:rPr>
        <w:t>│3.8. Экономический  эффект   в  сравнении   с   типовым│      Э        │</w:t>
      </w:r>
    </w:p>
    <w:bookmarkEnd w:id="46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аналогом, руб.                                    │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4. Эргономические показатели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41"/>
      <w:r w:rsidRPr="00F00B77">
        <w:rPr>
          <w:rFonts w:ascii="Courier New" w:hAnsi="Courier New" w:cs="Courier New"/>
          <w:noProof/>
          <w:sz w:val="20"/>
          <w:szCs w:val="20"/>
        </w:rPr>
        <w:t>│4.1. Степень токсичности растворной смеси              │       -       │</w:t>
      </w:r>
    </w:p>
    <w:bookmarkEnd w:id="47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5. Эстетические показатели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51"/>
      <w:r w:rsidRPr="00F00B77">
        <w:rPr>
          <w:rFonts w:ascii="Courier New" w:hAnsi="Courier New" w:cs="Courier New"/>
          <w:noProof/>
          <w:sz w:val="20"/>
          <w:szCs w:val="20"/>
        </w:rPr>
        <w:t>│5.1. Соответствие цвета эталону                        │       -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52"/>
      <w:bookmarkEnd w:id="48"/>
      <w:r w:rsidRPr="00F00B77">
        <w:rPr>
          <w:rFonts w:ascii="Courier New" w:hAnsi="Courier New" w:cs="Courier New"/>
          <w:noProof/>
          <w:sz w:val="20"/>
          <w:szCs w:val="20"/>
        </w:rPr>
        <w:t xml:space="preserve">│5.2. Наличие </w:t>
      </w:r>
      <w:hyperlink w:anchor="sub_2009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высолов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            │       -       │</w:t>
      </w:r>
    </w:p>
    <w:bookmarkEnd w:id="49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│                  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6. Стабильность показателей качества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├───────────────────────────────────────────────────────┬───────────────┤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61"/>
      <w:r w:rsidRPr="00F00B77">
        <w:rPr>
          <w:rFonts w:ascii="Courier New" w:hAnsi="Courier New" w:cs="Courier New"/>
          <w:noProof/>
          <w:sz w:val="20"/>
          <w:szCs w:val="20"/>
        </w:rPr>
        <w:t xml:space="preserve">│6.1. </w:t>
      </w:r>
      <w:hyperlink w:anchor="sub_20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Среднее квадратическое отклонение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│      S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62"/>
      <w:bookmarkEnd w:id="50"/>
      <w:r w:rsidRPr="00F00B77">
        <w:rPr>
          <w:rFonts w:ascii="Courier New" w:hAnsi="Courier New" w:cs="Courier New"/>
          <w:noProof/>
          <w:sz w:val="20"/>
          <w:szCs w:val="20"/>
        </w:rPr>
        <w:t xml:space="preserve">│6.2. </w:t>
      </w:r>
      <w:hyperlink w:anchor="sub_2019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 вариации</w:t>
        </w:r>
      </w:hyperlink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               │      V        │</w:t>
      </w:r>
    </w:p>
    <w:bookmarkEnd w:id="5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Примечание.</w:t>
      </w:r>
      <w:r w:rsidRPr="00F00B77">
        <w:rPr>
          <w:rFonts w:ascii="Arial" w:hAnsi="Arial" w:cs="Arial"/>
          <w:sz w:val="20"/>
          <w:szCs w:val="20"/>
        </w:rPr>
        <w:t xml:space="preserve"> Обозначения </w:t>
      </w:r>
      <w:hyperlink w:anchor="sub_2013" w:history="1">
        <w:r w:rsidRPr="00F00B77">
          <w:rPr>
            <w:rFonts w:ascii="Arial" w:hAnsi="Arial" w:cs="Arial"/>
            <w:sz w:val="20"/>
            <w:szCs w:val="20"/>
            <w:u w:val="single"/>
          </w:rPr>
          <w:t>прочности</w:t>
        </w:r>
      </w:hyperlink>
      <w:r w:rsidRPr="00F00B77">
        <w:rPr>
          <w:rFonts w:ascii="Arial" w:hAnsi="Arial" w:cs="Arial"/>
          <w:sz w:val="20"/>
          <w:szCs w:val="20"/>
        </w:rPr>
        <w:t xml:space="preserve"> раствора (R), модуля упругости (Е) применяются с буквенными индексами, приведенными в действующей нормативно-технической документации.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2" w:name="sub_2"/>
      <w:r w:rsidRPr="00F00B77">
        <w:rPr>
          <w:rFonts w:ascii="Arial" w:hAnsi="Arial" w:cs="Arial"/>
          <w:b/>
          <w:bCs/>
          <w:sz w:val="20"/>
          <w:szCs w:val="20"/>
        </w:rPr>
        <w:t>2. Применяемость показателей качества</w:t>
      </w:r>
    </w:p>
    <w:bookmarkEnd w:id="52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2.1. Применяемость показателей качества строительных растворов в зависимости от области их применения и назначения должна быть установлена в стандартах, строительных нормах и правилах и других нормативных документах на отдельные виды строительных растворов.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2.2. Перечень основных показателей качества: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прочность на сжатие;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прочность сцепления;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sz w:val="20"/>
          <w:szCs w:val="20"/>
        </w:rPr>
        <w:t>средняя плотность;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03" w:history="1">
        <w:r w:rsidRPr="00F00B77">
          <w:rPr>
            <w:rFonts w:ascii="Arial" w:hAnsi="Arial" w:cs="Arial"/>
            <w:sz w:val="20"/>
            <w:szCs w:val="20"/>
            <w:u w:val="single"/>
          </w:rPr>
          <w:t>подвижность</w:t>
        </w:r>
      </w:hyperlink>
      <w:r w:rsidRPr="00F00B77">
        <w:rPr>
          <w:rFonts w:ascii="Arial" w:hAnsi="Arial" w:cs="Arial"/>
          <w:sz w:val="20"/>
          <w:szCs w:val="20"/>
        </w:rPr>
        <w:t>;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04" w:history="1">
        <w:r w:rsidRPr="00F00B77">
          <w:rPr>
            <w:rFonts w:ascii="Arial" w:hAnsi="Arial" w:cs="Arial"/>
            <w:sz w:val="20"/>
            <w:szCs w:val="20"/>
            <w:u w:val="single"/>
          </w:rPr>
          <w:t>расслоение</w:t>
        </w:r>
      </w:hyperlink>
      <w:r w:rsidRPr="00F00B77">
        <w:rPr>
          <w:rFonts w:ascii="Arial" w:hAnsi="Arial" w:cs="Arial"/>
          <w:sz w:val="20"/>
          <w:szCs w:val="20"/>
        </w:rPr>
        <w:t>;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05" w:history="1">
        <w:r w:rsidRPr="00F00B77">
          <w:rPr>
            <w:rFonts w:ascii="Arial" w:hAnsi="Arial" w:cs="Arial"/>
            <w:sz w:val="20"/>
            <w:szCs w:val="20"/>
            <w:u w:val="single"/>
          </w:rPr>
          <w:t>водоудерживающая способность</w:t>
        </w:r>
      </w:hyperlink>
      <w:r w:rsidRPr="00F00B77">
        <w:rPr>
          <w:rFonts w:ascii="Arial" w:hAnsi="Arial" w:cs="Arial"/>
          <w:sz w:val="20"/>
          <w:szCs w:val="20"/>
        </w:rPr>
        <w:t>.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1000"/>
      <w:r w:rsidRPr="00F00B77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53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Алфавитный перечень показателей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Влажность по массе или по объему                              </w:t>
      </w:r>
      <w:hyperlink w:anchor="sub_121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Вложения капитальные удельные                                 </w:t>
      </w:r>
      <w:hyperlink w:anchor="sub_3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3.6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Вода                                                          </w:t>
      </w:r>
      <w:hyperlink w:anchor="sub_1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Водонепроницаемость                                           </w:t>
      </w:r>
      <w:hyperlink w:anchor="sub_1218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1.2.18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Водоотделение                                                 </w:t>
      </w:r>
      <w:hyperlink w:anchor="sub_2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Водопоглощение по массе или по объему                         </w:t>
      </w:r>
      <w:hyperlink w:anchor="sub_121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Вяжущее                                                       </w:t>
      </w:r>
      <w:hyperlink w:anchor="sub_1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Добавки                                                       </w:t>
      </w:r>
      <w:hyperlink w:anchor="sub_1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Заполнители                                                   </w:t>
      </w:r>
      <w:hyperlink w:anchor="sub_1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Коэффициент вариации                                          </w:t>
      </w:r>
      <w:hyperlink w:anchor="sub_6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6.2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Коэффициент Пуассона                                          </w:t>
      </w:r>
      <w:hyperlink w:anchor="sub_12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Коэффициент температурной деформации                          </w:t>
      </w:r>
      <w:hyperlink w:anchor="sub_122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Коэффициент фильтрации воды                                   </w:t>
      </w:r>
      <w:hyperlink w:anchor="sub_12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Крупность зерен заполнителя наибольшая                        </w:t>
      </w:r>
      <w:hyperlink w:anchor="sub_11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Модуль упругости                                              </w:t>
      </w:r>
      <w:hyperlink w:anchor="sub_1210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1.2.10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Морозостойкость                                               </w:t>
      </w:r>
      <w:hyperlink w:anchor="sub_122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Набухание                                                     </w:t>
      </w:r>
      <w:hyperlink w:anchor="sub_121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Наличие высолов                                               </w:t>
      </w:r>
      <w:hyperlink w:anchor="sub_5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5.2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Отклонение квадратическое среднее                             </w:t>
      </w:r>
      <w:hyperlink w:anchor="sub_6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6.1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Отклонение воды и вяжущего по массе                           </w:t>
      </w:r>
      <w:hyperlink w:anchor="sub_11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Плотность средняя                                             </w:t>
      </w:r>
      <w:hyperlink w:anchor="sub_1219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1.2.19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Подвижность                                                   </w:t>
      </w:r>
      <w:hyperlink w:anchor="sub_122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1.2.26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Пористость                                                    </w:t>
      </w:r>
      <w:hyperlink w:anchor="sub_1220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1.2.20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на осевое растяжение                                </w:t>
      </w:r>
      <w:hyperlink w:anchor="sub_12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на растяжение при раскалывании                      </w:t>
      </w:r>
      <w:hyperlink w:anchor="sub_12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на растяжение при изгибе                            </w:t>
      </w:r>
      <w:hyperlink w:anchor="sub_12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на сжатие                                           </w:t>
      </w:r>
      <w:hyperlink w:anchor="sub_12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на сжатие после нагрева до 800°С                    </w:t>
      </w:r>
      <w:hyperlink w:anchor="sub_128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1.2.8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при срезе                                           </w:t>
      </w:r>
      <w:hyperlink w:anchor="sub_12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1.2.6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сцепления с основанием                              </w:t>
      </w:r>
      <w:hyperlink w:anchor="sub_127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1.2.7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с указанием сроков ее достижения нормируемая        </w:t>
      </w:r>
      <w:hyperlink w:anchor="sub_12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Прочность фактическая                                         </w:t>
      </w:r>
      <w:hyperlink w:anchor="sub_12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Расслоение                                                    </w:t>
      </w:r>
      <w:hyperlink w:anchor="sub_2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Расход исходных материалов                                    </w:t>
      </w:r>
      <w:hyperlink w:anchor="sub_11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Расход вяжущего на единицу нормируемой прочности              </w:t>
      </w:r>
      <w:hyperlink w:anchor="sub_37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3.7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Рентабельность                                                </w:t>
      </w:r>
      <w:hyperlink w:anchor="sub_3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Содержание воздуха в растворной смеси в уплотненном состоянии </w:t>
      </w:r>
      <w:hyperlink w:anchor="sub_115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1.1.5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lastRenderedPageBreak/>
        <w:t xml:space="preserve">     Соотношение исходных материалов по массе или по объему        </w:t>
      </w:r>
      <w:hyperlink w:anchor="sub_11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1.1.2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Самонапряжение                                                </w:t>
      </w:r>
      <w:hyperlink w:anchor="sub_129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1.2.9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Себестоимость                                                 </w:t>
      </w:r>
      <w:hyperlink w:anchor="sub_3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Соответствие цвета эталону                                    </w:t>
      </w:r>
      <w:hyperlink w:anchor="sub_5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5.1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Способность водоудерживающая                                  </w:t>
      </w:r>
      <w:hyperlink w:anchor="sub_1216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1.2.16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Степень механизации и автоматизации производства              </w:t>
      </w:r>
      <w:hyperlink w:anchor="sub_3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Степень токсичности растворной смеси                          </w:t>
      </w:r>
      <w:hyperlink w:anchor="sub_4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4.1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Стойкость при различных видах коррозии                        </w:t>
      </w:r>
      <w:hyperlink w:anchor="sub_2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Срок годности растворной смеси                                </w:t>
      </w:r>
      <w:hyperlink w:anchor="sub_2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Сроки начала и конца схватывания                              </w:t>
      </w:r>
      <w:hyperlink w:anchor="sub_23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2.3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Температура применения предельно допустимая                   </w:t>
      </w:r>
      <w:hyperlink w:anchor="sub_1224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1.2.24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Теплопроводность                                              </w:t>
      </w:r>
      <w:hyperlink w:anchor="sub_122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Теплоемкость                                                  </w:t>
      </w:r>
      <w:hyperlink w:anchor="sub_122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1.2.22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Трудоемкость при изготовлении                                 </w:t>
      </w:r>
      <w:hyperlink w:anchor="sub_31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3.1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Усадка                                                        </w:t>
      </w:r>
      <w:hyperlink w:anchor="sub_121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1.2.12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Энергоемкость при изготовлении                                </w:t>
      </w:r>
      <w:hyperlink w:anchor="sub_32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3.2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 xml:space="preserve">     Эффект в сравнении с типовым аналогом экономический           </w:t>
      </w:r>
      <w:hyperlink w:anchor="sub_38" w:history="1">
        <w:r w:rsidRPr="00F00B77">
          <w:rPr>
            <w:rFonts w:ascii="Courier New" w:hAnsi="Courier New" w:cs="Courier New"/>
            <w:noProof/>
            <w:sz w:val="20"/>
            <w:szCs w:val="20"/>
            <w:u w:val="single"/>
          </w:rPr>
          <w:t>3.8</w:t>
        </w:r>
      </w:hyperlink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2000"/>
      <w:r w:rsidRPr="00F00B77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54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0B77">
        <w:rPr>
          <w:rFonts w:ascii="Arial" w:hAnsi="Arial" w:cs="Arial"/>
          <w:b/>
          <w:bCs/>
          <w:sz w:val="20"/>
          <w:szCs w:val="20"/>
        </w:rPr>
        <w:t>Термины, применяемые в стандарте, и пояснения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Наименование     │                    Пояснение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показателя качества │         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2001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Нормируемая прочность</w:t>
      </w:r>
      <w:r w:rsidRPr="00F00B77">
        <w:rPr>
          <w:rFonts w:ascii="Courier New" w:hAnsi="Courier New" w:cs="Courier New"/>
          <w:noProof/>
          <w:sz w:val="20"/>
          <w:szCs w:val="20"/>
        </w:rPr>
        <w:t>│Прочность затвердевшего  строительного  раствора,│</w:t>
      </w:r>
    </w:p>
    <w:bookmarkEnd w:id="55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раствора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│заданная   в   государственных     стандартах или│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│нормативно-технической документации, утвержденной│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 установленном порядке (проектная марка)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2002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Фактическая прочность</w:t>
      </w:r>
      <w:r w:rsidRPr="00F00B77">
        <w:rPr>
          <w:rFonts w:ascii="Courier New" w:hAnsi="Courier New" w:cs="Courier New"/>
          <w:noProof/>
          <w:sz w:val="20"/>
          <w:szCs w:val="20"/>
        </w:rPr>
        <w:t>│Прочность затвердевшего  строительного  раствора,│</w:t>
      </w:r>
    </w:p>
    <w:bookmarkEnd w:id="56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│определяемая по результатам испытания контрольных│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│образцов или образцов, взятых непосредственно  из│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│конструкций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2003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Подвижность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│Способность  растворной  смеси  растекаться   под│</w:t>
      </w:r>
    </w:p>
    <w:bookmarkEnd w:id="57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растворной смеси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│действием сил собственного веса  или  приложенных│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│внешних сил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2004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Расслоение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│Свойство   растворной   смеси,    характеризующее│</w:t>
      </w:r>
    </w:p>
    <w:bookmarkEnd w:id="58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│связность  ее   составляющих   при   вибрационных│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│воздействиях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2005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Водоудерживающая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│Способность растворной смеси удерживать  в  своем│</w:t>
      </w:r>
    </w:p>
    <w:bookmarkEnd w:id="59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способность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│составе воду при интенсивном отсосе  ее  пористым│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│основанием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2006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Теплопроводность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│Способность  строительного  раствора   передавать│</w:t>
      </w:r>
    </w:p>
    <w:bookmarkEnd w:id="60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│тепло через толщу от одной  своей   поверхности к│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│другой   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2007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Теплоемкость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│Количество   тепла,   поглощаемого   строительным│</w:t>
      </w:r>
    </w:p>
    <w:bookmarkEnd w:id="6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│раствором при его нагревании на 1°С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2008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Морозостойкость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│Способность затвердевшего строительного  раствора│</w:t>
      </w:r>
    </w:p>
    <w:bookmarkEnd w:id="62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    увлажненном     состоянии     сопротивляться│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│разрушающему      воздействию       попеременного│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│замораживания и оттаивания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2009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Высолы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│Образования на поверхности  раствора  в  процессе│</w:t>
      </w:r>
    </w:p>
    <w:bookmarkEnd w:id="63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│эксплуатации налетов, пятен в виде тонких пленок,│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│относительно  прочно  связанных  с   поверхностью│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│раствора, или рыхлых кристаллических наростов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2010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Удельный       расход</w:t>
      </w:r>
      <w:r w:rsidRPr="00F00B77">
        <w:rPr>
          <w:rFonts w:ascii="Courier New" w:hAnsi="Courier New" w:cs="Courier New"/>
          <w:noProof/>
          <w:sz w:val="20"/>
          <w:szCs w:val="20"/>
        </w:rPr>
        <w:t>│Характеристика раствора, определяемая  отношением│</w:t>
      </w:r>
    </w:p>
    <w:bookmarkEnd w:id="64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вяжущего  на  единицу</w:t>
      </w:r>
      <w:r w:rsidRPr="00F00B77">
        <w:rPr>
          <w:rFonts w:ascii="Courier New" w:hAnsi="Courier New" w:cs="Courier New"/>
          <w:noProof/>
          <w:sz w:val="20"/>
          <w:szCs w:val="20"/>
        </w:rPr>
        <w:t>│расхода вяжущего (кг/м3)  к  единице  нормируемой│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проектной прочности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│прочности (МПа)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2011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Среднее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│Показатель однородности прочности  или  плотности│</w:t>
      </w:r>
    </w:p>
    <w:bookmarkEnd w:id="65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квадратическое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│раствора 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отклонение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2012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Срок         годности</w:t>
      </w:r>
      <w:r w:rsidRPr="00F00B77">
        <w:rPr>
          <w:rFonts w:ascii="Courier New" w:hAnsi="Courier New" w:cs="Courier New"/>
          <w:noProof/>
          <w:sz w:val="20"/>
          <w:szCs w:val="20"/>
        </w:rPr>
        <w:t>│Способность  растворной   смеси     сохранять все│</w:t>
      </w:r>
    </w:p>
    <w:bookmarkEnd w:id="66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растворной смеси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│необходимые  свойства  в  течение   определенного│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│времени с момента изготовления до ее применения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2013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Прочность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│Свойство затвердевшего строительного раствора  не│</w:t>
      </w:r>
    </w:p>
    <w:bookmarkEnd w:id="67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│разрушаясь воспринимать различные виды нагрузок и│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│воздействий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2014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Деформативность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│Свойство податливости  затвердевших  строительных│</w:t>
      </w:r>
    </w:p>
    <w:bookmarkEnd w:id="68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│растворов  к  изменению  первоначальной   формы и│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│размеров 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2015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Усадка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   │Уменьшение    линейных    размеров    и    объема│</w:t>
      </w:r>
    </w:p>
    <w:bookmarkEnd w:id="69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│затвердевшего строительного  раствора  вследствие│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│потери им влаги, уплотнения, затвердевания и  др.│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│процессов     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2016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Набухание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     │Увеличение  объема  затвердевшего   строительного│</w:t>
      </w:r>
    </w:p>
    <w:bookmarkEnd w:id="70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│раствора вследствие поглощения им  из  окружающей│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│среды жидкости или пара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1" w:name="sub_2017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Водопоглощение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│Способность затвердевшего строительного  раствора│</w:t>
      </w:r>
    </w:p>
    <w:bookmarkEnd w:id="71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│поглощать воду    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2" w:name="sub_2018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Водопроницаемость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│Способность затвердевшего строительного  раствора│</w:t>
      </w:r>
    </w:p>
    <w:bookmarkEnd w:id="72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│не пропускать воду          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2019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Коэффициент вариации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│Относительный показатель однородности прочности и│</w:t>
      </w:r>
    </w:p>
    <w:bookmarkEnd w:id="73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│плотности строительного  раствора,   выраженный в│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│процентах от среднего значения прочности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2020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Самонапряжение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   │Сжимающие  напряжения,  возникающие  в   условиях│</w:t>
      </w:r>
    </w:p>
    <w:bookmarkEnd w:id="74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│стесненных деформаций при твердении строительного│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                     │раствора на основе напрягающего цемента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2021"/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Коэффициент  темпера-</w:t>
      </w:r>
      <w:r w:rsidRPr="00F00B77">
        <w:rPr>
          <w:rFonts w:ascii="Courier New" w:hAnsi="Courier New" w:cs="Courier New"/>
          <w:noProof/>
          <w:sz w:val="20"/>
          <w:szCs w:val="20"/>
        </w:rPr>
        <w:t>│Относительная деформация сжатия (растяжения)  при│</w:t>
      </w:r>
    </w:p>
    <w:bookmarkEnd w:id="75"/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│</w:t>
      </w:r>
      <w:r w:rsidRPr="00F00B77">
        <w:rPr>
          <w:rFonts w:ascii="Courier New" w:hAnsi="Courier New" w:cs="Courier New"/>
          <w:b/>
          <w:bCs/>
          <w:noProof/>
          <w:sz w:val="20"/>
          <w:szCs w:val="20"/>
        </w:rPr>
        <w:t>турной деформации</w:t>
      </w:r>
      <w:r w:rsidRPr="00F00B77">
        <w:rPr>
          <w:rFonts w:ascii="Courier New" w:hAnsi="Courier New" w:cs="Courier New"/>
          <w:noProof/>
          <w:sz w:val="20"/>
          <w:szCs w:val="20"/>
        </w:rPr>
        <w:t xml:space="preserve">    │изменении температуры на 1°С                     │</w:t>
      </w:r>
    </w:p>
    <w:p w:rsidR="00F00B77" w:rsidRPr="00F00B77" w:rsidRDefault="00F00B77" w:rsidP="00F00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0B7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 w:rsidR="00855EE1" w:rsidRPr="00F00B77" w:rsidRDefault="00855EE1"/>
    <w:sectPr w:rsidR="00855EE1" w:rsidRPr="00F00B77" w:rsidSect="002C457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B77"/>
    <w:rsid w:val="00855EE1"/>
    <w:rsid w:val="00F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0B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B7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00B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0B7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00B7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00B77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3206</Words>
  <Characters>18278</Characters>
  <Application>Microsoft Office Word</Application>
  <DocSecurity>0</DocSecurity>
  <Lines>152</Lines>
  <Paragraphs>42</Paragraphs>
  <ScaleCrop>false</ScaleCrop>
  <Company>АССТРОЛ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2007-05-14T11:00:00Z</dcterms:created>
  <dcterms:modified xsi:type="dcterms:W3CDTF">2007-05-14T11:00:00Z</dcterms:modified>
</cp:coreProperties>
</file>