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4.228-83</w:t>
        <w:br/>
        <w:t xml:space="preserve">"Система показателей качества продукции. Строительство. </w:t>
        <w:br/>
        <w:t>Материалы клеящие полимерные. Номенклатура показателей"</w:t>
        <w:br/>
        <w:t>(утв. постановлением Госстроя СССР от 18 мая 1983 г. N 101)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Quality ratings system. Building. Adhesive polymer materials.of ratings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1984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Номенклатура показателей качества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Применяемость критериев и показателей качества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Приложение.   Перечень   основных   клеящих   полимерных    материалов,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применяемых при внутренней отделке зданий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полимерные клеящие (каучуковые, латексные, воднодисперсионные, а также на основе синтетических смол) материалы, предназначенные для приклеивания отделочных материалов и облицовочных изделий при внутренней отделке производственных, жилых, общественных и вспомогательных зданий, и устанавливает номенклатуру показателей качества для применения при: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разработке стандартов, технических условий и другой нормативно-технической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аттестации продукции, прогнозировании и планировании ее качества;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выборе оптимального варианта новых видов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разработке систем управления качеством;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представлении отчетности и информации о качестве.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Нормы, требования и методы контроля показателей качества должны устанавливаться соответствующими стандартами и техническими условиями на конкретные виды клеящих материалов,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разработан на основе и в соответствии с ГОСТ 4.200-78.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1. Номенклатура показателей качества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Номенклатура показателей качества по критериям и условные обозначения показателей качества приведены в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" w:name="sub_91"/>
      <w:bookmarkEnd w:id="3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91"/>
      <w:bookmarkStart w:id="5" w:name="sub_9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Технический уровень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Стабильность показателей качества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Экономическая эффективность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Конкурентоспособность на внешнем рынке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┌─────────────────────────────────────────────────┬─────────────────────┐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критерия, показателя качества    │Условное обозначение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качества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911"/>
      <w:bookmarkEnd w:id="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1. Технический уровень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911"/>
      <w:bookmarkEnd w:id="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 Показатели назначения                       │         Н_з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11"/>
      <w:bookmarkEnd w:id="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1.1.1. Прочность соединения между основанием и   │          в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111"/>
      <w:bookmarkEnd w:id="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приклеиваемым материалом (клеящая способность),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(кгс/см2)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12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1.1.2. Вязкость, Па х с (П)                      │         эта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12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13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1.1.3. Содержание летучих (нелетучих)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113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компонентов, %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114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1.1.4. Однородность массы                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114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15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1.1.5. Показатели пожарной опасности (температура│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115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вспышки °С, температура воспламенения °С,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самовоспламенения °С)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 Показатели надежности                       │          H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21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1.2.1. Гарантийный срок хранения, мес.           │         t_x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121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122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1.2.2. Условия хранения                  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122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23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1.2.3. Срок службы клеевого соединения, г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23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 Показатели технологичности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131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1.3.1. Удельная материалоемкость, кг/ед.         │         M_y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31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   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132"/>
      <w:bookmarkEnd w:id="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1.3.2. Энергоемкость изготовления, кВт х ч/т     │         Э_и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32"/>
      <w:bookmarkEnd w:id="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33"/>
      <w:bookmarkEnd w:id="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1.3.3. Трудоемкость изготовления материала,      │         T_и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133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чел.-ч/т       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34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1.3.4. Степень механизации и автоматизации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34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производства, %    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 Показатели транспортабельности              │         T_p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41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1.4.1. Масса (брутто или нетто) единицы          │          M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41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упакованного места, кг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42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1.4.2. Вместимость, размеры тары         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142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43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1.4.3. Применение контейнеризации, пакетирования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43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44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1.4.4. Условия транспортирования         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44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 Эргономические показатели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51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1.5.1. Концентрация вредных химических веществ,  │       Сигма_т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151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выделяемых во внешнюю среду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912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2. Стабильность показателей качества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912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Коэффициент вариации, %:                    │          v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211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2.1.1. Прочности соединения между основанием и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211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приклеиваемым материалом (клеящая способность)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212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2.1.2. Вязкости                          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212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Показатели соблюдения стандартов и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условий   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221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2.2.1. Процент брака                             │         Б_р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221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222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2.2.2. Процент зарекламированной продукции в     │         Р_п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222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общем объеме продукции  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223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2.2.3. Количество рекламаций, шт.        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223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913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3. Экономическая эффективность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913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Экономические показатели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311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3.1.1. Расход основного сырья, кг/т              │          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311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312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3.1.2. Себестоимость, руб./т                     │          С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312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313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3.1.3. Рентабельность, %                         │          Р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313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314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3.1.4. Оптовая цена, руб./т                      │          Ц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314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315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3.1.5. Годовой экономический эффект, получаемый в│          Э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315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народном хозяйстве, руб.         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├─────────────────────────────────────────────────┴─────────────────────┤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914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4. Конкурентоспособность на внешнем рынке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914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Патентно-правовые показатели                │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411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4.1.1. Показатель патентной защиты               │         Пз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411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412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4.1.2. Показатель патентной чистоты              │         Пч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412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413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4.1.3. Наличие экспорта                          │          -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413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Для отдельных видов клеящих материалов при соответствующем обосновании номенклатура показателей качества может быть изменена (увеличена или сокращена).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4" w:name="sub_2"/>
      <w:bookmarkEnd w:id="74"/>
      <w:r>
        <w:rPr>
          <w:rFonts w:cs="Arial" w:ascii="Arial" w:hAnsi="Arial"/>
          <w:b/>
          <w:bCs/>
          <w:sz w:val="20"/>
          <w:szCs w:val="20"/>
        </w:rPr>
        <w:t>2. Применяемость критериев и показателей качества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5" w:name="sub_2"/>
      <w:bookmarkStart w:id="76" w:name="sub_2"/>
      <w:bookmarkEnd w:id="7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Применяемость показателей качества в зависимости от вида решаемых задач приведена в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7" w:name="sub_92"/>
      <w:bookmarkEnd w:id="77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92"/>
      <w:bookmarkStart w:id="79" w:name="sub_92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решаемых задач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├────────────┬────────────┬───────────┬───────────┬──────────┤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 │ Разработка │   Выбор    │Аттестация │ Разработка│Отчетность│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показателя│стандартов и│оптимального│продукции, │   систем  │    и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│технических │  варианта  │прогнозиро-│ управления│информация│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 </w:t>
      </w:r>
      <w:hyperlink w:anchor="sub_9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табл. 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условий   │новых видов │  вание и  │качеством  │о качестве│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продукции  │планирова- │           │продукции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│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ее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качества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├──────────┼────────────┼────────────┼───────────┼───────────┼──────────┤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+      │     +      │     +     │    +      │  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├──────────┼────────────┼────────────┼───────────┼───────────┼──────────┤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+      │     +      │     +     │    +      │  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├──────────┼────────────┼────────────┼───────────┼───────────┼──────────┤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+-     │     +-     │    +-     │    +-     │  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├──────────┼────────────┼────────────┼───────────┼───────────┼──────────┤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+      │     +      │     +     │    +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├──────────┼────────────┼────────────┼───────────┼───────────┼──────────┤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+-     │     +-     │    +-     │    +-     │  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├──────────┼────────────┼────────────┼───────────┼───────────┼──────────┤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+      │     +      │     +     │    +      │  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├──────────┼────────────┼────────────┼───────────┼───────────┼──────────┤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+      │     +      │     +     │    +      │  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├──────────┼────────────┼────────────┼───────────┼───────────┼──────────┤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(+)     │    (+)     │    (+)    │   (+)     │   (+)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├──────────┼────────────┼────────────┼───────────┼───────────┼──────────┤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1.3.1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+      │     +      │     +     │    +      │  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├──────────┼────────────┼────────────┼───────────┼───────────┼──────────┤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1.3.2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-      │     +      │     +     │    +      │  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├──────────┼────────────┼────────────┼───────────┼───────────┼──────────┤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1.3.3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-      │     +      │     +     │    +      │  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├──────────┼────────────┼────────────┼───────────┼───────────┼──────────┤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1.3.4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-      │     +      │    +-     │    +      │  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├──────────┼────────────┼────────────┼───────────┼───────────┼──────────┤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4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1.4.1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+      │     +      │     +     │    +      │  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├──────────┼────────────┼────────────┼───────────┼───────────┼──────────┤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4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1.4.2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+      │     +      │    +-     │    +      │  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├──────────┼────────────┼────────────┼───────────┼───────────┼──────────┤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4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1.4.3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-      │     +      │    +-     │    + 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├──────────┼────────────┼────────────┼───────────┼───────────┼──────────┤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4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1.4.4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(+)     │    (+)     │    (+)    │   (+)     │   (+)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├──────────┼────────────┼────────────┼───────────┼───────────┼──────────┤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5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1.5.1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+-     │     +-     │    +-     │    +-     │  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├──────────┼────────────┼────────────┼───────────┼───────────┼──────────┤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2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-      │     -      │     +     │    +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├──────────┼────────────┼────────────┼───────────┼───────────┼──────────┤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2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-      │     -      │     +     │    +      │  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├──────────┼────────────┼────────────┼───────────┼───────────┼──────────┤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2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2.2.1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-      │     -      │     +     │    +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├──────────┼────────────┼────────────┼───────────┼───────────┼──────────┤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2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2.2.2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-      │     -      │     +     │    + 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├──────────┼────────────┼────────────┼───────────┼───────────┼──────────┤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2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2.2.3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-      │     -      │     +     │    + 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├──────────┼────────────┼────────────┼───────────┼───────────┼──────────┤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3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-      │     +      │     +     │    +      │  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├──────────┼────────────┼────────────┼───────────┼───────────┼──────────┤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3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-      │     +      │     +     │    + 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├──────────┼────────────┼────────────┼───────────┼───────────┼──────────┤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3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-      │     +      │     +     │    + 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├──────────┼────────────┼────────────┼───────────┼───────────┼──────────┤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3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3.1.4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-      │     +      │     +     │    +      │    +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├──────────┼────────────┼────────────┼───────────┼───────────┼──────────┤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3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-      │     +      │     +     │    +      │    +-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├──────────┼────────────┼────────────┼───────────┼───────────┼──────────┤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4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-      │     +      │    +-     │    -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├──────────┼────────────┼────────────┼───────────┼───────────┼──────────┤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4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4.1.2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-      │     +      │    +-     │    -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├──────────┼────────────┼────────────┼───────────┼───────────┼──────────┤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4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-      │     +      │    +-     │    -      │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└──────────┴────────────┴────────────┴───────────┴───────────┴──────────┘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 </w:t>
      </w:r>
      <w:hyperlink w:anchor="sub_9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 xml:space="preserve"> знак "+" означает применяемость, знак "-" - неприменяемость, знак "(+)" - показатель является перспективным; знак "+-" означает ограниченную применяемость соответствующих показателей качества.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2.2. Показатели качества, обозначенные в </w:t>
      </w:r>
      <w:hyperlink w:anchor="sub_9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1-2</w:t>
        </w:r>
      </w:hyperlink>
      <w:r>
        <w:rPr>
          <w:rFonts w:cs="Arial" w:ascii="Arial" w:hAnsi="Arial"/>
          <w:sz w:val="20"/>
          <w:szCs w:val="20"/>
        </w:rPr>
        <w:t xml:space="preserve"> номерами </w:t>
      </w:r>
      <w:hyperlink w:anchor="sub_123">
        <w:r>
          <w:rPr>
            <w:rStyle w:val="Style15"/>
            <w:rFonts w:cs="Arial" w:ascii="Arial" w:hAnsi="Arial"/>
            <w:sz w:val="20"/>
            <w:szCs w:val="20"/>
            <w:u w:val="single"/>
          </w:rPr>
          <w:t>1.2.3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44">
        <w:r>
          <w:rPr>
            <w:rStyle w:val="Style15"/>
            <w:rFonts w:cs="Arial" w:ascii="Arial" w:hAnsi="Arial"/>
            <w:sz w:val="20"/>
            <w:szCs w:val="20"/>
            <w:u w:val="single"/>
          </w:rPr>
          <w:t>1.4.4</w:t>
        </w:r>
      </w:hyperlink>
      <w:r>
        <w:rPr>
          <w:rFonts w:cs="Arial" w:ascii="Arial" w:hAnsi="Arial"/>
          <w:sz w:val="20"/>
          <w:szCs w:val="20"/>
        </w:rPr>
        <w:t>, не вошедшие в действующие нормативно-технические документы, являются перспективными и вводятся дополнительно после разработки методов контроля этих показателей.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Перечень основных клеящих полимерных материалов, применяемых при внутренней отделке зданий, приведен в справочном приложении.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0" w:name="sub_1000"/>
      <w:bookmarkEnd w:id="80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1" w:name="sub_1000"/>
      <w:bookmarkEnd w:id="81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</w:t>
        <w:br/>
        <w:t>основных клеящих полимерных материалов,</w:t>
        <w:br/>
        <w:t>применяемых при внутренней отделке зданий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Мастика клеящая кумароно-каучуковая КН-2.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Мастика клеящая кумароно-каучуковая КН-3.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Мастика кумаронофурфурольная КФ.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Мастика ДФК.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Мастика клеящая "Синтелакс".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Мастика клеящая "Гумилакс".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Мастика клеящая "Перминид".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Клей дисперсионный КДС-2.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Клей дисперсионный АДМ-К.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Клей латексный КЛ-1.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Клей-мастика "Бустилат".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2007-02-27T14:41:00Z</dcterms:created>
  <dc:creator>VIKTOR</dc:creator>
  <dc:description/>
  <dc:language>ru-RU</dc:language>
  <cp:lastModifiedBy>VIKTOR</cp:lastModifiedBy>
  <dcterms:modified xsi:type="dcterms:W3CDTF">2007-03-13T07:34:00Z</dcterms:modified>
  <cp:revision>4</cp:revision>
  <dc:subject/>
  <dc:title/>
</cp:coreProperties>
</file>