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4.223-83</w:t>
        <w:br/>
        <w:t>"Система показателей качества продукции. Строительство. Изделия паркетные. Номенклатура показателей"</w:t>
        <w:br/>
        <w:t>(утв. постановлением Госстроя СССР от 10 января 1983 г. N 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Quality ratings sustem. Building. Parquet articles. </w:t>
      </w:r>
      <w:r>
        <w:rPr>
          <w:rFonts w:cs="Arial" w:ascii="Arial" w:hAnsi="Arial"/>
          <w:b/>
          <w:bCs/>
          <w:sz w:val="20"/>
          <w:szCs w:val="20"/>
        </w:rPr>
        <w:t>Nomenclature of characteristics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паркетные изделия (штучный паркет, мозаичный паркет, паркетные доски, паркетные щиты) и устанавливает номенклатуру показателей их качества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стандартов, технических условий и других нормативно-технических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изделий, прогнозировании и планировании их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представлении отчетности и информации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стандартами, техническими условиями и другими нормативно-техническими документами на паркетные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sz w:val="20"/>
          <w:szCs w:val="20"/>
        </w:rPr>
        <w:t>1. Номенклатура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паркетных изделий по критериям, единицы измерения и условные обозначения показателей качества приведены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критерия, показатели качества    │Условное обозначение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единицы измерения               │ показателя качества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Технический уровень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Показатели назначения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111"/>
      <w:bookmarkEnd w:id="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Истираемость      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1"/>
      <w:bookmarkStart w:id="5" w:name="sub_112"/>
      <w:bookmarkEnd w:id="4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Статическая    твердость    (сопротивление│         H_W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2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продавливанию), мм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3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Предел прочности при  статическом  изгибе,│       сигма_W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3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4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Прогиб (просадка), мм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4"/>
      <w:bookmarkStart w:id="11" w:name="sub_115"/>
      <w:bookmarkEnd w:id="10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Ударная твердость, Дж/см2                 │        H_W_y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5"/>
      <w:bookmarkStart w:id="13" w:name="sub_116"/>
      <w:bookmarkEnd w:id="12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Порода древесины  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6"/>
      <w:bookmarkStart w:id="15" w:name="sub_117"/>
      <w:bookmarkEnd w:id="14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Биостойкость, %   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7"/>
      <w:bookmarkStart w:id="17" w:name="sub_118"/>
      <w:bookmarkEnd w:id="16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Водостойкость клеевого соединения, %      │          A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8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Показатели надежности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2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Срок службы паркетного изделия, год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21"/>
      <w:bookmarkStart w:id="21" w:name="sub_122"/>
      <w:bookmarkEnd w:id="20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Срок службы лакокрасочного покрытия, год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22"/>
      <w:bookmarkStart w:id="23" w:name="sub_123"/>
      <w:bookmarkEnd w:id="2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Гарантийный срок хранения, год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2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Показатели уровня исполнения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3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Предельные отклонения от:                 │       Дельта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31"/>
      <w:bookmarkStart w:id="27" w:name="sub_1311"/>
      <w:bookmarkEnd w:id="26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1.3.1.1. номинальных размеров  деталей,  изделий,│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311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1.3.1.2.  параллельности плоскостей, мм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1.3.1.3. перпендикулярности плоскостей, мм/м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314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1.3.1.4.   плоскостности  продольной,  поперечной│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314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(покоробленность), мм/м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32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Номинальные размеры зазоров между планками│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32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квадрами шпона, мм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33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Влажность, %                              │          W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33"/>
      <w:bookmarkStart w:id="35" w:name="sub_134"/>
      <w:bookmarkEnd w:id="3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1.3.4. Шероховатость поверхности, мкм            │       Rz_max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34"/>
      <w:bookmarkStart w:id="37" w:name="sub_135"/>
      <w:bookmarkEnd w:id="36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1.3.5. Предел прочности клеевого  соединения  при│       сигма_o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35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испытании на отрыв, МПа (кгс/см2)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36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1.3.6. Предел прочности клеевого  соединения  при│       тау_cк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36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скалывании, МПа (кгс/см2)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37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1.3.7. Толщина лакокрасочного покрытия, мкм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37"/>
      <w:bookmarkStart w:id="43" w:name="sub_138"/>
      <w:bookmarkEnd w:id="42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1.3.8.  Нормы  ограничения  пороков   древесины и│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38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39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1.3.9. Адгезия лакокрасочного покрытия, балл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39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Показатели технологичности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4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  Удельная    трудоемкость    изготовления│       t_уд.и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4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чел.-ч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────────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42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Удельная материалоемкость:                │        m_уд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4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и древесных материалов, м3/м2 (м2/м2;)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клеевых   и   лакокрасочных     материалов, г/м2;│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материалов, руб./м2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43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Удельный расход материалов:               │        О_уд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4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древесины,  древесных   плит   и     шпона, м3/м2│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(м2/м2;);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клеевых и лакокрасочных, г/м2;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вспомогательных, руб./м2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44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1.4.4.   Удельная   энергоемкость    изготовления│        е_уд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44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кВт х ч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────────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Показатели транспортабельности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5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Удельная трудоемкость упаковки, чел.-ч    │       t_уд.у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5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───────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 Удельная  стоимость  материала  упаковки,│       С_уд.у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руб/м2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1.5.3.    Коэффициент      сохраняемости    после│        К_сх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 Эргономические показатели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6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1.6.1. Коэффициент трения (скользкость)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6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1.6.2.  Уровень  токсичности  материалов,   мг/м3│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1.6.3. Стойкость к загрязнению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 Эстетические показатели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71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1.7.1. Художественное и цветовое решение изделия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71"/>
      <w:bookmarkStart w:id="61" w:name="sub_172"/>
      <w:bookmarkEnd w:id="60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1.7.2. Внешний вид лакокрасочного покрытия, класс│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7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Показатели стабильности качества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Среднее квадратическое  отклонение  значений│          _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21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(размеров,  влажности,   шероховатости,   предела│          S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клеевого соединения  при  испытании  на│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отрыв, предела прочности при скалывании,  толщины│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покрытия)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Коэффициент   стабильности   технологических│        К_ст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2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и процесса, доли единицы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3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Удельная     стоимость     зарекламированной│       С_уд.р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3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продукции, руб./т х м2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4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Процент брака, %    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4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Показатели экономической эффективности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1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Удельная   технологическая   себестоимость│        С_уд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1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изделия, руб./м2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Рентабельность, %                           │          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Годовой  народнохозяйственный  экономический│          Э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эффект, руб./м2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Показатели конкурентноспособности на внешнем рынке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4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Патентная чистота                           │         П_ч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Патентная защита                            │         П_з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43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Наличие экспорта                            │         Э_н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43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отдельных видов паркетных изделий при соответствующем обосновании могут применяться дополнительно другие показатели качества.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Термины и определения показателей качества паркетных изделий и методы их оценки приведены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20"/>
      <w:bookmarkEnd w:id="77"/>
      <w:r>
        <w:rPr>
          <w:rFonts w:cs="Arial" w:ascii="Arial" w:hAnsi="Arial"/>
          <w:b/>
          <w:bCs/>
          <w:sz w:val="20"/>
          <w:szCs w:val="20"/>
        </w:rPr>
        <w:t>2. Применяемость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20"/>
      <w:bookmarkStart w:id="79" w:name="sub_20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 Показатели качества, указанные в табл. 1 под номерами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12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15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16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21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23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311">
        <w:r>
          <w:rPr>
            <w:rStyle w:val="Style15"/>
            <w:rFonts w:cs="Arial" w:ascii="Arial" w:hAnsi="Arial"/>
            <w:sz w:val="20"/>
            <w:szCs w:val="20"/>
            <w:u w:val="single"/>
          </w:rPr>
          <w:t>1.3.1.1-1.3.1.3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33">
        <w:r>
          <w:rPr>
            <w:rStyle w:val="Style15"/>
            <w:rFonts w:cs="Arial" w:ascii="Arial" w:hAnsi="Arial"/>
            <w:sz w:val="20"/>
            <w:szCs w:val="20"/>
            <w:u w:val="single"/>
          </w:rPr>
          <w:t>1.3.3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34">
        <w:r>
          <w:rPr>
            <w:rStyle w:val="Style15"/>
            <w:rFonts w:cs="Arial" w:ascii="Arial" w:hAnsi="Arial"/>
            <w:sz w:val="20"/>
            <w:szCs w:val="20"/>
            <w:u w:val="single"/>
          </w:rPr>
          <w:t>1.3.4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38">
        <w:r>
          <w:rPr>
            <w:rStyle w:val="Style15"/>
            <w:rFonts w:cs="Arial" w:ascii="Arial" w:hAnsi="Arial"/>
            <w:sz w:val="20"/>
            <w:szCs w:val="20"/>
            <w:u w:val="single"/>
          </w:rPr>
          <w:t>1.3.8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41">
        <w:r>
          <w:rPr>
            <w:rStyle w:val="Style15"/>
            <w:rFonts w:cs="Arial" w:ascii="Arial" w:hAnsi="Arial"/>
            <w:sz w:val="20"/>
            <w:szCs w:val="20"/>
            <w:u w:val="single"/>
          </w:rPr>
          <w:t>1.4.1-1.4.4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1.5.1-1.5.3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61">
        <w:r>
          <w:rPr>
            <w:rStyle w:val="Style15"/>
            <w:rFonts w:cs="Arial" w:ascii="Arial" w:hAnsi="Arial"/>
            <w:sz w:val="20"/>
            <w:szCs w:val="20"/>
            <w:u w:val="single"/>
          </w:rPr>
          <w:t>1.6.1-1.6.3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2.1-2.4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3.1-3.3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4.1-4.3</w:t>
        </w:r>
      </w:hyperlink>
      <w:r>
        <w:rPr>
          <w:rFonts w:cs="Arial" w:ascii="Arial" w:hAnsi="Arial"/>
          <w:sz w:val="20"/>
          <w:szCs w:val="20"/>
        </w:rPr>
        <w:t>, являются общими для всех видов паркетных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Применяемость специализированных показателей качества в зависимости от вида паркетных изделий приведена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┌─────────────┬─────────────────┬──────────────┬─────────────┬──────────┐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│ Штучный паркет  │  Мозаичный   │  Паркетные  │Паркетные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│                 │    паркет    │    доски    │   питы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по │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табл. 1   │       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-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-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-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-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-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3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1.3.1.4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+        │      -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+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-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3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-       │      -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3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-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3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-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1.7.1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+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7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1.7.2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-        │      -       │ 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└─────────────┴─────────────────┴──────────────┴─────────────┴──────────┘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Знак "+" означает применяемость, знак "-" неприменяемость показателей для соответствующих видов паркетных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Применяемость показателей качества по видам решаемых задач согласно ГОСТ 4.200-78 приведена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виды решаемых задач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показателя   ├───────────┬────────────┬────────────┬──────────┤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по табл. 1 │Конструиро-│ Разработка │ Аттестация │Управление│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│стандартов, │            │качеством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│  ТУ, СНиП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1.1.1-1.1.5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+     │    + -     │     -      │   +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+     │     +      │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+     │    + - 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+     │     +      │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1.3.1-1.3.9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+     │     +      │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 -      │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+     │     -      │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1.5.1-1.5.3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+     │     -      │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1.6.1-1.6.3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+     │    + -     │    + -     │   +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1.7.1-1.7.2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+     │     +      │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+     │     +      │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2.2-2.3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-     │     -      │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-     │    + -     │     -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3.1-3.3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+     │     -      │ 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4.1-4.2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+     │     +      │     +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+ -    │     -      │     +      │   +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└──────────────────────┴───────────┴────────────┴────────────┴──────────┘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Знак "+" означает применяемость, знак "-" - неприменяемость, знак "+-" - ограниченную применяемость данного показателя при решении конкретной задачи.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Показатели качества, установленные настоящим стандартом, но не предусмотренные действующими нормативно-техническими документами на паркетные изделия, должны вводиться в них при пересмотре (при наличии разработанных и утвержденных методов их оценки, определений терминов и условных обозначений).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1000"/>
      <w:bookmarkEnd w:id="8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0"/>
      <w:bookmarkEnd w:id="81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 показателей качества паркетных изделий</w:t>
        <w:br/>
        <w:t>и методы их оценки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│        Определение        │   Метод оценки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Истираемость        │Изменение размеров, формы и│    Отсутствует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паркетного  изделия,│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возникающее  от  разрушения│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поверхностного   слоя   при│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трении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Статическая         │     По ГОСТ 23431-79      │По ГОСТ 16483.17-81│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твердость     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(сопротивление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продавливанию)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Предел прочности при│           То же           │ По ГОСТ 16483.3-73│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статическом изгибе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Прогиб (просадка)   │Отклонение               от│ По СНИП Ш-В.14-72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в плоскости│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паркетного   изделия    под│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действием   сосредоточенной│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Ударная твердость   │     По ГОСТ 23431-79      │По ГОСТ 16483.16-81│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Биостойкость        │Стойкость        паркетного│ По ГОСТ 16712-71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к     разрушению│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биологическими агентами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Водостойкость       │Стойкость          клеевого│ По ГОСТ 17005-71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клеевого соединения    │соединения   к   поглощению│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при    выдерживании│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 в воде и кипячении│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2" w:name="sub_293539684"/>
      <w:bookmarkEnd w:id="82"/>
      <w:r>
        <w:rPr>
          <w:rFonts w:cs="Arial" w:ascii="Arial" w:hAnsi="Arial"/>
          <w:i/>
          <w:iCs/>
          <w:sz w:val="20"/>
          <w:szCs w:val="20"/>
        </w:rPr>
        <w:t>Взамен ГОСТ 17005-71 постановлением Госстроя СССР от 23 ноября 1982 г. N 280 с 1 января 1983 г. введен в действие ГОСТ 17005-82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3" w:name="sub_293539684"/>
      <w:bookmarkStart w:id="84" w:name="sub_293539684"/>
      <w:bookmarkEnd w:id="8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Срок          службы│     По ГОСТ 13377-75      │    Отсутствует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паркетного изделия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Срок          службы│     По ГОСТ 9.072-77      │       То же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покрытия│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Гарантийный    срок│     По ГОСТ 22352-77      │ По ГОСТ 22352-77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 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Предельные         │     По СТ СЭВ 145-75      │ По ГОСТ 862.1-76,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         │                           │    ГОСТ 862.2-76,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862.3-77,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862.4-77,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6449-76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5" w:name="sub_293540956"/>
      <w:bookmarkEnd w:id="85"/>
      <w:r>
        <w:rPr>
          <w:rFonts w:cs="Arial" w:ascii="Arial" w:hAnsi="Arial"/>
          <w:i/>
          <w:iCs/>
          <w:sz w:val="20"/>
          <w:szCs w:val="20"/>
        </w:rPr>
        <w:t>Взамен ГОСТ 862.2-76 постановлением Госстроя СССР от 12 марта 1985 г. N 25 введен в действие ГОСТ 862.2-85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6" w:name="sub_293540956"/>
      <w:bookmarkStart w:id="87" w:name="sub_293540956"/>
      <w:bookmarkEnd w:id="8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Взамен ГОСТ 862.3-77 постановлением Госстроя СССР от 23 декабря 1985 г. N 240 с 1 июля 1986 г. введен в действие ГОСТ 862.3-86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Взамен ГОСТ 862.4-77 постановлением Госстроя СССР от 29 декабря 1986 г. N 68 с 1 июля 1987 г. введен в действие ГОСТ 862.4-87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Номинальные размеры│     По СТ СЭВ 145-75      │    ГОСТ 862.2-76,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 между  планками│                           │    ГОСТ 862.3-77,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квадрами шпона     │                           │    ГОСТ 862.4-77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Влажность          │     По ГОСТ 23431-79      │ По ГОСТ 16588-79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Шероховатость      │      По ГОСТ 7016-75      │ По ГОСТ 15612-78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8" w:name="sub_293542476"/>
      <w:bookmarkEnd w:id="88"/>
      <w:r>
        <w:rPr>
          <w:rFonts w:cs="Arial" w:ascii="Arial" w:hAnsi="Arial"/>
          <w:i/>
          <w:iCs/>
          <w:sz w:val="20"/>
          <w:szCs w:val="20"/>
        </w:rPr>
        <w:t>Взамен ГОСТ 7016-75 постановлением Госстандарта СССР от 12 октября 1982 г. N 3945 с 1 июля 1983 г. введен в действие ГОСТ 7016-82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9" w:name="sub_293542476"/>
      <w:bookmarkStart w:id="90" w:name="sub_293542476"/>
      <w:bookmarkEnd w:id="9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Предел    прочности│Максимальная       величина│ По ГОСТ 862.3-77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клеевого соединения при│напряжений,  предшествующая│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испытании на отрыв     │разрушению         клеевого│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  при  испытании│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отрыв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Предел    прочности│Максимальная       величина│ По ГОСТ 9624-72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клеевого соединения при│напряжений,  предшествующая│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скалывании             │разрушению         клеевого│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  при  испытании│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скалывание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Толщина            │             -             │ По ГОСТ 13639-75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покрытия│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Нормы   ограничения│             -             │ По ГОСТ 862.1-76,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пороков     древесины и│                           │    ГОСТ 862.2-76,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          │                           │    ГОСТ 862.3-77,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862.4-77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Адгезия            │     По ГОСТ 9.072-77      │ По ГОСТ 15140-78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покрытия│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Удельная           │     По ГОСТ 18831-73      │ По отраслевой НТД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 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изделия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Удельная           │     По ГОСТ 18831-73      │       То же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материалоемкость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Удельный     расход│Количество       материала,│         "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│необходимое             для│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1      м2│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паркетного изделия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Удельная           │Отношение           средней│         "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упаковки  │трудоемкости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операций│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упаковки паркетного изделия│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его учетной единице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Удельная  стоимость│Отношение средней стоимости│         "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упаковки     │материалов   для   упаковки│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паркетного  изделия  к  его│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учетной единице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Коэффициент        │Доли   паркетных   изделий,│  По РД 50-149-79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сохраняемости     после│сохранивших свои свойства в│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     │заданных   пределах   после│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Коэффициент  трения│     По ГOCТ 23.002-78     │    Отсутствует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(скользкость) 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Уровень токсичности│Предельно        допустимое│По ГОСТ 12.1.005-76│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│количество          вредных│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         веществ,│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выделяемое  материалами   в│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окружающую среду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Стойкость         к│             -             │    Отсутствует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загрязнению   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Художественное    и│Гармоническое      единство│    Отсутствует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цветовое        решение│частей  и  целого  изделия,│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паркетного изделия     │выраженное  во  взаимосвязи│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цветовых        сочетаний с│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декоративными    свойствами│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Внешний         вид│             -             │ По ГОСТ 24404-60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покрытия│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Среднее            │     По ГОСТ 15893-77      │ По ГОСТ 15893-77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квадратическое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Коэффициент        │Величина,   характеризующая│По отраслевой НТД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стабильности           │свойство    технологической│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 │операции         (процесса)│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(процесса)    │обеспечивать   изготовление│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(изделий) в течение│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определенного     времени в│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требованиями│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НТД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Удельная           │     По ГОСТ 18831-73      │По отраслевой НТД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себестоимость изделия  │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Патентная чистота  │Степень        воплощения в│  По РД 60-149-79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изделии         технических│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решений, способствующих его│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беспрепятственной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 в  СССР    и за│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рубежом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Патентная защита   │Степень   защиты    изделия│       То же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авторскими  свидетельствами│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СССР   и     патентами в│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странах     предполагаемого│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экспорта    или     продажи│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лицензий  на  отечественные│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изобретения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приложение не включен ряд терминов показателей качества паркетных изделий (например рентабельность, энергоемкость и другие), так как они являются общепринятыми для всех видов продукции и определяются по единым утвержденным документам.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2007-05-02T14:36:00Z</dcterms:created>
  <dc:creator>VIKTOR</dc:creator>
  <dc:description/>
  <dc:language>ru-RU</dc:language>
  <cp:lastModifiedBy>VIKTOR</cp:lastModifiedBy>
  <dcterms:modified xsi:type="dcterms:W3CDTF">2007-05-02T14:37:00Z</dcterms:modified>
  <cp:revision>2</cp:revision>
  <dc:subject/>
  <dc:title/>
</cp:coreProperties>
</file>