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4.204-79</w:t>
        <w:br/>
        <w:t>"Система показателей качества продукции. Строительство.</w:t>
        <w:br/>
        <w:t>Материалы вяжущие: известь, гипс и вещества вяжущие на их основе.</w:t>
        <w:br/>
        <w:t>Номенклатура показателей"</w:t>
        <w:br/>
        <w:t>(утв. постановлением Госстроя СССР от 19 сентября 1979 г. N 172)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Quality rating system. Building.materials: lime, gipsum and binding materials on their base.of characteristics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января 1980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Номенклатура показателей качества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Применяемость критериев и показателей качества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все виды строительных извести и гипса и вяжущих веществ на их основе и устанавливает номенклатуру показателей их качества для применения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разработке стандартов, технических условий и других нормативных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выборе оптимального варианта нового вида вяжущие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аттестации продукции, прогнозировании и планировании ее качества;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разработке систем управления качеством;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составлении отчетности и информации о качестве.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Нормы, требования и методы контроля показателей качества должны устанавливаться соответствующими стандартами и техническими условиями на отдельные виды вяжущих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разработан на основе и в соответствии с ГОСТ 4.200-78.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Номенклатура показателей качества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Номенклатура показателей качества по критериям, единицы измерения и условное обозначение показателей качества приведены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" w:name="sub_10"/>
      <w:bookmarkEnd w:id="3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0"/>
      <w:bookmarkStart w:id="5" w:name="sub_10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критерия, показателя качества и единицы│     Условное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измерения                    │   обозначение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 Технический уровень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1"/>
      <w:bookmarkEnd w:id="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Показатели назначения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1"/>
      <w:bookmarkEnd w:id="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11"/>
      <w:bookmarkEnd w:id="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1.1.1.  Предел   прочности   при     сжатии, МПа│       R_cж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11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12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1.1.2.  Предел   прочности   при     изгибе, МПа│      R_изг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12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13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1.1.3.  Тонкость помола  (степень  дисперсности)│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13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остатку на сите, % по массе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14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1.1.4.  Активные СаО + MgO, % по массе  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14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15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1.1.5.  Активная MgO, % по массе        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15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16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1.1.6.  Непогасившиеся зерна, % по массе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16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17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1.1.7.  Содержание СО_2, % по массе     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17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18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1.1.8.  Влажность, % по массе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18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19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1.1.9.  Содержание гидратной воды, % по массе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19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110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1.1.10. Сроки схватывания, мин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110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             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111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1.1.11. Время гашения, мин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111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112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1.1.12. Содержание извести в вяжущем в пересчете│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112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активные СаО + MgO, % по массе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113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1.1.13. Содержание гипса в вяжущем, % по массе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113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114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1.1.14. Воздухостойкость                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114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115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1.1.15. Равномерность изменения объема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115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116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1.1.16. Коэффициент размягчения                 │       К_р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116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2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Показатели сохраняемости               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2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21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1.2.1.  Гарантийный срок хранения, мес.        │       Т_х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21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22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1.2.2.  Условия хранения               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22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3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 Показатели технологичности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3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31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1.3.1. Удельная   трудоемкость    изготовления,│       Т_и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31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чел.-ч/м3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32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1.3.2. Расход исходного сырья, кг/ед. продукции│        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32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33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1.3.3. Степень  механизации   и   автоматизации│       М_и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33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изготовления, %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34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1.3.4. Удельная материалоемкость, кг/м3        │       М_у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34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35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1.3.5. Энергоемкость, кВт х ч/ед. продукции    │        Э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35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36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1.3.6. Расход топлива, кг усл. топлива/т       │       Q_т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36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4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 Показатель транспортабельности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4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41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1.4.1. Материалоемкость     и      трудоемкость│        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41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упаковки, чел.-ч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142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1.4.2. Масса, т                                │        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42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5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 Эргономические показатели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5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51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1.5.1. Уровень токсичности вяжущих, мг/м3      │       Х_с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51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52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1.5.2. Пыление вяжущих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52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2. Стабильность показателей качества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21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  Объем зарекламированной продукции, %   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21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22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Коэффициент вариации содержания активных СаО  +│       К_в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22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MgO   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23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 Коэффициент  вариации  пределов  прочности  при│        К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23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изгибе и сжатии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30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3. Экономическая эффективность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30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31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Себестоимость, руб/ед. продукции               │        С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31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32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Рентабельность, %                              │        Р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32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33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Годовой  экономический  эффект,    получаемый в│        Э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33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народном хозяйстве, руб.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34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Удельные капитальные вложения  в  производство,│        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34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руб/ед. продукции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4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4. Конкурентоспособность на внешнем рынке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4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41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Патентно-правовые показатели           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41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411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 Показатель патентной чистоты            │       П_з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411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412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4.1.2. Показатель патентной защиты             │       П_з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412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413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4.1.3. Наличие экспорта                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413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└────────────────────────────────────────────────────┴─────────────────┘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8" w:name="sub_2"/>
      <w:bookmarkEnd w:id="98"/>
      <w:r>
        <w:rPr>
          <w:rFonts w:cs="Arial" w:ascii="Arial" w:hAnsi="Arial"/>
          <w:b/>
          <w:bCs/>
          <w:sz w:val="20"/>
          <w:szCs w:val="20"/>
        </w:rPr>
        <w:t>2. Применяемость критериев и показателей качества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9" w:name="sub_2"/>
      <w:bookmarkStart w:id="100" w:name="sub_2"/>
      <w:bookmarkEnd w:id="10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Область применения критериев качества строительных извести, гипса и вяжущих веществ на их основе должна приниматься по ГОСТ 4.200-78.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2.2. Показатели качества, обозначенные в </w:t>
      </w:r>
      <w:hyperlink w:anchor="sub_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номерами 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1.1.1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2">
        <w:r>
          <w:rPr>
            <w:rStyle w:val="Style15"/>
            <w:rFonts w:cs="Arial" w:ascii="Arial" w:hAnsi="Arial"/>
            <w:sz w:val="20"/>
            <w:szCs w:val="20"/>
            <w:u w:val="single"/>
          </w:rPr>
          <w:t>1.1.2</w:t>
        </w:r>
      </w:hyperlink>
      <w:r>
        <w:rPr>
          <w:rFonts w:cs="Arial" w:ascii="Arial" w:hAnsi="Arial"/>
          <w:sz w:val="20"/>
          <w:szCs w:val="20"/>
        </w:rPr>
        <w:t>, должны применяться при разработке стандартов и технических условий для строительного гипса, гидравлической извести и вяжущих веществ на основе извести и гипса.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Показатели </w:t>
      </w:r>
      <w:hyperlink w:anchor="sub_113">
        <w:r>
          <w:rPr>
            <w:rStyle w:val="Style15"/>
            <w:rFonts w:cs="Arial" w:ascii="Arial" w:hAnsi="Arial"/>
            <w:sz w:val="20"/>
            <w:szCs w:val="20"/>
            <w:u w:val="single"/>
          </w:rPr>
          <w:t>1.1.3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21">
        <w:r>
          <w:rPr>
            <w:rStyle w:val="Style15"/>
            <w:rFonts w:cs="Arial" w:ascii="Arial" w:hAnsi="Arial"/>
            <w:sz w:val="20"/>
            <w:szCs w:val="20"/>
            <w:u w:val="single"/>
          </w:rPr>
          <w:t>1.2.1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22">
        <w:r>
          <w:rPr>
            <w:rStyle w:val="Style15"/>
            <w:rFonts w:cs="Arial" w:ascii="Arial" w:hAnsi="Arial"/>
            <w:sz w:val="20"/>
            <w:szCs w:val="20"/>
            <w:u w:val="single"/>
          </w:rPr>
          <w:t>1.2.2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42">
        <w:r>
          <w:rPr>
            <w:rStyle w:val="Style15"/>
            <w:rFonts w:cs="Arial" w:ascii="Arial" w:hAnsi="Arial"/>
            <w:sz w:val="20"/>
            <w:szCs w:val="20"/>
            <w:u w:val="single"/>
          </w:rPr>
          <w:t>1.4.2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51">
        <w:r>
          <w:rPr>
            <w:rStyle w:val="Style15"/>
            <w:rFonts w:cs="Arial" w:ascii="Arial" w:hAnsi="Arial"/>
            <w:sz w:val="20"/>
            <w:szCs w:val="20"/>
            <w:u w:val="single"/>
          </w:rPr>
          <w:t>1.5.1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52">
        <w:r>
          <w:rPr>
            <w:rStyle w:val="Style15"/>
            <w:rFonts w:cs="Arial" w:ascii="Arial" w:hAnsi="Arial"/>
            <w:sz w:val="20"/>
            <w:szCs w:val="20"/>
            <w:u w:val="single"/>
          </w:rPr>
          <w:t>1.5.2</w:t>
        </w:r>
      </w:hyperlink>
      <w:r>
        <w:rPr>
          <w:rFonts w:cs="Arial" w:ascii="Arial" w:hAnsi="Arial"/>
          <w:sz w:val="20"/>
          <w:szCs w:val="20"/>
        </w:rPr>
        <w:t xml:space="preserve"> должны применяться для строительного гипса, всех видов воздушной и гидравлической извести и вяжущих веществ на их основе.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Показатель </w:t>
      </w:r>
      <w:hyperlink w:anchor="sub_1110">
        <w:r>
          <w:rPr>
            <w:rStyle w:val="Style15"/>
            <w:rFonts w:cs="Arial" w:ascii="Arial" w:hAnsi="Arial"/>
            <w:sz w:val="20"/>
            <w:szCs w:val="20"/>
            <w:u w:val="single"/>
          </w:rPr>
          <w:t>1.1.10</w:t>
        </w:r>
      </w:hyperlink>
      <w:r>
        <w:rPr>
          <w:rFonts w:cs="Arial" w:ascii="Arial" w:hAnsi="Arial"/>
          <w:sz w:val="20"/>
          <w:szCs w:val="20"/>
        </w:rPr>
        <w:t xml:space="preserve"> должен применяться для строительного гипса и вяжущих веществ на основе извести и гипса.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Показатели 1.5.1 и 1.5.2 являются перспективными.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Применяемость остальных показателей вяжущих материалов в зависимости от видов строительной извести и вида основного компонента вяжущих веществ приведена в табл.2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1" w:name="sub_20"/>
      <w:bookmarkEnd w:id="101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20"/>
      <w:bookmarkStart w:id="103" w:name="sub_20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Строительная известь и вяжущие вещества на основе извести и гипса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 Известь строительная         │Вещества вяжущие 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├──────────┬──────────┬───────────────┤  основе извести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воздушная,│гидратная │гидравлическая │       гипса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│          │   (комовая,   ├──────────┬─────────┤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(комовая, │          │   порошко-    │ известь- │гипсосо-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порошкооб-│          │  образная),   │содержащие│держащие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разная)  │          │сильногидравли-│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кальцие-  │          │    ческая,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вая,      │          │слабо-гидравли-│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магнезиа- │          │    ческая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льная и  │          │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доломито- │          │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│          │ 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├────────────┼──────────┼──────────┼───────────────┼──────────┼─────────┤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1.1.4.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+     │    +     │       +    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├────────────┼──────────┼──────────┼───────────────┼──────────┼─────────┤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1.1.5.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+     │    -     │       +    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├────────────┼──────────┼──────────┼───────────────┼──────────┼─────────┤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1.1.6.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+     │    -     │       -    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├────────────┼──────────┼──────────┼───────────────┼──────────┼─────────┤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1.1.7.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+     │    +     │       +    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├────────────┼──────────┼──────────┼───────────────┼──────────┼─────────┤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1.1.8.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-     │    +     │       -    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├────────────┼──────────┼──────────┼───────────────┼──────────┼─────────┤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1.1.9.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+     │    -     │       +    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├────────────┼──────────┼──────────┼───────────────┼──────────┼─────────┤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1.1.15.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+     │    +     │       +       │    +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├────────────┼──────────┼──────────┼───────────────┼──────────┼─────────┤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1.1.16.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 │    -     │       -       │    - 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├────────────┼──────────┼──────────┼───────────────┼──────────┼─────────┤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1.1.11.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+     │    -     │       -    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├────────────┼──────────┼──────────┼───────────────┼──────────┼─────────┤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1.1.12.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 │    -     │       -       │    +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├────────────┼──────────┼──────────┼───────────────┼──────────┼─────────┤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1.1.13.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 │    -     │       -       │    - 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├────────────┼──────────┼──────────┼───────────────┼──────────┼─────────┤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1.1.14.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 │    -     │       -       │    +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├────────────┴──────────┴──────────┴───────────────┴──────────┴─────────┤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Знак "+" означает, что соответствующий данной графе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качества является обязательным (нормируемым); знак "-"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означает, что показатель качества не применяется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2.4. Применяемость показателей качества для вяжущих материалов, не указанных в </w:t>
      </w:r>
      <w:hyperlink w:anchor="sub_2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>, принимается по аналогии с применяемостью показателей качества материалов того же функционального назначения.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2007-02-27T15:14:00Z</dcterms:created>
  <dc:creator>VIKTOR</dc:creator>
  <dc:description/>
  <dc:language>ru-RU</dc:language>
  <cp:lastModifiedBy>VIKTOR</cp:lastModifiedBy>
  <dcterms:modified xsi:type="dcterms:W3CDTF">2007-03-13T07:32:00Z</dcterms:modified>
  <cp:revision>3</cp:revision>
  <dc:subject/>
  <dc:title/>
</cp:coreProperties>
</file>