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897407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принятым постановлением Госстандарта РФ от 24 сентября 2003 г. N 265-ст, в настоящий ГОСТ внесены изменения, вступающие в силу с 1 июля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8974072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3916.1-96</w:t>
        <w:br/>
        <w:t>"Фанера общего назначения с наружными слоями из шпона лиственных пород. Технические условия"</w:t>
        <w:br/>
        <w:t>(введен в действие постановлением Госстандарта РФ от 13 мая 1997 г. N 165)</w:t>
        <w:br/>
        <w:t>(с изменениями от 24 сентября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Plywood with outer layers of deciduous veneer for general use.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3916.1-89, ГОСТ 10.55-71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фанеру общего назначения с наружными слоями из шпона лиственных пород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фанеру специального назначения и облицованную.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6507-90 Микрометры.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7016-82 Изделия из древесины и древесных материалов. Параметры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8925-68 Щупы плоские для станочных приспособлений. Конструкция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9620-94 Древесина слоистая клееная. Отбор образцов и общие требования при испытании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9621-72 Древесина слоистая клееная. Метод определения физических свойств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9622-87 Древесина слоистая клееная. Методы определения предела прочности и модуля упругости при растяжении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9624-93 Древесина слоистая клееная. Метод определения предела прочности при скалывании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9625-87 Древесина слоистая клееная. Методы определения предела прочности и модуля упругости при статическом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11358-89 Толщиномеры и стенкомеры индикаторные с ценой деления 0,01 и 0,1 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15612-85 Изделия из древесины и древесных материалов. Методы определения параметров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18321-73 Статистический контроль качества. Методы случайного отбора выборки штучной продукции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27678-88 Плиты древесно-стружечные и фанера. Перфораторный метод определения содержания формальдегида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30427-96 Фанера общего назначения. Общие правила классификации по внешнему виду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9626-90 Древесина слоистая клееная. Метод определения ударной вязкости при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9627.1-75 Древесина слоистая клееная. Метод определения твердости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16297-80 Материалы звукоизоляционные и звукопоглощающие.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25898-83 Материалы и изделия строительные. Методы определения сопротивления паропроницанию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27296-87 Защита от шума в строительстве. Звукоизоляция ограждающих конструкций зданий. Методы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3 Классификация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"/>
      <w:bookmarkEnd w:id="11"/>
      <w:r>
        <w:rPr>
          <w:rFonts w:cs="Arial" w:ascii="Arial" w:hAnsi="Arial"/>
          <w:sz w:val="20"/>
          <w:szCs w:val="20"/>
        </w:rPr>
        <w:t>3.1 Фанеру подразделяют в зависимости от внешнего вида поверхности на сорта, по степени водостойкости клеевого соединения на марки, по степени обработки поверхности на шлифованную и нешлифованную.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Start w:id="13" w:name="sub_311"/>
      <w:bookmarkEnd w:id="12"/>
      <w:bookmarkEnd w:id="13"/>
      <w:r>
        <w:rPr>
          <w:rFonts w:cs="Arial" w:ascii="Arial" w:hAnsi="Arial"/>
          <w:sz w:val="20"/>
          <w:szCs w:val="20"/>
        </w:rPr>
        <w:t xml:space="preserve">3.1.1 В зависимости от внешнего вида наружных слоев фанеру подразделяют на пять </w:t>
      </w:r>
      <w:hyperlink w:anchor="sub_4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сортов</w:t>
        </w:r>
      </w:hyperlink>
      <w:r>
        <w:rPr>
          <w:rFonts w:cs="Arial" w:ascii="Arial" w:hAnsi="Arial"/>
          <w:sz w:val="20"/>
          <w:szCs w:val="20"/>
        </w:rPr>
        <w:t>: Е (элита), I, II, III и 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"/>
      <w:bookmarkStart w:id="15" w:name="sub_312"/>
      <w:bookmarkEnd w:id="14"/>
      <w:bookmarkEnd w:id="15"/>
      <w:r>
        <w:rPr>
          <w:rFonts w:cs="Arial" w:ascii="Arial" w:hAnsi="Arial"/>
          <w:sz w:val="20"/>
          <w:szCs w:val="20"/>
        </w:rPr>
        <w:t>3.1.2 По степени водостойкости клеевого соединения фанеру подразделяют на марки: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2"/>
      <w:bookmarkEnd w:id="16"/>
      <w:r>
        <w:rPr>
          <w:rFonts w:cs="Arial" w:ascii="Arial" w:hAnsi="Arial"/>
          <w:sz w:val="20"/>
          <w:szCs w:val="20"/>
        </w:rPr>
        <w:t>ФСФ - повышенной водостойкости для внутреннего и наружного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ФК - водостойкая для внутреннего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3"/>
      <w:bookmarkEnd w:id="17"/>
      <w:r>
        <w:rPr>
          <w:rFonts w:cs="Arial" w:ascii="Arial" w:hAnsi="Arial"/>
          <w:sz w:val="20"/>
          <w:szCs w:val="20"/>
        </w:rPr>
        <w:t>3.1.3 По степени механической обработки поверхности фанеру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3"/>
      <w:bookmarkEnd w:id="18"/>
      <w:r>
        <w:rPr>
          <w:rFonts w:cs="Arial" w:ascii="Arial" w:hAnsi="Arial"/>
          <w:sz w:val="20"/>
          <w:szCs w:val="20"/>
        </w:rPr>
        <w:t>- нешлифованную - НШ;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шлифованную с одной стороны - Ш1;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шлифованную с двух сторон - Ш2.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9"/>
      <w:r>
        <w:rPr>
          <w:rFonts w:cs="Arial" w:ascii="Arial" w:hAnsi="Arial"/>
          <w:sz w:val="20"/>
          <w:szCs w:val="20"/>
        </w:rPr>
        <w:t>3.2 Размеры</w:t>
      </w:r>
    </w:p>
    <w:p>
      <w:pPr>
        <w:pStyle w:val="Normal"/>
        <w:autoSpaceDE w:val="false"/>
        <w:ind w:firstLine="720"/>
        <w:jc w:val="both"/>
        <w:rPr/>
      </w:pPr>
      <w:bookmarkStart w:id="20" w:name="sub_32"/>
      <w:bookmarkStart w:id="21" w:name="sub_321"/>
      <w:bookmarkEnd w:id="20"/>
      <w:bookmarkEnd w:id="21"/>
      <w:r>
        <w:rPr>
          <w:rFonts w:cs="Arial" w:ascii="Arial" w:hAnsi="Arial"/>
          <w:sz w:val="20"/>
          <w:szCs w:val="20"/>
        </w:rPr>
        <w:t xml:space="preserve">3.2.1 Размеры и слойность листов фанеры должны соответствовать указанным в </w:t>
      </w:r>
      <w:hyperlink w:anchor="sub_3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 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21"/>
      <w:bookmarkStart w:id="23" w:name="sub_32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321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211"/>
      <w:bookmarkStart w:id="26" w:name="sub_321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(ширина) листов фанеры          │ Предельное отклонение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1200, 1220, 1250                               │         +-3,0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1500, 1525, 1800, 1830                         │         +-4,0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2100, 2135, 2440, 2500                         │         +-4,0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2700, 2745, 3050, 3600, 3660                   │         +-5,0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изготовлять фанеру других длин 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с потребителем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321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212"/>
      <w:bookmarkStart w:id="29" w:name="sub_321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┌──────────┬──────────┬─────────────────────────┬───────────────────────┐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│Слойность │   Шлифованная фанера    │ Нешлифованная фанера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│фанеры, не│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менее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  │       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├──────────┼──────────┼────────────┬────────────┼────────────┬──────────┤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Предельное │Разнотолщин-│ Предельное │Разнотол-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│   ность    │ отклонение │ щинность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3     │    +0,3    │    0,6     │    +0,4    │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-0,4    │            │    -0,3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3     │    +0,3    │            │    +0,8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-0,5    │            │    -0,4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│    5     │    +0,4    │            │    +0,9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-0,5    │            │    -0,4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7     │    +0,4    │            │    +1,0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-0,6    │            │    -0,5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9     │    +0,5    │            │    +1,1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-0,7    │            │    -0,6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  11    │    +0,6    │            │    +1,2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-0,8    │            │    -0,7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├──────────┼──────────┼────────────┤            ├────────────┤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   13    │    +0,7    │            │    +1,3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-0,9    │            │    -0,8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│    15    │    +0,8    │            │    +1,4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-1,0    │            │    -0,9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 17    │    +0,9    │            │    +1,5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-1,1    │            │    -1,0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│    19    │    +1,0    │    1,0     │    +1,6    │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-1,2    │            │    -1,1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  21    │    +1,1    │            │    +1,7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-1,3    │            │    -1,2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├──────────┴──────────┴────────────┴────────────┴────────────┴──────────┤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изготовлять фанеру других толщин  и  слойности│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согласованию изготовителя с потребителем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2"/>
      <w:bookmarkEnd w:id="30"/>
      <w:r>
        <w:rPr>
          <w:rFonts w:cs="Arial" w:ascii="Arial" w:hAnsi="Arial"/>
          <w:sz w:val="20"/>
          <w:szCs w:val="20"/>
        </w:rPr>
        <w:t>3.2.2 Листы фанеры должны быть обрезаны под прямым углом. Косина не должна превышать 2 мм на 1 м длины кромки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2"/>
      <w:bookmarkStart w:id="32" w:name="sub_323"/>
      <w:bookmarkEnd w:id="31"/>
      <w:bookmarkEnd w:id="32"/>
      <w:r>
        <w:rPr>
          <w:rFonts w:cs="Arial" w:ascii="Arial" w:hAnsi="Arial"/>
          <w:sz w:val="20"/>
          <w:szCs w:val="20"/>
        </w:rPr>
        <w:t>3.2.3 Отклонение от прямолинейности кромок не должно превышать 2 мм на 1 м длины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3"/>
      <w:bookmarkStart w:id="34" w:name="sub_33"/>
      <w:bookmarkEnd w:id="33"/>
      <w:bookmarkEnd w:id="34"/>
      <w:r>
        <w:rPr>
          <w:rFonts w:cs="Arial" w:ascii="Arial" w:hAnsi="Arial"/>
          <w:sz w:val="20"/>
          <w:szCs w:val="20"/>
        </w:rPr>
        <w:t>3.3 Условное обозначение фанеры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3"/>
      <w:bookmarkEnd w:id="35"/>
      <w:r>
        <w:rPr>
          <w:rFonts w:cs="Arial" w:ascii="Arial" w:hAnsi="Arial"/>
          <w:sz w:val="20"/>
          <w:szCs w:val="20"/>
        </w:rPr>
        <w:t>- наименование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породу древесины наружных и внутренних слоев;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сочетание сортов шпона наружных слоев;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эмиссии;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обработки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березовой фанеры марки ФК с сочетанием сортов шпона наружных слоев I/III, классом эмиссии Е1, шлифованной с двух сторон, длиной 2440 мм, шириной 1525 мм, толщиной 9 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Фанера ФК, I/III, E1, Ш2, 2440 х 1525 х 9 ГОСТ 3916.1-96.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"/>
      <w:bookmarkStart w:id="38" w:name="sub_4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End w:id="39"/>
      <w:r>
        <w:rPr>
          <w:rFonts w:cs="Arial" w:ascii="Arial" w:hAnsi="Arial"/>
          <w:sz w:val="20"/>
          <w:szCs w:val="20"/>
        </w:rPr>
        <w:t>4.1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bookmarkStart w:id="41" w:name="sub_411"/>
      <w:bookmarkEnd w:id="40"/>
      <w:bookmarkEnd w:id="41"/>
      <w:r>
        <w:rPr>
          <w:rFonts w:cs="Arial" w:ascii="Arial" w:hAnsi="Arial"/>
          <w:sz w:val="20"/>
          <w:szCs w:val="20"/>
        </w:rPr>
        <w:t>4.1.1 Для изготовления наружных слоев фанеры применяют шпон лиственных пород: березы, ольхи, клена, ильма, бука, осины, тополя, липы. Для внутренних слоев, кроме названных, также применяют шпон хвойных пород: сосны, ели, пихты, лиственницы и кедра.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1"/>
      <w:bookmarkEnd w:id="42"/>
      <w:r>
        <w:rPr>
          <w:rFonts w:cs="Arial" w:ascii="Arial" w:hAnsi="Arial"/>
          <w:sz w:val="20"/>
          <w:szCs w:val="20"/>
        </w:rPr>
        <w:t>Фанера считается изготовленной из той породы древесины, из которой изготовлены ее наружные слои.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Фанеру, изготовленную из древесины одной или различных пород, подразделяют соответственно на однородную и комбинированную.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четном числе слоев шпона два средних слоя должны иметь параллельное направление волокон. Симметрично расположенные слои шпона по толщине фанеры должны быть из древесины одной породы и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шпона, применяемого для наружных слоев фанеры, не должна превышать 3,5 мм, а внутренних слоев - 4 мм.</w:t>
      </w:r>
    </w:p>
    <w:p>
      <w:pPr>
        <w:pStyle w:val="Normal"/>
        <w:autoSpaceDE w:val="false"/>
        <w:ind w:firstLine="720"/>
        <w:jc w:val="both"/>
        <w:rPr/>
      </w:pPr>
      <w:bookmarkStart w:id="43" w:name="sub_412"/>
      <w:bookmarkEnd w:id="43"/>
      <w:r>
        <w:rPr>
          <w:rFonts w:cs="Arial" w:ascii="Arial" w:hAnsi="Arial"/>
          <w:sz w:val="20"/>
          <w:szCs w:val="20"/>
        </w:rPr>
        <w:t xml:space="preserve">4.1.2 В наружных слоях фанеры не допускаются пороки древесины и дефекты обработки, превышающие ограничения, установленные в </w:t>
      </w:r>
      <w:hyperlink w:anchor="sub_4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2"/>
      <w:bookmarkStart w:id="45" w:name="sub_413"/>
      <w:bookmarkEnd w:id="44"/>
      <w:bookmarkEnd w:id="45"/>
      <w:r>
        <w:rPr>
          <w:rFonts w:cs="Arial" w:ascii="Arial" w:hAnsi="Arial"/>
          <w:sz w:val="20"/>
          <w:szCs w:val="20"/>
        </w:rPr>
        <w:t>4.1.3 Во внутренних слоях фанеры допускаются пороки древесины и дефекты обработки, не влияющие на ее качество и размеры, требования к которым установлены в настоящем стандарте.</w:t>
      </w:r>
    </w:p>
    <w:p>
      <w:pPr>
        <w:pStyle w:val="Normal"/>
        <w:autoSpaceDE w:val="false"/>
        <w:ind w:firstLine="720"/>
        <w:jc w:val="both"/>
        <w:rPr/>
      </w:pPr>
      <w:bookmarkStart w:id="46" w:name="sub_413"/>
      <w:bookmarkStart w:id="47" w:name="sub_414"/>
      <w:bookmarkEnd w:id="46"/>
      <w:bookmarkEnd w:id="47"/>
      <w:r>
        <w:rPr>
          <w:rFonts w:cs="Arial" w:ascii="Arial" w:hAnsi="Arial"/>
          <w:sz w:val="20"/>
          <w:szCs w:val="20"/>
        </w:rPr>
        <w:t xml:space="preserve">4.1.4 Максимальное количество видов допускаемых пороков древесины и дефектов обработки на поверхности фанеры с наружными слоями из шпона указанных сортов приведено в </w:t>
      </w:r>
      <w:hyperlink w:anchor="sub_4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14"/>
      <w:bookmarkStart w:id="49" w:name="sub_41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141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 3 - Нормы ограничения пороков древесины и дефектов обработки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141"/>
      <w:bookmarkStart w:id="52" w:name="sub_4141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Фанера с наружными слоями из шпона сортов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по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30427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├───────────────┼───────────┬──────────────┬────────┬───────┬────────────┤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│      I       │   II   │  III  │     IV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├───────────────┼───────────┼──────────────┼────────┴───────┴────────────┤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141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Булавочные│    Не     │ Допускается  │         Допускаются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14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         │допускаются│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├───────────────┼───────────┼──────────────┴────────┬───────┬────────────┤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141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Здоровые│    Не     │Допускаются диаметром, │Допус- │Допускаются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141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  │допускаются│     мм, не более      │каются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светлые       и│           │              │        │   с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сучки   │           │      15      │   25   │трещи-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на 1 м , │шириной│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не более     │  не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 мм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 │              │        ├───────┼────────────┤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10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 │              │ 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трещинами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 мм, не более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 │              │        ├───────┼────────────┤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│  1,0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├───────────────┼───────────┼──────────────┴────────┴───────┴────────────┤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141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Частично│    Не     │    Допускаются диаметром, мм, не более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141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сросшиеся,     │допускаются│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несросшиеся,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выпадающие  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сучки,      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   от│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них,        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 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├───────────────┼───────────┼──────────────┬────────┬───────┬────────────┤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6    │   6   │ 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 │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на 1 м2      │    без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листа, шт., не   │ограничения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│ количества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├───────────────┼───────────┤              │ 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6    │  10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├───────────────┼───────────┼──────────────┴────────┼───────┴────────────┤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141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Сомкнутые│    Не     │Допускаются длиной, не │    Допускаются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4141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│допускаются│    более 200 мм в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не более 2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на 1 м ширины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├───────────────┼───────────┴──────────────┬────────┴────────────────────┤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4141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Разошедшиеся│      Не допускаются      │ Допускаются длиной, мм,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4141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│                          │            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300  │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мм, не более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2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2   │    без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 ширины листа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├────────┬───────┬────────────┤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│допус- │    без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 │каются │ограничения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│длиной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замазка-│до 600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│  мм,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мм│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├───────────────┼───────────┬──────────────┴────────┴───────┴────────────┤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141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Светлая│    Не     │                Допускается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141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   │допускается│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├───────────────┼───────────┴──────────────┬───────────────┬─────────────┤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1417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Темная│      Не допускается      │ Допускается в 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141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   │                          │ общем числе с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нормами п. 2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настоящей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таблицы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├───────────────┼───────────┬──────────────┴───────────────┴─────────────┤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1418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Отклонение  в│Допускается│                Допускается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141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строении       │незначите-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│   льное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случайного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характера,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темных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глазков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1419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Здоровое│    Не     │Допускается не│         Допускается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141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│допускается│  более, %,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     │ поверхности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├───────────────┼───────────┴──────────────┴───────────────┬─────────────┤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1411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Нездоровое│              Не допускается              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1411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│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411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Гниль       │                     Не допускается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1411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├───────────────┼───────────┬────────────────────────────────────────────┤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1411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Накол       │    Не     │  Допускаются в общем числе с нормами п. 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141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допускается│             настоящей таблицы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├───────────────┼───────────┴──────────────┬───────────────┬─────────────┤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1411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Нахлестка  в│      Не допускается      │  Допускается  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1411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слоях │                          │длиной, мм, не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200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не более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 м ширины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├───────────────┼────────────┬─────────────┴───────────────┴─────────────┤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14114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Недостача│     Не     │    Допускаются шириной, мм, не более: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14114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шпона,  дефекты│допускаются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листа│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шлифовании│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обрезке      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  │        │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5    │  5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├───────────────┼────────────┴─────────────┼────────┴──────┴─────────────┤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14115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Наличие│      Не допускается      │ Допускается в нешлифованной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14115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клеевой ленты  │                          │           фанере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14116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Просачивание│      Не допускается      │Допускается, %,│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14116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          │                          │   не более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5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├───────────────┼──────────────────────────┤        │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14117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Царапины    │      Не допускаются      │         Допускаются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14117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14118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Вмятина,│      Не допускаются      │  Допускаются  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14118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отпечаток,     │                          │   глубиной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гребешок       │                          │  (высотой) в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предельных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 по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14119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 Вырыв│      Не допускается      │Допускается, %,│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1411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│                          │  поверхности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не более│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        │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15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├───────────────┼──────────────────────────┴────────┼─────┬┴─────────────┤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1412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Прошлифовка │          Не допускается           │Допу-│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14120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скае-│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1%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пове-│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рхно-│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├───────────────┼───────────────────────────────────┴─────┴──────────────┤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1412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     │  В фанере толщиной до 6,5 мм не учитывается, толщиной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1412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Покоробленность│ 6,5 мм и более допускается со стрелой прогиба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 мм на 1 м длины диагонали листа фанеры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1412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 │          Не допускаются           │ Допускаются скобки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1412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│                                   │из цветного металла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│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├───────────────┼───────────────────────────┬───────┴────────────────────┤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1412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 Зазор в│      Не допускается       │Допускается шириной, мм,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14123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    │                           │           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├───────────────┼───────────────────────────┼────────┬──────┬────────────┤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2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├────────┴──────┴────────────┤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├────────┬──────┬────────────┤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1   │    без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├────────┴──────┤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 ширины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├───────────────┼───────────────────────────┴───────────────┴────────────┤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1412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Расслоение,│                     Не допускаются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14124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пузыри,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закорина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├───────────────┼──────────────────────────┬────────┬────────────────────┤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14125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Волнистость│      Не допускаются      │Допуска-│    Допускаются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14125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 │                          │  ются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шлифованной    │                          │незначи-│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фанеры),       │                          │тельные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ворсистость,   │                          │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рябь           │                          │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├───────────────┼──────────────────────────┴────────┴────────────────────┤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14126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        │Параметр шероховатости R_m по ГОСТ 7016, мкм, не более: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14126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  │ для шлифованной фанеры - 100, для нешлифованной - 200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├───────────────┼───────────────────────────┬────────┬───────────────────┴┐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14127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Вставки  из│      Не допускаются       │Допуска-│    Допускаются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14127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древесины:     │                           │ются при│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для  починки│                           │заделке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сучков        и│                           │   в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│                           │количес-│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тве,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не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                 ├────────┴──────┬─────────────┤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для  починки│                           │  Допускаются  │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разошедшихся   │                           │шириной, мм, не│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       │                           │     более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├────────┬──────┤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50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├────────┴──────┤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мм, не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├────────┬──────┤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500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├────────┴──────┤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 шт.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 ширины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14128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Двойная│      Не допускается       │ Допускается,  │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14128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        │                           │ шт., не более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├────────┬──────┤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2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├────────┴──────┤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листа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├───────────────┴───────────────────────────┴───────────────┴────────────┬┘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Норма дефекта обработки "недостача шпона"  относится  и  к  внутренним│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 фанеры.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Пороки древесины и дефекты обработки, не  указанные  в   таблице 3,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4142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142"/>
      <w:bookmarkStart w:id="111" w:name="sub_414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штуках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шпона наружных│    Максимальное количество допускаемых пороков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фанеры    │          древесины и дефектов обработки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  │Без видимых пороков древесины и дефектов обработки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│                         3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│                         6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│                         9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│Без  ограничения  количества  пороков   древесины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дефектов обработки. Ограничение размеров по  </w:t>
      </w:r>
      <w:hyperlink w:anchor="sub_41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 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hyperlink w:anchor="sub_41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таблицы 3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5"/>
      <w:bookmarkEnd w:id="112"/>
      <w:r>
        <w:rPr>
          <w:rFonts w:cs="Arial" w:ascii="Arial" w:hAnsi="Arial"/>
          <w:sz w:val="20"/>
          <w:szCs w:val="20"/>
        </w:rPr>
        <w:t>4.1.5 Сочетание сортов шпона наружных слоев указано в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5"/>
      <w:bookmarkStart w:id="114" w:name="sub_416"/>
      <w:bookmarkEnd w:id="113"/>
      <w:bookmarkEnd w:id="114"/>
      <w:r>
        <w:rPr>
          <w:rFonts w:cs="Arial" w:ascii="Arial" w:hAnsi="Arial"/>
          <w:sz w:val="20"/>
          <w:szCs w:val="20"/>
        </w:rPr>
        <w:t>4.1.6 В фанере шириной до 1525 мм наружный слой сорта Е может быть составлен из двух полос шпона с соединением по центру листа. В фанере шириной 1525 мм наружный слой сорта Е может быть из трех полос шпона одинаковой ширины. Наружные слои сортов I и II допускается составлять из неограниченного количества полос шпона.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6"/>
      <w:bookmarkEnd w:id="115"/>
      <w:r>
        <w:rPr>
          <w:rFonts w:cs="Arial" w:ascii="Arial" w:hAnsi="Arial"/>
          <w:sz w:val="20"/>
          <w:szCs w:val="20"/>
        </w:rPr>
        <w:t>Для сортов Е, I, II соединения шпона должны быть параллельны кромкам фанеры, а полосы подобраны по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7"/>
      <w:bookmarkEnd w:id="116"/>
      <w:r>
        <w:rPr>
          <w:rFonts w:cs="Arial" w:ascii="Arial" w:hAnsi="Arial"/>
          <w:sz w:val="20"/>
          <w:szCs w:val="20"/>
        </w:rPr>
        <w:t>4.1.7 Вставки из шпона должны подходить к поверхности, прочно держаться и соответствовать по направлению волокон древесине породы наружного слоя фанеры. Для сорта II вставки должны соответствовать цвету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17"/>
      <w:bookmarkStart w:id="118" w:name="sub_42"/>
      <w:bookmarkEnd w:id="117"/>
      <w:bookmarkEnd w:id="118"/>
      <w:r>
        <w:rPr>
          <w:rFonts w:cs="Arial" w:ascii="Arial" w:hAnsi="Arial"/>
          <w:sz w:val="20"/>
          <w:szCs w:val="20"/>
        </w:rPr>
        <w:t>4.2 Физико-механические показатели фанеры указаны в таблице 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2"/>
      <w:bookmarkStart w:id="120" w:name="sub_42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51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5а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10"/>
      <w:bookmarkStart w:id="123" w:name="sub_510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подготовки образцов       │   Марка   │Предел прочности при скалывании по клеевому слою, МПа,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испытанием           │  фанеры   │    для фанеры с внутренними слоями из шпона пород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не менее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├─────────────┬─────────────┬─────────────┬─────────────┤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Береза    │ Ольха, бук, │ Сосна, ель, │Липа, осина,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клен, ильм  │лиственница, │   тополь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пихта, кедр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вымачивания в воде в течение  24│    ФК     │     1,5     │     1,0     │     1,0     │ 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                                     │           │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кипячения в воде:               │           │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│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течение 1 ч                       │    ФСФ    │     1,5     │     1,2     │     1,0     │ 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течение 6 ч                       │           │     1,2     │     1,0     │     0,8     │ 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┴─────────────┴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Испытания фанеры после кипячения в течение 6 ч проводят по согласованию изготовителя с потребителем.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Испытания на скалывание проводят в разных клеевых слоях по согласованию изготовителя с потребителем.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421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421"/>
      <w:bookmarkStart w:id="126" w:name="sub_421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┬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 Толщина,   │Марка фанеры │ 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           │физико-механичес-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показателей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Влажность, %                                │   3 - 30    │   ФК, ФСФ   │      5 - 10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Предел  прочности  при  статическом  изгибе│   7 - 30    │             │ 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волокон наружных слоев, МПа, не менее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Предел  прочности  при   растяжении   вдоль│   3 - 6,5   │             │ 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волокон, МПа, не менее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Модуль  упругости  при  статическом  изгибе│   9 - 30    │             │       7000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волокон наружного слоя, МПа, не менее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├──────────────────────────────────────────────┤             │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Ударная вязкость при изгибе, КДж/м2         │             │             │        34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├──────────────────────────────────────────────┤             │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Твердость, МПа                              │             │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Коэффициент теплопроводности, Вт  (мК),  при│   3 - 30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плотности, кг/м3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│             │             │       0,09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│             │             │       0,13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   │             │             │       0,17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  │             │             │       0,24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├──────────────────────────────────────────────┤             │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Коэффициент сопротивления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водяному  пару  при  испытаниях  во  влажных│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чашках при средней плотности, кг/м3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│             │             │       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│             │             │        70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   │             │             │        90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  │             │             │       110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├──────────────────────────────────────────────┤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водяному пару при испытаниях в сухих  чашках│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средней плотности, кг/м3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│             │             │       150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│             │             │       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   │             │             │       220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  │             │             │       250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Коэффициент звукопоглощения, дБ, в диапазоне│   3 - 30    │   ФК, ФСФ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частот, Гц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250 - 500                   │             │             │       0,10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1000 - 2000                  │             │             │       0,30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Звукоизоляция, дБ                          │  6,5 - 30   │             │       23,0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├──────────────────────────────────────────────┼─────────────┤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Биологическая стойкость, класс опасности   │   3 - 30    │             │     5fDa, St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├──────────────────────────────────────────────┤             │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Класс горючести                            │             │             │  По ГОСТ 30244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┴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Показатели  пунктов  4  -  12  устанавливаются  по  согласованию  изготовителя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потребителем.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3"/>
      <w:bookmarkEnd w:id="127"/>
      <w:r>
        <w:rPr>
          <w:rFonts w:cs="Arial" w:ascii="Arial" w:hAnsi="Arial"/>
          <w:sz w:val="20"/>
          <w:szCs w:val="20"/>
        </w:rPr>
        <w:t>4.3 Содержание формальдегида в фанере и выделение формальдегида из фанеры в воздух помещения в зависимости от класса эмиссии должно соответствовать указанному в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43"/>
      <w:bookmarkStart w:id="129" w:name="sub_4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431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 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431"/>
      <w:bookmarkStart w:id="132" w:name="sub_431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│Содержание формальдегида на 100 г абсолютно│            Выделение формальдегида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эмиссии  │          сухой массы фанеры, мг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Камерный метод,    │Газоаналитический метод,│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воздуха     │       мг/м2 х ч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     │               До 8,0 включ.               │       До 0,124        │До 3,5 включ. или меньше│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в течение 3 дней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изготовления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Е2     │           Св. 8,0 до 30 включ.            │       До 0,124        │Св. 3,5 до 8,0 включ.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5,0 до 12,0 в течение│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дней после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4"/>
      <w:bookmarkEnd w:id="133"/>
      <w:r>
        <w:rPr>
          <w:rFonts w:cs="Arial" w:ascii="Arial" w:hAnsi="Arial"/>
          <w:sz w:val="20"/>
          <w:szCs w:val="20"/>
        </w:rPr>
        <w:t>4.4 Учет фанеры производят в квадратных метрах и (или) кубических метрах. Объем одного листа определяют с точностью до 0,00001 м3, объем партии фанеры - с точностью до 0,01 м3. Площадь листа фанеры учитывают с точностью до 0,01 м2, площадь листов в партии - с точностью до 0,5 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4"/>
      <w:bookmarkStart w:id="135" w:name="sub_45"/>
      <w:bookmarkEnd w:id="134"/>
      <w:bookmarkEnd w:id="135"/>
      <w:r>
        <w:rPr>
          <w:rFonts w:cs="Arial" w:ascii="Arial" w:hAnsi="Arial"/>
          <w:sz w:val="20"/>
          <w:szCs w:val="20"/>
        </w:rPr>
        <w:t>4.5 Маркировка наносится несмываемой краской на оборотную сторону каждого листа фанеры с указанием марки, сорта фанеры, номера сортировщика.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5"/>
      <w:bookmarkEnd w:id="136"/>
      <w:r>
        <w:rPr>
          <w:rFonts w:cs="Arial" w:ascii="Arial" w:hAnsi="Arial"/>
          <w:sz w:val="20"/>
          <w:szCs w:val="20"/>
        </w:rPr>
        <w:t>На пакет фанеры наносят маркировку,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страны-изготовителя;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фанеры;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в пакете;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национального знака соответствия для сертифицируемой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поставке на экспорт наносить дополнительную маркировку.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6"/>
      <w:bookmarkEnd w:id="137"/>
      <w:r>
        <w:rPr>
          <w:rFonts w:cs="Arial" w:ascii="Arial" w:hAnsi="Arial"/>
          <w:sz w:val="20"/>
          <w:szCs w:val="20"/>
        </w:rPr>
        <w:t>4.6 Пакетирование и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6"/>
      <w:bookmarkStart w:id="139" w:name="sub_461"/>
      <w:bookmarkEnd w:id="138"/>
      <w:bookmarkEnd w:id="139"/>
      <w:r>
        <w:rPr>
          <w:rFonts w:cs="Arial" w:ascii="Arial" w:hAnsi="Arial"/>
          <w:sz w:val="20"/>
          <w:szCs w:val="20"/>
        </w:rPr>
        <w:t>4.6.1 Фанера должна быть сформирована в пакеты массой не более 1500 кг отдельно по породам, маркам, сортам, классу эмиссии, видам обработки поверхности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61"/>
      <w:bookmarkEnd w:id="140"/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упаковывать в пакеты другой массы.</w:t>
      </w:r>
    </w:p>
    <w:p>
      <w:pPr>
        <w:pStyle w:val="Normal"/>
        <w:autoSpaceDE w:val="false"/>
        <w:ind w:firstLine="720"/>
        <w:jc w:val="both"/>
        <w:rPr/>
      </w:pPr>
      <w:bookmarkStart w:id="141" w:name="sub_462"/>
      <w:bookmarkEnd w:id="141"/>
      <w:r>
        <w:rPr>
          <w:rFonts w:cs="Arial" w:ascii="Arial" w:hAnsi="Arial"/>
          <w:sz w:val="20"/>
          <w:szCs w:val="20"/>
        </w:rPr>
        <w:t xml:space="preserve">4.6.2 Пакетирование и упаковку фанеры, поставляемой в районы Крайнего Севера и приравненные к ним местности, производят по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4.6.1</w:t>
        </w:r>
      </w:hyperlink>
      <w:r>
        <w:rPr>
          <w:rFonts w:cs="Arial" w:ascii="Arial" w:hAnsi="Arial"/>
          <w:sz w:val="20"/>
          <w:szCs w:val="20"/>
        </w:rPr>
        <w:t xml:space="preserve"> и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462"/>
      <w:bookmarkStart w:id="143" w:name="sub_462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5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5"/>
      <w:bookmarkStart w:id="146" w:name="sub_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1"/>
      <w:bookmarkEnd w:id="147"/>
      <w:r>
        <w:rPr>
          <w:rFonts w:cs="Arial" w:ascii="Arial" w:hAnsi="Arial"/>
          <w:sz w:val="20"/>
          <w:szCs w:val="20"/>
        </w:rPr>
        <w:t>5.1 Фанеру принимают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1"/>
      <w:bookmarkEnd w:id="148"/>
      <w:r>
        <w:rPr>
          <w:rFonts w:cs="Arial" w:ascii="Arial" w:hAnsi="Arial"/>
          <w:sz w:val="20"/>
          <w:szCs w:val="20"/>
        </w:rPr>
        <w:t>Партия должна состоять из фанеры одной породы древесины, марки, одного сорта, класса эмиссии, вида обработки поверхности и размера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Партия должна быть оформлена одним документом о качестве,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страны-изготовителя;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(или) товарный знак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фанеры;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или площадь листов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национального знака соответствия для сертифицируемой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2"/>
      <w:bookmarkEnd w:id="149"/>
      <w:r>
        <w:rPr>
          <w:rFonts w:cs="Arial" w:ascii="Arial" w:hAnsi="Arial"/>
          <w:sz w:val="20"/>
          <w:szCs w:val="20"/>
        </w:rPr>
        <w:t>5.2 Качество и размеры листов фанеры проверяют выборочным контролем. Допускается по согласованию изготовителя с потребителем осуществлять проверку сплошным контролем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2"/>
      <w:bookmarkEnd w:id="150"/>
      <w:r>
        <w:rPr>
          <w:rFonts w:cs="Arial" w:ascii="Arial" w:hAnsi="Arial"/>
          <w:sz w:val="20"/>
          <w:szCs w:val="20"/>
        </w:rPr>
        <w:t>При выборочном контроле листы фанеры отбирают "вслепую" по ГОСТ 18321 в количестве, указанном в таблице 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объема выборки для пунктов 4 - 12 таблицы 5 - по согласованию изготовителя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521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 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521"/>
      <w:bookmarkStart w:id="153" w:name="sub_521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листах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│         Контролируемый показатель по пунктам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├────────────────┼─────────────┬─────────────┼─────────────┬────────────┤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выборки│ Приемочное  │Объем выборки│ Приемочное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│             │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│      8      │      1      │     13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501 " 1200  │     13      │      1      │     20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1201 " 3200  │     13      │      1      │     32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3201 " 10000 │     20      │      2      │     32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3"/>
      <w:bookmarkEnd w:id="154"/>
      <w:r>
        <w:rPr>
          <w:rFonts w:cs="Arial" w:ascii="Arial" w:hAnsi="Arial"/>
          <w:sz w:val="20"/>
          <w:szCs w:val="20"/>
        </w:rPr>
        <w:t>5.3 Предел прочности при скалывании по клеевому слою, предел прочности при статическом изгибе волокон наружных слоев, предел прочности при растяжении вдоль волокон контролируют для каждой марки, толщины и слойности фанеры не реже одного раза в месяц. Допускается контроль для каждой партии по согласованию изготовителя с потребителем, для этого отбирают 0,1% листов от партии, но не менее одного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53"/>
      <w:bookmarkStart w:id="156" w:name="sub_54"/>
      <w:bookmarkEnd w:id="155"/>
      <w:bookmarkEnd w:id="156"/>
      <w:r>
        <w:rPr>
          <w:rFonts w:cs="Arial" w:ascii="Arial" w:hAnsi="Arial"/>
          <w:sz w:val="20"/>
          <w:szCs w:val="20"/>
        </w:rPr>
        <w:t>5.4 Показатель содержания формальдегида контролируют для фанеры марки ФСФ один раз в 30 сут., марки ФК - один раз в 15 сут каждой толщины фанеры.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54"/>
      <w:bookmarkEnd w:id="157"/>
      <w:r>
        <w:rPr>
          <w:rFonts w:cs="Arial" w:ascii="Arial" w:hAnsi="Arial"/>
          <w:sz w:val="20"/>
          <w:szCs w:val="20"/>
        </w:rPr>
        <w:t>Для контроля содержания и выделения формальдегида отбирают один лист фанеры от любого объема выборки. Допускается контроль по согласованию изготовителя с потребителем один раз в 7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55"/>
      <w:bookmarkEnd w:id="158"/>
      <w:r>
        <w:rPr>
          <w:rFonts w:cs="Arial" w:ascii="Arial" w:hAnsi="Arial"/>
          <w:sz w:val="20"/>
          <w:szCs w:val="20"/>
        </w:rPr>
        <w:t>5.5 Партию считают соответствующей требованиям настоящего стандарта и принимают, если в выборках:</w:t>
      </w:r>
    </w:p>
    <w:p>
      <w:pPr>
        <w:pStyle w:val="Normal"/>
        <w:autoSpaceDE w:val="false"/>
        <w:ind w:firstLine="720"/>
        <w:jc w:val="both"/>
        <w:rPr/>
      </w:pPr>
      <w:bookmarkStart w:id="159" w:name="sub_55"/>
      <w:bookmarkEnd w:id="159"/>
      <w:r>
        <w:rPr>
          <w:rFonts w:cs="Arial" w:ascii="Arial" w:hAnsi="Arial"/>
          <w:sz w:val="20"/>
          <w:szCs w:val="20"/>
        </w:rPr>
        <w:t xml:space="preserve">- количество листов фанеры, не отвечающих требованиям стандарта по размерам, косине, прямолинейности, порокам древесины и дефектам обработки, меньше или равно приемочному числу, установленному в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листы фанеры не имеют пузырей, расслоения и закорины;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содержание формальдегида соответствует нормам, установленным в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6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6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6"/>
      <w:bookmarkStart w:id="162" w:name="sub_6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3" w:name="sub_61"/>
      <w:bookmarkEnd w:id="163"/>
      <w:r>
        <w:rPr>
          <w:rFonts w:cs="Arial" w:ascii="Arial" w:hAnsi="Arial"/>
          <w:sz w:val="20"/>
          <w:szCs w:val="20"/>
        </w:rPr>
        <w:t xml:space="preserve">6.1 Отбор образцов - по ГОСТ 9620, ГОСТ 27678,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 - 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1"/>
      <w:bookmarkStart w:id="165" w:name="sub_62"/>
      <w:bookmarkEnd w:id="164"/>
      <w:bookmarkEnd w:id="165"/>
      <w:r>
        <w:rPr>
          <w:rFonts w:cs="Arial" w:ascii="Arial" w:hAnsi="Arial"/>
          <w:sz w:val="20"/>
          <w:szCs w:val="20"/>
        </w:rPr>
        <w:t>6.2 Длину и ширину фанеры измеряют в двух точках параллельно кромкам на расстоянии не менее 100 мм от кромок металлической рулеткой по ГОСТ 7502 с погрешностью 1 мм. За фактическую длину (ширину) листа принимают среднее арифметическое значение результатов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62"/>
      <w:bookmarkStart w:id="167" w:name="sub_63"/>
      <w:bookmarkEnd w:id="166"/>
      <w:bookmarkEnd w:id="167"/>
      <w:r>
        <w:rPr>
          <w:rFonts w:cs="Arial" w:ascii="Arial" w:hAnsi="Arial"/>
          <w:sz w:val="20"/>
          <w:szCs w:val="20"/>
        </w:rPr>
        <w:t>6.3 Толщину измеряют на расстоянии не менее 25 мм от кромок и посередине каждой стороны листа толщиномером по ГОСТ 11358 или микрометром по ГОСТ 6507 с ценой деления не более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63"/>
      <w:bookmarkEnd w:id="168"/>
      <w:r>
        <w:rPr>
          <w:rFonts w:cs="Arial" w:ascii="Arial" w:hAnsi="Arial"/>
          <w:sz w:val="20"/>
          <w:szCs w:val="20"/>
        </w:rPr>
        <w:t>За фактическую толщину листа принимают среднее арифметическое значение результатов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Разнотолщинность в одном листе фанеры определяют как разницу между наибольшей и наименьшей толщиной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64"/>
      <w:bookmarkEnd w:id="169"/>
      <w:r>
        <w:rPr>
          <w:rFonts w:cs="Arial" w:ascii="Arial" w:hAnsi="Arial"/>
          <w:sz w:val="20"/>
          <w:szCs w:val="20"/>
        </w:rPr>
        <w:t>6.4 Влажность - по ГОСТ 9621.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64"/>
      <w:bookmarkStart w:id="171" w:name="sub_65"/>
      <w:bookmarkEnd w:id="170"/>
      <w:bookmarkEnd w:id="171"/>
      <w:r>
        <w:rPr>
          <w:rFonts w:cs="Arial" w:ascii="Arial" w:hAnsi="Arial"/>
          <w:sz w:val="20"/>
          <w:szCs w:val="20"/>
        </w:rPr>
        <w:t>6.5 Предел прочности при скалывании по клеевому слою - по ГОСТ 9624.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65"/>
      <w:bookmarkStart w:id="173" w:name="sub_66"/>
      <w:bookmarkEnd w:id="172"/>
      <w:bookmarkEnd w:id="173"/>
      <w:r>
        <w:rPr>
          <w:rFonts w:cs="Arial" w:ascii="Arial" w:hAnsi="Arial"/>
          <w:sz w:val="20"/>
          <w:szCs w:val="20"/>
        </w:rPr>
        <w:t>6.6 Предел прочности при статическом изгибе - по ГОСТ 9625.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66"/>
      <w:bookmarkStart w:id="175" w:name="sub_67"/>
      <w:bookmarkEnd w:id="174"/>
      <w:bookmarkEnd w:id="175"/>
      <w:r>
        <w:rPr>
          <w:rFonts w:cs="Arial" w:ascii="Arial" w:hAnsi="Arial"/>
          <w:sz w:val="20"/>
          <w:szCs w:val="20"/>
        </w:rPr>
        <w:t>6.7 Предел прочности при растяжении - по ГОСТ 9622.</w:t>
      </w:r>
    </w:p>
    <w:p>
      <w:pPr>
        <w:pStyle w:val="Normal"/>
        <w:autoSpaceDE w:val="false"/>
        <w:ind w:firstLine="720"/>
        <w:jc w:val="both"/>
        <w:rPr/>
      </w:pPr>
      <w:bookmarkStart w:id="176" w:name="sub_67"/>
      <w:bookmarkStart w:id="177" w:name="sub_68"/>
      <w:bookmarkEnd w:id="176"/>
      <w:bookmarkEnd w:id="177"/>
      <w:r>
        <w:rPr>
          <w:rFonts w:cs="Arial" w:ascii="Arial" w:hAnsi="Arial"/>
          <w:sz w:val="20"/>
          <w:szCs w:val="20"/>
        </w:rPr>
        <w:t xml:space="preserve">6.8 Содержание формальдегида - по ГОСТ 27678 (указанный метод используют в качестве арбитражного), выделение формальдегида в окружающую среду - по ГОСТ 30255 и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68"/>
      <w:bookmarkStart w:id="179" w:name="sub_69"/>
      <w:bookmarkEnd w:id="178"/>
      <w:bookmarkEnd w:id="179"/>
      <w:r>
        <w:rPr>
          <w:rFonts w:cs="Arial" w:ascii="Arial" w:hAnsi="Arial"/>
          <w:sz w:val="20"/>
          <w:szCs w:val="20"/>
        </w:rPr>
        <w:t>6.9 Шероховатость поверхности - по ГОСТ 15612.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9"/>
      <w:bookmarkStart w:id="181" w:name="sub_610"/>
      <w:bookmarkEnd w:id="180"/>
      <w:bookmarkEnd w:id="181"/>
      <w:r>
        <w:rPr>
          <w:rFonts w:cs="Arial" w:ascii="Arial" w:hAnsi="Arial"/>
          <w:sz w:val="20"/>
          <w:szCs w:val="20"/>
        </w:rPr>
        <w:t>6.10 Измерение пороков древесины и дефектов обработки - по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610"/>
      <w:bookmarkStart w:id="183" w:name="sub_611"/>
      <w:bookmarkEnd w:id="182"/>
      <w:bookmarkEnd w:id="183"/>
      <w:r>
        <w:rPr>
          <w:rFonts w:cs="Arial" w:ascii="Arial" w:hAnsi="Arial"/>
          <w:sz w:val="20"/>
          <w:szCs w:val="20"/>
        </w:rPr>
        <w:t>6.11 Отклонение от прямолинейности кромок листа фанеры определяют измерением максимального зазора между кромкой листа и кромкой металлической линейки щупом по ГОСТ 8925 с погрешностью 0,2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611"/>
      <w:bookmarkStart w:id="185" w:name="sub_612"/>
      <w:bookmarkEnd w:id="184"/>
      <w:bookmarkEnd w:id="185"/>
      <w:r>
        <w:rPr>
          <w:rFonts w:cs="Arial" w:ascii="Arial" w:hAnsi="Arial"/>
          <w:sz w:val="20"/>
          <w:szCs w:val="20"/>
        </w:rPr>
        <w:t>6.12 Измерение косины - по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12"/>
      <w:bookmarkStart w:id="187" w:name="sub_613"/>
      <w:bookmarkEnd w:id="186"/>
      <w:bookmarkEnd w:id="187"/>
      <w:r>
        <w:rPr>
          <w:rFonts w:cs="Arial" w:ascii="Arial" w:hAnsi="Arial"/>
          <w:sz w:val="20"/>
          <w:szCs w:val="20"/>
        </w:rPr>
        <w:t>6.13 Коэффициент звукопоглощения - по ГОСТ 16297.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13"/>
      <w:bookmarkStart w:id="189" w:name="sub_614"/>
      <w:bookmarkEnd w:id="188"/>
      <w:bookmarkEnd w:id="189"/>
      <w:r>
        <w:rPr>
          <w:rFonts w:cs="Arial" w:ascii="Arial" w:hAnsi="Arial"/>
          <w:sz w:val="20"/>
          <w:szCs w:val="20"/>
        </w:rPr>
        <w:t>6.14 Ударная вязкость при изгибе - по ГОСТ 9626.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614"/>
      <w:bookmarkStart w:id="191" w:name="sub_615"/>
      <w:bookmarkEnd w:id="190"/>
      <w:bookmarkEnd w:id="191"/>
      <w:r>
        <w:rPr>
          <w:rFonts w:cs="Arial" w:ascii="Arial" w:hAnsi="Arial"/>
          <w:sz w:val="20"/>
          <w:szCs w:val="20"/>
        </w:rPr>
        <w:t>6.15 Звукоизоляция - по ГОСТ 27296.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615"/>
      <w:bookmarkStart w:id="193" w:name="sub_616"/>
      <w:bookmarkEnd w:id="192"/>
      <w:bookmarkEnd w:id="193"/>
      <w:r>
        <w:rPr>
          <w:rFonts w:cs="Arial" w:ascii="Arial" w:hAnsi="Arial"/>
          <w:sz w:val="20"/>
          <w:szCs w:val="20"/>
        </w:rPr>
        <w:t>6.16 Твердость - по ГОСТ 9627.1.</w:t>
      </w:r>
    </w:p>
    <w:p>
      <w:pPr>
        <w:pStyle w:val="Normal"/>
        <w:autoSpaceDE w:val="false"/>
        <w:ind w:firstLine="720"/>
        <w:jc w:val="both"/>
        <w:rPr/>
      </w:pPr>
      <w:bookmarkStart w:id="194" w:name="sub_616"/>
      <w:bookmarkStart w:id="195" w:name="sub_617"/>
      <w:bookmarkEnd w:id="194"/>
      <w:bookmarkEnd w:id="195"/>
      <w:r>
        <w:rPr>
          <w:rFonts w:cs="Arial" w:ascii="Arial" w:hAnsi="Arial"/>
          <w:sz w:val="20"/>
          <w:szCs w:val="20"/>
        </w:rPr>
        <w:t xml:space="preserve">6.17 Биологическая стойкость - по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17"/>
      <w:bookmarkStart w:id="197" w:name="sub_618"/>
      <w:bookmarkEnd w:id="196"/>
      <w:bookmarkEnd w:id="197"/>
      <w:r>
        <w:rPr>
          <w:rFonts w:cs="Arial" w:ascii="Arial" w:hAnsi="Arial"/>
          <w:sz w:val="20"/>
          <w:szCs w:val="20"/>
        </w:rPr>
        <w:t>6.18 Класс горючести - по ГОСТ 30244 и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18"/>
      <w:bookmarkStart w:id="199" w:name="sub_619"/>
      <w:bookmarkEnd w:id="198"/>
      <w:bookmarkEnd w:id="199"/>
      <w:r>
        <w:rPr>
          <w:rFonts w:cs="Arial" w:ascii="Arial" w:hAnsi="Arial"/>
          <w:sz w:val="20"/>
          <w:szCs w:val="20"/>
        </w:rPr>
        <w:t>6.19 Коэффициент теплопроводности - по ГОСТ 7076.</w:t>
      </w:r>
    </w:p>
    <w:p>
      <w:pPr>
        <w:pStyle w:val="Normal"/>
        <w:autoSpaceDE w:val="false"/>
        <w:ind w:firstLine="720"/>
        <w:jc w:val="both"/>
        <w:rPr/>
      </w:pPr>
      <w:bookmarkStart w:id="200" w:name="sub_619"/>
      <w:bookmarkStart w:id="201" w:name="sub_620"/>
      <w:bookmarkEnd w:id="200"/>
      <w:bookmarkEnd w:id="201"/>
      <w:r>
        <w:rPr>
          <w:rFonts w:cs="Arial" w:ascii="Arial" w:hAnsi="Arial"/>
          <w:sz w:val="20"/>
          <w:szCs w:val="20"/>
        </w:rPr>
        <w:t xml:space="preserve">6.20 Коэффициент сопротивления водяному пару - по ГОСТ 25898,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620"/>
      <w:bookmarkStart w:id="203" w:name="sub_620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7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7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7"/>
      <w:bookmarkStart w:id="206" w:name="sub_7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71"/>
      <w:bookmarkEnd w:id="207"/>
      <w:r>
        <w:rPr>
          <w:rFonts w:cs="Arial" w:ascii="Arial" w:hAnsi="Arial"/>
          <w:sz w:val="20"/>
          <w:szCs w:val="20"/>
        </w:rPr>
        <w:t>7.1 Фанеру транспортируют в крытых транспортных средствах в соответствии с правилами перевозок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71"/>
      <w:bookmarkStart w:id="209" w:name="sub_72"/>
      <w:bookmarkEnd w:id="208"/>
      <w:bookmarkEnd w:id="209"/>
      <w:r>
        <w:rPr>
          <w:rFonts w:cs="Arial" w:ascii="Arial" w:hAnsi="Arial"/>
          <w:sz w:val="20"/>
          <w:szCs w:val="20"/>
        </w:rPr>
        <w:t>7.2 Транспортирование и хранение фанеры, отправляемой в районы Крайнего Севера и труднодоступные районы, - по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2"/>
      <w:bookmarkStart w:id="211" w:name="sub_73"/>
      <w:bookmarkEnd w:id="210"/>
      <w:bookmarkEnd w:id="211"/>
      <w:r>
        <w:rPr>
          <w:rFonts w:cs="Arial" w:ascii="Arial" w:hAnsi="Arial"/>
          <w:sz w:val="20"/>
          <w:szCs w:val="20"/>
        </w:rPr>
        <w:t>7.3 Фанеру хранят в виде горизонтально уложенных пакетов на поддонах или деревянных прокладках в закрытых помещениях при температуре от минус 40 до плюс 50°С и относительной влажности воздуха не более 80%.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73"/>
      <w:bookmarkStart w:id="213" w:name="sub_73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8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8 Гарантия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8"/>
      <w:bookmarkStart w:id="216" w:name="sub_8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гарантирует соответствие качества фанеры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хранения фанеры марки ФК - 3 года, марки ФСФ - 5 лет со дня получения ее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7" w:name="sub_100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8" w:name="sub_10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Обозначение сортов наружных слоев фанеры по настоящему стандарту, ГОСТ 10.55-71 и ГОСТ 3916.1-89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389800668"/>
      <w:bookmarkEnd w:id="21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1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приложения А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0" w:name="sub_389800668"/>
      <w:bookmarkStart w:id="221" w:name="sub_389800668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2000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  <w:hyperlink w:anchor="sub_11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2000"/>
      <w:bookmarkStart w:id="224" w:name="sub_2000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11"/>
      <w:bookmarkEnd w:id="225"/>
      <w:r>
        <w:rPr>
          <w:rFonts w:cs="Arial" w:ascii="Arial" w:hAnsi="Arial"/>
          <w:sz w:val="20"/>
          <w:szCs w:val="20"/>
        </w:rPr>
        <w:t>[1] ЕН 717-1-1995 Плиты древесные. Определение содержания формальдегида. Часть 1. Определение выделения формальдегида с использованием испытательной камеры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11"/>
      <w:bookmarkEnd w:id="226"/>
      <w:r>
        <w:rPr>
          <w:rFonts w:cs="Arial" w:ascii="Arial" w:hAnsi="Arial"/>
          <w:sz w:val="20"/>
          <w:szCs w:val="20"/>
        </w:rPr>
        <w:t>ЕН 717-2-1995 Плиты древесные. Определение выделения формальдегида. Часть 2. Определение выделения формальдегида методом с применением газового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222"/>
      <w:bookmarkEnd w:id="227"/>
      <w:r>
        <w:rPr>
          <w:rFonts w:cs="Arial" w:ascii="Arial" w:hAnsi="Arial"/>
          <w:sz w:val="20"/>
          <w:szCs w:val="20"/>
        </w:rPr>
        <w:t>[2] ЕНИ 1099-1997 Фанера. Биологическая стойкость. Руководящие указания по оценке фанеры для использования в различных классах 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222"/>
      <w:bookmarkStart w:id="229" w:name="sub_333"/>
      <w:bookmarkEnd w:id="228"/>
      <w:bookmarkEnd w:id="229"/>
      <w:r>
        <w:rPr>
          <w:rFonts w:cs="Arial" w:ascii="Arial" w:hAnsi="Arial"/>
          <w:sz w:val="20"/>
          <w:szCs w:val="20"/>
        </w:rPr>
        <w:t>[3] ИСО 12572:2001 Гигротермическая характеристика строительных материалов и изделий. Определение свойств водопаропроницаемости".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33"/>
      <w:bookmarkStart w:id="231" w:name="sub_333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1111"/>
      <w:bookmarkEnd w:id="232"/>
      <w:r>
        <w:rPr>
          <w:rFonts w:cs="Arial" w:ascii="Arial" w:hAnsi="Arial"/>
          <w:sz w:val="20"/>
          <w:szCs w:val="20"/>
        </w:rPr>
        <w:t>* Оригиналы международных стандартов находятся во ВНИИКИ Госстандарта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1111"/>
      <w:bookmarkStart w:id="234" w:name="sub_11111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2007-02-07T18:56:00Z</dcterms:created>
  <dc:creator>Виктор</dc:creator>
  <dc:description/>
  <dc:language>ru-RU</dc:language>
  <cp:lastModifiedBy>Виктор</cp:lastModifiedBy>
  <dcterms:modified xsi:type="dcterms:W3CDTF">2007-02-07T18:56:00Z</dcterms:modified>
  <cp:revision>2</cp:revision>
  <dc:subject/>
  <dc:title/>
</cp:coreProperties>
</file>