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30547-97</w:t>
        <w:br/>
        <w:t>"Материалы рулонные кровельные и гидроизоляционные.</w:t>
        <w:br/>
        <w:t>Общие технические условия"</w:t>
        <w:br/>
        <w:t>(утв. постановлением Госстроя РФ от 30 апреля 1999 г. N 33)</w:t>
        <w:br/>
        <w:t>(с изменениями от 9 ноября 2000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Roofing and hydraulic insulating materials in rollsspecifications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ГОСТ 4.203-79, ГОСТ 2551-75, ГОСТ 23835-79, ГОСТ 26627-85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Введен в действие с 1 сентября 1999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Классификация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Характеристики (свойства)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Требования к сырью и материалам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Транспортирование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cs="Courier New" w:ascii="Courier New" w:hAnsi="Courier New"/>
            <w:sz w:val="20"/>
            <w:szCs w:val="20"/>
            <w:u w:val="single"/>
            <w:lang w:val="ru-RU" w:eastAsia="ru-RU"/>
          </w:rPr>
          <w:t>9.   Указания по применению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Показатели     качества     рулонных      кровельных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гидроизоляционных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рулонные кровельные и гидроизоляционные материалы и устанавливает классификацию, общие технические требования, требования безопасности, правила приемки, методы испытаний, требования к транспортированию и хранению и указания по применению.</w:t>
      </w:r>
    </w:p>
    <w:p>
      <w:pPr>
        <w:pStyle w:val="Normal"/>
        <w:autoSpaceDE w:val="false"/>
        <w:ind w:firstLine="720"/>
        <w:jc w:val="both"/>
        <w:rPr/>
      </w:pPr>
      <w:r>
        <w:rPr>
          <w:rFonts w:cs="Arial" w:ascii="Arial" w:hAnsi="Arial"/>
          <w:sz w:val="20"/>
          <w:szCs w:val="20"/>
        </w:rPr>
        <w:t xml:space="preserve">Требования настоящего стандарта, изложенные в </w:t>
      </w:r>
      <w:hyperlink w:anchor="sub_4">
        <w:r>
          <w:rPr>
            <w:rStyle w:val="Style15"/>
            <w:rFonts w:cs="Arial" w:ascii="Arial" w:hAnsi="Arial"/>
            <w:sz w:val="20"/>
            <w:szCs w:val="20"/>
            <w:u w:val="single"/>
          </w:rPr>
          <w:t>разделах 4 - 8</w:t>
        </w:r>
      </w:hyperlink>
      <w:r>
        <w:rPr>
          <w:rFonts w:cs="Arial" w:ascii="Arial" w:hAnsi="Arial"/>
          <w:sz w:val="20"/>
          <w:szCs w:val="20"/>
        </w:rPr>
        <w:t>, являются обязательными.</w:t>
      </w:r>
    </w:p>
    <w:p>
      <w:pPr>
        <w:pStyle w:val="Normal"/>
        <w:autoSpaceDE w:val="false"/>
        <w:ind w:firstLine="720"/>
        <w:jc w:val="both"/>
        <w:rPr/>
      </w:pPr>
      <w:r>
        <w:rPr>
          <w:rFonts w:cs="Arial" w:ascii="Arial" w:hAnsi="Arial"/>
          <w:sz w:val="20"/>
          <w:szCs w:val="20"/>
        </w:rPr>
        <w:t xml:space="preserve">Показатели качества, обязательные для всех рулонных и для конкретных групп материалов, приведены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12.3.009-76 ССБТ. Работы погрузочно-разгрузочные.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2678-94 Материалы рулонные кровельные и гидроизоляционные.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30244-94 Материалы строительные. Методы испытаний на горючесть</w:t>
      </w:r>
    </w:p>
    <w:p>
      <w:pPr>
        <w:pStyle w:val="Normal"/>
        <w:autoSpaceDE w:val="false"/>
        <w:ind w:firstLine="720"/>
        <w:jc w:val="both"/>
        <w:rPr>
          <w:rFonts w:ascii="Arial" w:hAnsi="Arial" w:cs="Arial"/>
          <w:sz w:val="20"/>
          <w:szCs w:val="20"/>
        </w:rPr>
      </w:pPr>
      <w:r>
        <w:rPr>
          <w:rFonts w:cs="Arial" w:ascii="Arial" w:hAnsi="Arial"/>
          <w:sz w:val="20"/>
          <w:szCs w:val="20"/>
        </w:rPr>
        <w:t>ГОСТ 30402-96 Материалы строительные. Метод испытания на воспламеняемость</w:t>
      </w:r>
    </w:p>
    <w:p>
      <w:pPr>
        <w:pStyle w:val="Normal"/>
        <w:autoSpaceDE w:val="false"/>
        <w:ind w:firstLine="720"/>
        <w:jc w:val="both"/>
        <w:rPr>
          <w:rFonts w:ascii="Arial" w:hAnsi="Arial" w:cs="Arial"/>
          <w:sz w:val="20"/>
          <w:szCs w:val="20"/>
        </w:rPr>
      </w:pPr>
      <w:r>
        <w:rPr>
          <w:rFonts w:cs="Arial" w:ascii="Arial" w:hAnsi="Arial"/>
          <w:sz w:val="20"/>
          <w:szCs w:val="20"/>
        </w:rPr>
        <w:t>ГОСТ 30444-97 Материалы строительные. Метод испытания на распространение пламени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
      <w:bookmarkEnd w:id="6"/>
      <w:r>
        <w:rPr>
          <w:rFonts w:cs="Arial" w:ascii="Arial" w:hAnsi="Arial"/>
          <w:b/>
          <w:bCs/>
          <w:sz w:val="20"/>
          <w:szCs w:val="20"/>
        </w:rPr>
        <w:t>3. Классификация</w:t>
      </w:r>
    </w:p>
    <w:p>
      <w:pPr>
        <w:pStyle w:val="Normal"/>
        <w:autoSpaceDE w:val="false"/>
        <w:jc w:val="both"/>
        <w:rPr>
          <w:rFonts w:ascii="Courier New" w:hAnsi="Courier New" w:cs="Courier New"/>
          <w:b/>
          <w:b/>
          <w:bCs/>
          <w:sz w:val="20"/>
          <w:szCs w:val="20"/>
        </w:rPr>
      </w:pPr>
      <w:bookmarkStart w:id="7" w:name="sub_3"/>
      <w:bookmarkStart w:id="8" w:name="sub_3"/>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Рулонные кровельные и гидроизоляционные материалы (далее рулонные материалы) классифицируют по следующим основным признакам:</w:t>
      </w:r>
    </w:p>
    <w:p>
      <w:pPr>
        <w:pStyle w:val="Normal"/>
        <w:autoSpaceDE w:val="false"/>
        <w:ind w:firstLine="720"/>
        <w:jc w:val="both"/>
        <w:rPr>
          <w:rFonts w:ascii="Arial" w:hAnsi="Arial" w:cs="Arial"/>
          <w:sz w:val="20"/>
          <w:szCs w:val="20"/>
        </w:rPr>
      </w:pPr>
      <w:r>
        <w:rPr>
          <w:rFonts w:cs="Arial" w:ascii="Arial" w:hAnsi="Arial"/>
          <w:sz w:val="20"/>
          <w:szCs w:val="20"/>
        </w:rPr>
        <w:t>- назначению;</w:t>
      </w:r>
    </w:p>
    <w:p>
      <w:pPr>
        <w:pStyle w:val="Normal"/>
        <w:autoSpaceDE w:val="false"/>
        <w:ind w:firstLine="720"/>
        <w:jc w:val="both"/>
        <w:rPr>
          <w:rFonts w:ascii="Arial" w:hAnsi="Arial" w:cs="Arial"/>
          <w:sz w:val="20"/>
          <w:szCs w:val="20"/>
        </w:rPr>
      </w:pPr>
      <w:r>
        <w:rPr>
          <w:rFonts w:cs="Arial" w:ascii="Arial" w:hAnsi="Arial"/>
          <w:sz w:val="20"/>
          <w:szCs w:val="20"/>
        </w:rPr>
        <w:t>- структуре полотна;</w:t>
      </w:r>
    </w:p>
    <w:p>
      <w:pPr>
        <w:pStyle w:val="Normal"/>
        <w:autoSpaceDE w:val="false"/>
        <w:ind w:firstLine="720"/>
        <w:jc w:val="both"/>
        <w:rPr>
          <w:rFonts w:ascii="Arial" w:hAnsi="Arial" w:cs="Arial"/>
          <w:sz w:val="20"/>
          <w:szCs w:val="20"/>
        </w:rPr>
      </w:pPr>
      <w:r>
        <w:rPr>
          <w:rFonts w:cs="Arial" w:ascii="Arial" w:hAnsi="Arial"/>
          <w:sz w:val="20"/>
          <w:szCs w:val="20"/>
        </w:rPr>
        <w:t>- виду основы;</w:t>
      </w:r>
    </w:p>
    <w:p>
      <w:pPr>
        <w:pStyle w:val="Normal"/>
        <w:autoSpaceDE w:val="false"/>
        <w:ind w:firstLine="720"/>
        <w:jc w:val="both"/>
        <w:rPr>
          <w:rFonts w:ascii="Arial" w:hAnsi="Arial" w:cs="Arial"/>
          <w:sz w:val="20"/>
          <w:szCs w:val="20"/>
        </w:rPr>
      </w:pPr>
      <w:r>
        <w:rPr>
          <w:rFonts w:cs="Arial" w:ascii="Arial" w:hAnsi="Arial"/>
          <w:sz w:val="20"/>
          <w:szCs w:val="20"/>
        </w:rPr>
        <w:t>- виду основного компонента покровного состава (для материалов на картонной основе), вяжущего (для материалов на волокнистой и комбинированной основах) или материала (для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виду защитного слоя.</w:t>
      </w:r>
    </w:p>
    <w:p>
      <w:pPr>
        <w:pStyle w:val="Normal"/>
        <w:autoSpaceDE w:val="false"/>
        <w:ind w:firstLine="720"/>
        <w:jc w:val="both"/>
        <w:rPr>
          <w:rFonts w:ascii="Arial" w:hAnsi="Arial" w:cs="Arial"/>
          <w:sz w:val="20"/>
          <w:szCs w:val="20"/>
        </w:rPr>
      </w:pPr>
      <w:r>
        <w:rPr>
          <w:rFonts w:cs="Arial" w:ascii="Arial" w:hAnsi="Arial"/>
          <w:sz w:val="20"/>
          <w:szCs w:val="20"/>
        </w:rPr>
        <w:t>3.2. По назначению рулонные материалы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 кровельные, предназначенные для устройства однослойного, верхнего и нижнего слоев многослойного кровельного ковра;</w:t>
      </w:r>
    </w:p>
    <w:p>
      <w:pPr>
        <w:pStyle w:val="Normal"/>
        <w:autoSpaceDE w:val="false"/>
        <w:ind w:firstLine="720"/>
        <w:jc w:val="both"/>
        <w:rPr>
          <w:rFonts w:ascii="Arial" w:hAnsi="Arial" w:cs="Arial"/>
          <w:sz w:val="20"/>
          <w:szCs w:val="20"/>
        </w:rPr>
      </w:pPr>
      <w:r>
        <w:rPr>
          <w:rFonts w:cs="Arial" w:ascii="Arial" w:hAnsi="Arial"/>
          <w:sz w:val="20"/>
          <w:szCs w:val="20"/>
        </w:rPr>
        <w:t>- гидроизоляционные, предназначенные для устройства гидроизоляции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пароизоляционные, предназначенные для устройства пароизоляции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3.3. По структуре полотна рулонные материалы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 основные (одно- и многоосновные);</w:t>
      </w:r>
    </w:p>
    <w:p>
      <w:pPr>
        <w:pStyle w:val="Normal"/>
        <w:autoSpaceDE w:val="false"/>
        <w:ind w:firstLine="720"/>
        <w:jc w:val="both"/>
        <w:rPr>
          <w:rFonts w:ascii="Arial" w:hAnsi="Arial" w:cs="Arial"/>
          <w:sz w:val="20"/>
          <w:szCs w:val="20"/>
        </w:rPr>
      </w:pPr>
      <w:r>
        <w:rPr>
          <w:rFonts w:cs="Arial" w:ascii="Arial" w:hAnsi="Arial"/>
          <w:sz w:val="20"/>
          <w:szCs w:val="20"/>
        </w:rPr>
        <w:t>- безосновные.</w:t>
      </w:r>
    </w:p>
    <w:p>
      <w:pPr>
        <w:pStyle w:val="Normal"/>
        <w:autoSpaceDE w:val="false"/>
        <w:ind w:firstLine="720"/>
        <w:jc w:val="both"/>
        <w:rPr>
          <w:rFonts w:ascii="Arial" w:hAnsi="Arial" w:cs="Arial"/>
          <w:sz w:val="20"/>
          <w:szCs w:val="20"/>
        </w:rPr>
      </w:pPr>
      <w:r>
        <w:rPr>
          <w:rFonts w:cs="Arial" w:ascii="Arial" w:hAnsi="Arial"/>
          <w:sz w:val="20"/>
          <w:szCs w:val="20"/>
        </w:rPr>
        <w:t>3.4. По виду основы рулонные материалы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 картонной основе;</w:t>
      </w:r>
    </w:p>
    <w:p>
      <w:pPr>
        <w:pStyle w:val="Normal"/>
        <w:autoSpaceDE w:val="false"/>
        <w:ind w:firstLine="720"/>
        <w:jc w:val="both"/>
        <w:rPr>
          <w:rFonts w:ascii="Arial" w:hAnsi="Arial" w:cs="Arial"/>
          <w:sz w:val="20"/>
          <w:szCs w:val="20"/>
        </w:rPr>
      </w:pPr>
      <w:r>
        <w:rPr>
          <w:rFonts w:cs="Arial" w:ascii="Arial" w:hAnsi="Arial"/>
          <w:sz w:val="20"/>
          <w:szCs w:val="20"/>
        </w:rPr>
        <w:t>- асбестовой основе;</w:t>
      </w:r>
    </w:p>
    <w:p>
      <w:pPr>
        <w:pStyle w:val="Normal"/>
        <w:autoSpaceDE w:val="false"/>
        <w:ind w:firstLine="720"/>
        <w:jc w:val="both"/>
        <w:rPr>
          <w:rFonts w:ascii="Arial" w:hAnsi="Arial" w:cs="Arial"/>
          <w:sz w:val="20"/>
          <w:szCs w:val="20"/>
        </w:rPr>
      </w:pPr>
      <w:r>
        <w:rPr>
          <w:rFonts w:cs="Arial" w:ascii="Arial" w:hAnsi="Arial"/>
          <w:sz w:val="20"/>
          <w:szCs w:val="20"/>
        </w:rPr>
        <w:t>- стекловолокнистой основе;</w:t>
      </w:r>
    </w:p>
    <w:p>
      <w:pPr>
        <w:pStyle w:val="Normal"/>
        <w:autoSpaceDE w:val="false"/>
        <w:ind w:firstLine="720"/>
        <w:jc w:val="both"/>
        <w:rPr>
          <w:rFonts w:ascii="Arial" w:hAnsi="Arial" w:cs="Arial"/>
          <w:sz w:val="20"/>
          <w:szCs w:val="20"/>
        </w:rPr>
      </w:pPr>
      <w:r>
        <w:rPr>
          <w:rFonts w:cs="Arial" w:ascii="Arial" w:hAnsi="Arial"/>
          <w:sz w:val="20"/>
          <w:szCs w:val="20"/>
        </w:rPr>
        <w:t>- основе из полимерных волокон;</w:t>
      </w:r>
    </w:p>
    <w:p>
      <w:pPr>
        <w:pStyle w:val="Normal"/>
        <w:autoSpaceDE w:val="false"/>
        <w:ind w:firstLine="720"/>
        <w:jc w:val="both"/>
        <w:rPr>
          <w:rFonts w:ascii="Arial" w:hAnsi="Arial" w:cs="Arial"/>
          <w:sz w:val="20"/>
          <w:szCs w:val="20"/>
        </w:rPr>
      </w:pPr>
      <w:r>
        <w:rPr>
          <w:rFonts w:cs="Arial" w:ascii="Arial" w:hAnsi="Arial"/>
          <w:sz w:val="20"/>
          <w:szCs w:val="20"/>
        </w:rPr>
        <w:t>- комбинированной основе.</w:t>
      </w:r>
    </w:p>
    <w:p>
      <w:pPr>
        <w:pStyle w:val="Normal"/>
        <w:autoSpaceDE w:val="false"/>
        <w:ind w:firstLine="720"/>
        <w:jc w:val="both"/>
        <w:rPr>
          <w:rFonts w:ascii="Arial" w:hAnsi="Arial" w:cs="Arial"/>
          <w:sz w:val="20"/>
          <w:szCs w:val="20"/>
        </w:rPr>
      </w:pPr>
      <w:r>
        <w:rPr>
          <w:rFonts w:cs="Arial" w:ascii="Arial" w:hAnsi="Arial"/>
          <w:sz w:val="20"/>
          <w:szCs w:val="20"/>
        </w:rPr>
        <w:t>3.5. По виду основного компонента покровного состава, вяжущего или материала рулонные материалы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 битумные (наплавляемые, ненаплавляемые);</w:t>
      </w:r>
    </w:p>
    <w:p>
      <w:pPr>
        <w:pStyle w:val="Normal"/>
        <w:autoSpaceDE w:val="false"/>
        <w:ind w:firstLine="720"/>
        <w:jc w:val="both"/>
        <w:rPr>
          <w:rFonts w:ascii="Arial" w:hAnsi="Arial" w:cs="Arial"/>
          <w:sz w:val="20"/>
          <w:szCs w:val="20"/>
        </w:rPr>
      </w:pPr>
      <w:r>
        <w:rPr>
          <w:rFonts w:cs="Arial" w:ascii="Arial" w:hAnsi="Arial"/>
          <w:sz w:val="20"/>
          <w:szCs w:val="20"/>
        </w:rPr>
        <w:t>- битумно-полимерные (наплавляемые, ненаплавляемые);</w:t>
      </w:r>
    </w:p>
    <w:p>
      <w:pPr>
        <w:pStyle w:val="Normal"/>
        <w:autoSpaceDE w:val="false"/>
        <w:ind w:firstLine="720"/>
        <w:jc w:val="both"/>
        <w:rPr>
          <w:rFonts w:ascii="Arial" w:hAnsi="Arial" w:cs="Arial"/>
          <w:sz w:val="20"/>
          <w:szCs w:val="20"/>
        </w:rPr>
      </w:pPr>
      <w:r>
        <w:rPr>
          <w:rFonts w:cs="Arial" w:ascii="Arial" w:hAnsi="Arial"/>
          <w:sz w:val="20"/>
          <w:szCs w:val="20"/>
        </w:rPr>
        <w:t>- полимерные (эластомерные вулканизованные и невулканизованные, термопластичные).</w:t>
      </w:r>
    </w:p>
    <w:p>
      <w:pPr>
        <w:pStyle w:val="Normal"/>
        <w:autoSpaceDE w:val="false"/>
        <w:ind w:firstLine="720"/>
        <w:jc w:val="both"/>
        <w:rPr>
          <w:rFonts w:ascii="Arial" w:hAnsi="Arial" w:cs="Arial"/>
          <w:sz w:val="20"/>
          <w:szCs w:val="20"/>
        </w:rPr>
      </w:pPr>
      <w:r>
        <w:rPr>
          <w:rFonts w:cs="Arial" w:ascii="Arial" w:hAnsi="Arial"/>
          <w:sz w:val="20"/>
          <w:szCs w:val="20"/>
        </w:rPr>
        <w:t>3.6. По виду защитного слоя рулонные материалы подразделяют на:</w:t>
      </w:r>
    </w:p>
    <w:p>
      <w:pPr>
        <w:pStyle w:val="Normal"/>
        <w:autoSpaceDE w:val="false"/>
        <w:ind w:firstLine="720"/>
        <w:jc w:val="both"/>
        <w:rPr>
          <w:rFonts w:ascii="Arial" w:hAnsi="Arial" w:cs="Arial"/>
          <w:sz w:val="20"/>
          <w:szCs w:val="20"/>
        </w:rPr>
      </w:pPr>
      <w:r>
        <w:rPr>
          <w:rFonts w:cs="Arial" w:ascii="Arial" w:hAnsi="Arial"/>
          <w:sz w:val="20"/>
          <w:szCs w:val="20"/>
        </w:rPr>
        <w:t>- материалы с посыпкой (крупнозернистой, чешуйчатой, мелкозернистой, пылевидной);</w:t>
      </w:r>
    </w:p>
    <w:p>
      <w:pPr>
        <w:pStyle w:val="Normal"/>
        <w:autoSpaceDE w:val="false"/>
        <w:ind w:firstLine="720"/>
        <w:jc w:val="both"/>
        <w:rPr>
          <w:rFonts w:ascii="Arial" w:hAnsi="Arial" w:cs="Arial"/>
          <w:sz w:val="20"/>
          <w:szCs w:val="20"/>
        </w:rPr>
      </w:pPr>
      <w:r>
        <w:rPr>
          <w:rFonts w:cs="Arial" w:ascii="Arial" w:hAnsi="Arial"/>
          <w:sz w:val="20"/>
          <w:szCs w:val="20"/>
        </w:rPr>
        <w:t>- материалы с фольгой;</w:t>
      </w:r>
    </w:p>
    <w:p>
      <w:pPr>
        <w:pStyle w:val="Normal"/>
        <w:autoSpaceDE w:val="false"/>
        <w:ind w:firstLine="720"/>
        <w:jc w:val="both"/>
        <w:rPr>
          <w:rFonts w:ascii="Arial" w:hAnsi="Arial" w:cs="Arial"/>
          <w:sz w:val="20"/>
          <w:szCs w:val="20"/>
        </w:rPr>
      </w:pPr>
      <w:r>
        <w:rPr>
          <w:rFonts w:cs="Arial" w:ascii="Arial" w:hAnsi="Arial"/>
          <w:sz w:val="20"/>
          <w:szCs w:val="20"/>
        </w:rPr>
        <w:t>- материалы с пленкой.</w:t>
      </w:r>
    </w:p>
    <w:p>
      <w:pPr>
        <w:pStyle w:val="Normal"/>
        <w:autoSpaceDE w:val="false"/>
        <w:ind w:firstLine="720"/>
        <w:jc w:val="both"/>
        <w:rPr>
          <w:rFonts w:ascii="Arial" w:hAnsi="Arial" w:cs="Arial"/>
          <w:sz w:val="20"/>
          <w:szCs w:val="20"/>
        </w:rPr>
      </w:pPr>
      <w:r>
        <w:rPr>
          <w:rFonts w:cs="Arial" w:ascii="Arial" w:hAnsi="Arial"/>
          <w:sz w:val="20"/>
          <w:szCs w:val="20"/>
        </w:rPr>
        <w:t>3.7. Условное обозначение рулонного материала в технической документации и при заказе должно состоять из полного или краткого наименования, марки и обозначения нормативного документа, по которому выпускается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4"/>
      <w:bookmarkEnd w:id="9"/>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10" w:name="sub_4"/>
      <w:bookmarkStart w:id="11" w:name="sub_4"/>
      <w:bookmarkEnd w:id="11"/>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1"/>
      <w:bookmarkEnd w:id="12"/>
      <w:r>
        <w:rPr>
          <w:rFonts w:cs="Arial" w:ascii="Arial" w:hAnsi="Arial"/>
          <w:b/>
          <w:bCs/>
          <w:sz w:val="20"/>
          <w:szCs w:val="20"/>
        </w:rPr>
        <w:t>4.1. Характеристики (свойства)</w:t>
      </w:r>
    </w:p>
    <w:p>
      <w:pPr>
        <w:pStyle w:val="Normal"/>
        <w:autoSpaceDE w:val="false"/>
        <w:jc w:val="both"/>
        <w:rPr>
          <w:rFonts w:ascii="Courier New" w:hAnsi="Courier New" w:cs="Courier New"/>
          <w:b/>
          <w:b/>
          <w:bCs/>
          <w:sz w:val="20"/>
          <w:szCs w:val="20"/>
        </w:rPr>
      </w:pPr>
      <w:bookmarkStart w:id="13" w:name="sub_41"/>
      <w:bookmarkStart w:id="14" w:name="sub_41"/>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 Рулонные материалы должны соответствовать требованиям настоящего стандарта и нормативного документа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 w:name="sub_412"/>
      <w:bookmarkStart w:id="16" w:name="sub_235086344"/>
      <w:bookmarkEnd w:id="15"/>
      <w:bookmarkEnd w:id="16"/>
      <w:r>
        <w:rPr>
          <w:rFonts w:cs="Arial" w:ascii="Arial" w:hAnsi="Arial"/>
          <w:i/>
          <w:iCs/>
          <w:sz w:val="20"/>
          <w:szCs w:val="20"/>
        </w:rPr>
        <w:t>Изменением N 1, утвержденным постановлением Госстроя РФ от 9 ноября 2000 г. N 109 в пункт 4.1.2. настоящего ГОСТ внесены изменения</w:t>
      </w:r>
    </w:p>
    <w:p>
      <w:pPr>
        <w:pStyle w:val="Normal"/>
        <w:autoSpaceDE w:val="false"/>
        <w:ind w:start="139" w:firstLine="139"/>
        <w:jc w:val="both"/>
        <w:rPr>
          <w:rFonts w:ascii="Arial" w:hAnsi="Arial" w:cs="Arial"/>
          <w:i/>
          <w:i/>
          <w:iCs/>
          <w:sz w:val="20"/>
          <w:szCs w:val="20"/>
        </w:rPr>
      </w:pPr>
      <w:bookmarkStart w:id="17" w:name="sub_412"/>
      <w:bookmarkStart w:id="18" w:name="sub_235086344"/>
      <w:bookmarkEnd w:id="17"/>
      <w:bookmarkEnd w:id="18"/>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 Полотно рулонного материала не должно иметь трещин, дыр, разрывов и складок кроме материалов на перфорированной основе.</w:t>
      </w:r>
    </w:p>
    <w:p>
      <w:pPr>
        <w:pStyle w:val="Normal"/>
        <w:autoSpaceDE w:val="false"/>
        <w:ind w:firstLine="720"/>
        <w:jc w:val="both"/>
        <w:rPr>
          <w:rFonts w:ascii="Arial" w:hAnsi="Arial" w:cs="Arial"/>
          <w:sz w:val="20"/>
          <w:szCs w:val="20"/>
        </w:rPr>
      </w:pPr>
      <w:r>
        <w:rPr>
          <w:rFonts w:cs="Arial" w:ascii="Arial" w:hAnsi="Arial"/>
          <w:sz w:val="20"/>
          <w:szCs w:val="20"/>
        </w:rPr>
        <w:t>4.1.3. На кромках (краях) полотна рулонного материала на картонной и асбестовой основах допускаются не более двух надрывов длиной 15 - 30 мм на длине полотна до 20 м. Надрывы длиной до 15 мм не нормируются, а более 30 мм не допускаются.</w:t>
      </w:r>
    </w:p>
    <w:p>
      <w:pPr>
        <w:pStyle w:val="Normal"/>
        <w:autoSpaceDE w:val="false"/>
        <w:ind w:firstLine="720"/>
        <w:jc w:val="both"/>
        <w:rPr>
          <w:rFonts w:ascii="Arial" w:hAnsi="Arial" w:cs="Arial"/>
          <w:sz w:val="20"/>
          <w:szCs w:val="20"/>
        </w:rPr>
      </w:pPr>
      <w:r>
        <w:rPr>
          <w:rFonts w:cs="Arial" w:ascii="Arial" w:hAnsi="Arial"/>
          <w:sz w:val="20"/>
          <w:szCs w:val="20"/>
        </w:rPr>
        <w:t>4.1.4. На основные битумные и битумно-полимерные рулонные материалы покровный состав или вяжущее должны быть нанесены сплошным слоем по всей поверхности основы.</w:t>
      </w:r>
    </w:p>
    <w:p>
      <w:pPr>
        <w:pStyle w:val="Normal"/>
        <w:autoSpaceDE w:val="false"/>
        <w:ind w:firstLine="720"/>
        <w:jc w:val="both"/>
        <w:rPr>
          <w:rFonts w:ascii="Arial" w:hAnsi="Arial" w:cs="Arial"/>
          <w:sz w:val="20"/>
          <w:szCs w:val="20"/>
        </w:rPr>
      </w:pPr>
      <w:r>
        <w:rPr>
          <w:rFonts w:cs="Arial" w:ascii="Arial" w:hAnsi="Arial"/>
          <w:sz w:val="20"/>
          <w:szCs w:val="20"/>
        </w:rPr>
        <w:t>4.1.5. Крупнозернистая или чешуйчатая посыпка должна быть нанесена сплошным слоем на лицевую поверхность полотна рулонных кровельных материалов.</w:t>
      </w:r>
    </w:p>
    <w:p>
      <w:pPr>
        <w:pStyle w:val="Normal"/>
        <w:autoSpaceDE w:val="false"/>
        <w:ind w:firstLine="720"/>
        <w:jc w:val="both"/>
        <w:rPr>
          <w:rFonts w:ascii="Arial" w:hAnsi="Arial" w:cs="Arial"/>
          <w:sz w:val="20"/>
          <w:szCs w:val="20"/>
        </w:rPr>
      </w:pPr>
      <w:r>
        <w:rPr>
          <w:rFonts w:cs="Arial" w:ascii="Arial" w:hAnsi="Arial"/>
          <w:sz w:val="20"/>
          <w:szCs w:val="20"/>
        </w:rPr>
        <w:t>4.1.6. Рулонные кровельные материалы с крупнозернистой или чешуйчатой посыпкой должны иметь с одного края лицевой поверхности вдоль всего полотна непосыпанную кромку шириной (85+15) мм.</w:t>
      </w:r>
    </w:p>
    <w:p>
      <w:pPr>
        <w:pStyle w:val="Normal"/>
        <w:autoSpaceDE w:val="false"/>
        <w:ind w:firstLine="720"/>
        <w:jc w:val="both"/>
        <w:rPr>
          <w:rFonts w:ascii="Arial" w:hAnsi="Arial" w:cs="Arial"/>
          <w:sz w:val="20"/>
          <w:szCs w:val="20"/>
        </w:rPr>
      </w:pPr>
      <w:r>
        <w:rPr>
          <w:rFonts w:cs="Arial" w:ascii="Arial" w:hAnsi="Arial"/>
          <w:sz w:val="20"/>
          <w:szCs w:val="20"/>
        </w:rPr>
        <w:t>Ширина непосыпанной кромки может быть увеличена в зависимости от области применения и приведена в нормативном документе на конкретный материал.</w:t>
      </w:r>
    </w:p>
    <w:p>
      <w:pPr>
        <w:pStyle w:val="Normal"/>
        <w:autoSpaceDE w:val="false"/>
        <w:ind w:firstLine="720"/>
        <w:jc w:val="both"/>
        <w:rPr>
          <w:rFonts w:ascii="Arial" w:hAnsi="Arial" w:cs="Arial"/>
          <w:sz w:val="20"/>
          <w:szCs w:val="20"/>
        </w:rPr>
      </w:pPr>
      <w:r>
        <w:rPr>
          <w:rFonts w:cs="Arial" w:ascii="Arial" w:hAnsi="Arial"/>
          <w:sz w:val="20"/>
          <w:szCs w:val="20"/>
        </w:rPr>
        <w:t>4.1.7. Материалы должны быть плотно намотаны в рулон и не слипаться.</w:t>
      </w:r>
    </w:p>
    <w:p>
      <w:pPr>
        <w:pStyle w:val="Normal"/>
        <w:autoSpaceDE w:val="false"/>
        <w:ind w:firstLine="720"/>
        <w:jc w:val="both"/>
        <w:rPr>
          <w:rFonts w:ascii="Arial" w:hAnsi="Arial" w:cs="Arial"/>
          <w:sz w:val="20"/>
          <w:szCs w:val="20"/>
        </w:rPr>
      </w:pPr>
      <w:r>
        <w:rPr>
          <w:rFonts w:cs="Arial" w:ascii="Arial" w:hAnsi="Arial"/>
          <w:sz w:val="20"/>
          <w:szCs w:val="20"/>
        </w:rPr>
        <w:t>Торцы рулонов должны быть ровными. Допускаются выступы на торцах рулона высотой, мм, не более:</w:t>
      </w:r>
    </w:p>
    <w:p>
      <w:pPr>
        <w:pStyle w:val="Normal"/>
        <w:autoSpaceDE w:val="false"/>
        <w:ind w:firstLine="720"/>
        <w:jc w:val="both"/>
        <w:rPr>
          <w:rFonts w:ascii="Arial" w:hAnsi="Arial" w:cs="Arial"/>
          <w:sz w:val="20"/>
          <w:szCs w:val="20"/>
        </w:rPr>
      </w:pPr>
      <w:r>
        <w:rPr>
          <w:rFonts w:cs="Arial" w:ascii="Arial" w:hAnsi="Arial"/>
          <w:sz w:val="20"/>
          <w:szCs w:val="20"/>
        </w:rPr>
        <w:t>15 - для рулонных материалов на картонной, асбестовой и комбинированной основах;</w:t>
      </w:r>
    </w:p>
    <w:p>
      <w:pPr>
        <w:pStyle w:val="Normal"/>
        <w:autoSpaceDE w:val="false"/>
        <w:ind w:firstLine="720"/>
        <w:jc w:val="both"/>
        <w:rPr>
          <w:rFonts w:ascii="Arial" w:hAnsi="Arial" w:cs="Arial"/>
          <w:sz w:val="20"/>
          <w:szCs w:val="20"/>
        </w:rPr>
      </w:pPr>
      <w:r>
        <w:rPr>
          <w:rFonts w:cs="Arial" w:ascii="Arial" w:hAnsi="Arial"/>
          <w:sz w:val="20"/>
          <w:szCs w:val="20"/>
        </w:rPr>
        <w:t>20 - для рулонных материалов на волокнистой основе, безосновных битумно-полимерных и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4.1.8. В партии допускается не более 5% составных рулонов, в одном составном рулоне - не более двух полотен. Длина меньшего из полотен в рулоне должна быть не менее 3 м.</w:t>
      </w:r>
    </w:p>
    <w:p>
      <w:pPr>
        <w:pStyle w:val="Normal"/>
        <w:autoSpaceDE w:val="false"/>
        <w:ind w:firstLine="720"/>
        <w:jc w:val="both"/>
        <w:rPr>
          <w:rFonts w:ascii="Arial" w:hAnsi="Arial" w:cs="Arial"/>
          <w:sz w:val="20"/>
          <w:szCs w:val="20"/>
        </w:rPr>
      </w:pPr>
      <w:r>
        <w:rPr>
          <w:rFonts w:cs="Arial" w:ascii="Arial" w:hAnsi="Arial"/>
          <w:sz w:val="20"/>
          <w:szCs w:val="20"/>
        </w:rPr>
        <w:t>4.1.9. Линейные размеры, площадь полотна рулонного материала и допускаемые отклонения от линейных размеров и площади устанавливают в нормативном документе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4110"/>
      <w:bookmarkStart w:id="20" w:name="sub_235092704"/>
      <w:bookmarkEnd w:id="19"/>
      <w:bookmarkEnd w:id="20"/>
      <w:r>
        <w:rPr>
          <w:rFonts w:cs="Arial" w:ascii="Arial" w:hAnsi="Arial"/>
          <w:i/>
          <w:iCs/>
          <w:sz w:val="20"/>
          <w:szCs w:val="20"/>
        </w:rPr>
        <w:t>Изменением N 1, утвержденным постановлением Госстроя РФ от 9 ноября 2000 г. N 109 в пункт 4.1.10. настоящего ГОСТ внесены изменения</w:t>
      </w:r>
    </w:p>
    <w:p>
      <w:pPr>
        <w:pStyle w:val="Normal"/>
        <w:autoSpaceDE w:val="false"/>
        <w:ind w:start="139" w:firstLine="139"/>
        <w:jc w:val="both"/>
        <w:rPr>
          <w:rFonts w:ascii="Arial" w:hAnsi="Arial" w:cs="Arial"/>
          <w:i/>
          <w:i/>
          <w:iCs/>
          <w:sz w:val="20"/>
          <w:szCs w:val="20"/>
        </w:rPr>
      </w:pPr>
      <w:bookmarkStart w:id="21" w:name="sub_4110"/>
      <w:bookmarkStart w:id="22" w:name="sub_235092704"/>
      <w:bookmarkEnd w:id="21"/>
      <w:bookmarkEnd w:id="22"/>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4.1.10. Разрывная сила при растяжении рулонных основных битумных и битумно-полимерных материалов должна быть не менее, Н (кгс):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 (22) -   для ненаплавляемых материалов на картонной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274 (28) -   для наплавляемых материалов на картонной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294 (30) -   "     "    на стекловолокнистой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343 (35) -   "     "    на основе из полимерных волокон;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392 (40) -   "     "    на комбинированной основе.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4.1.11. Условная прочность гидроизоляционных безосновных битумно-полимерных материалов должна быть не менее 0,45 МПа (4,6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 w:name="sub_4112"/>
      <w:bookmarkStart w:id="24" w:name="sub_235093316"/>
      <w:bookmarkEnd w:id="23"/>
      <w:bookmarkEnd w:id="24"/>
      <w:r>
        <w:rPr>
          <w:rFonts w:cs="Arial" w:ascii="Arial" w:hAnsi="Arial"/>
          <w:i/>
          <w:iCs/>
          <w:sz w:val="20"/>
          <w:szCs w:val="20"/>
        </w:rPr>
        <w:t>Изменением N 1, утвержденным постановлением Госстроя РФ от 9 ноября 2000 г. N 109 в пункт 4.1.12. настоящего ГОСТ внесены изменения</w:t>
      </w:r>
    </w:p>
    <w:p>
      <w:pPr>
        <w:pStyle w:val="Normal"/>
        <w:autoSpaceDE w:val="false"/>
        <w:ind w:start="139" w:firstLine="139"/>
        <w:jc w:val="both"/>
        <w:rPr>
          <w:rFonts w:ascii="Arial" w:hAnsi="Arial" w:cs="Arial"/>
          <w:i/>
          <w:i/>
          <w:iCs/>
          <w:sz w:val="20"/>
          <w:szCs w:val="20"/>
        </w:rPr>
      </w:pPr>
      <w:bookmarkStart w:id="25" w:name="sub_4112"/>
      <w:bookmarkStart w:id="26" w:name="sub_235093316"/>
      <w:bookmarkEnd w:id="25"/>
      <w:bookmarkEnd w:id="26"/>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4.1.12. Условная прочность и относительное удлинение при разрыве рулонных полимерных материалов должны быть не менее:</w:t>
      </w:r>
    </w:p>
    <w:p>
      <w:pPr>
        <w:pStyle w:val="Normal"/>
        <w:autoSpaceDE w:val="false"/>
        <w:ind w:firstLine="720"/>
        <w:jc w:val="both"/>
        <w:rPr>
          <w:rFonts w:ascii="Arial" w:hAnsi="Arial" w:cs="Arial"/>
          <w:sz w:val="20"/>
          <w:szCs w:val="20"/>
        </w:rPr>
      </w:pPr>
      <w:r>
        <w:rPr>
          <w:rFonts w:cs="Arial" w:ascii="Arial" w:hAnsi="Arial"/>
          <w:sz w:val="20"/>
          <w:szCs w:val="20"/>
        </w:rPr>
        <w:t>1,5 МПа (15 кгс/см2) и 250% - для невулканизованных эластомерных;</w:t>
      </w:r>
    </w:p>
    <w:p>
      <w:pPr>
        <w:pStyle w:val="Normal"/>
        <w:autoSpaceDE w:val="false"/>
        <w:ind w:firstLine="720"/>
        <w:jc w:val="both"/>
        <w:rPr>
          <w:rFonts w:ascii="Arial" w:hAnsi="Arial" w:cs="Arial"/>
          <w:sz w:val="20"/>
          <w:szCs w:val="20"/>
        </w:rPr>
      </w:pPr>
      <w:r>
        <w:rPr>
          <w:rFonts w:cs="Arial" w:ascii="Arial" w:hAnsi="Arial"/>
          <w:sz w:val="20"/>
          <w:szCs w:val="20"/>
        </w:rPr>
        <w:t>4 МПа (41 ктс/см2) и 250% - для вулканизованных эластомерных;</w:t>
      </w:r>
    </w:p>
    <w:p>
      <w:pPr>
        <w:pStyle w:val="Normal"/>
        <w:autoSpaceDE w:val="false"/>
        <w:ind w:firstLine="720"/>
        <w:jc w:val="both"/>
        <w:rPr>
          <w:rFonts w:ascii="Arial" w:hAnsi="Arial" w:cs="Arial"/>
          <w:sz w:val="20"/>
          <w:szCs w:val="20"/>
        </w:rPr>
      </w:pPr>
      <w:r>
        <w:rPr>
          <w:rFonts w:cs="Arial" w:ascii="Arial" w:hAnsi="Arial"/>
          <w:sz w:val="20"/>
          <w:szCs w:val="20"/>
        </w:rPr>
        <w:t>8 МПа (82 кгс/см2) и 200% - для термопластичных.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 w:name="sub_235106924"/>
      <w:bookmarkEnd w:id="27"/>
      <w:r>
        <w:rPr>
          <w:rFonts w:cs="Arial" w:ascii="Arial" w:hAnsi="Arial"/>
          <w:i/>
          <w:iCs/>
          <w:sz w:val="20"/>
          <w:szCs w:val="20"/>
        </w:rPr>
        <w:t>Изменением N 1, утвержденным постановлением Госстроя РФ от 9 ноября 2000 г. N 109 настоящий ГОСТ дополнен пунктом 4.1.12а следующего содержания:</w:t>
      </w:r>
    </w:p>
    <w:p>
      <w:pPr>
        <w:pStyle w:val="Normal"/>
        <w:autoSpaceDE w:val="false"/>
        <w:jc w:val="both"/>
        <w:rPr>
          <w:rFonts w:ascii="Arial" w:hAnsi="Arial" w:cs="Arial"/>
          <w:i/>
          <w:i/>
          <w:iCs/>
          <w:sz w:val="20"/>
          <w:szCs w:val="20"/>
        </w:rPr>
      </w:pPr>
      <w:bookmarkStart w:id="28" w:name="sub_235106924"/>
      <w:bookmarkStart w:id="29" w:name="sub_235106924"/>
      <w:bookmarkEnd w:id="2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4.1.12а Условная прочность и относительное удлинение при разрыве рулонных армированных полимерных материалов должны быть не менее:</w:t>
      </w:r>
    </w:p>
    <w:p>
      <w:pPr>
        <w:pStyle w:val="Normal"/>
        <w:autoSpaceDE w:val="false"/>
        <w:ind w:firstLine="720"/>
        <w:jc w:val="both"/>
        <w:rPr>
          <w:rFonts w:ascii="Arial" w:hAnsi="Arial" w:cs="Arial"/>
          <w:sz w:val="20"/>
          <w:szCs w:val="20"/>
        </w:rPr>
      </w:pPr>
      <w:r>
        <w:rPr>
          <w:rFonts w:cs="Arial" w:ascii="Arial" w:hAnsi="Arial"/>
          <w:sz w:val="20"/>
          <w:szCs w:val="20"/>
        </w:rPr>
        <w:t>2.5 МПа (25 кгс/см2) и 15% - для невулканизованных эластомерных с армированием из стекловолокон;</w:t>
      </w:r>
    </w:p>
    <w:p>
      <w:pPr>
        <w:pStyle w:val="Normal"/>
        <w:autoSpaceDE w:val="false"/>
        <w:ind w:firstLine="720"/>
        <w:jc w:val="both"/>
        <w:rPr>
          <w:rFonts w:ascii="Arial" w:hAnsi="Arial" w:cs="Arial"/>
          <w:sz w:val="20"/>
          <w:szCs w:val="20"/>
        </w:rPr>
      </w:pPr>
      <w:r>
        <w:rPr>
          <w:rFonts w:cs="Arial" w:ascii="Arial" w:hAnsi="Arial"/>
          <w:sz w:val="20"/>
          <w:szCs w:val="20"/>
        </w:rPr>
        <w:t>2,5 МПа (25 кгс/см2) и 100% - то же с армированием из полимерных волокон;</w:t>
      </w:r>
    </w:p>
    <w:p>
      <w:pPr>
        <w:pStyle w:val="Normal"/>
        <w:autoSpaceDE w:val="false"/>
        <w:ind w:firstLine="720"/>
        <w:jc w:val="both"/>
        <w:rPr>
          <w:rFonts w:ascii="Arial" w:hAnsi="Arial" w:cs="Arial"/>
          <w:sz w:val="20"/>
          <w:szCs w:val="20"/>
        </w:rPr>
      </w:pPr>
      <w:r>
        <w:rPr>
          <w:rFonts w:cs="Arial" w:ascii="Arial" w:hAnsi="Arial"/>
          <w:sz w:val="20"/>
          <w:szCs w:val="20"/>
        </w:rPr>
        <w:t>6,0 МПа (60 кгс/см2) и 15% - для вулканизованных эластомерных с армированием из стекловолокон;</w:t>
      </w:r>
    </w:p>
    <w:p>
      <w:pPr>
        <w:pStyle w:val="Normal"/>
        <w:autoSpaceDE w:val="false"/>
        <w:ind w:firstLine="720"/>
        <w:jc w:val="both"/>
        <w:rPr>
          <w:rFonts w:ascii="Arial" w:hAnsi="Arial" w:cs="Arial"/>
          <w:sz w:val="20"/>
          <w:szCs w:val="20"/>
        </w:rPr>
      </w:pPr>
      <w:r>
        <w:rPr>
          <w:rFonts w:cs="Arial" w:ascii="Arial" w:hAnsi="Arial"/>
          <w:sz w:val="20"/>
          <w:szCs w:val="20"/>
        </w:rPr>
        <w:t>5,0 МПа (50 кгс/см2) и 100% - то же с армированием из полимерных волокон;</w:t>
      </w:r>
    </w:p>
    <w:p>
      <w:pPr>
        <w:pStyle w:val="Normal"/>
        <w:autoSpaceDE w:val="false"/>
        <w:ind w:firstLine="720"/>
        <w:jc w:val="both"/>
        <w:rPr>
          <w:rFonts w:ascii="Arial" w:hAnsi="Arial" w:cs="Arial"/>
          <w:sz w:val="20"/>
          <w:szCs w:val="20"/>
        </w:rPr>
      </w:pPr>
      <w:r>
        <w:rPr>
          <w:rFonts w:cs="Arial" w:ascii="Arial" w:hAnsi="Arial"/>
          <w:sz w:val="20"/>
          <w:szCs w:val="20"/>
        </w:rPr>
        <w:t>12,0 (120 кгс/см2) и 15% - для термопластичных с армированием из стекловолокон;</w:t>
      </w:r>
    </w:p>
    <w:p>
      <w:pPr>
        <w:pStyle w:val="Normal"/>
        <w:autoSpaceDE w:val="false"/>
        <w:ind w:firstLine="720"/>
        <w:jc w:val="both"/>
        <w:rPr>
          <w:rFonts w:ascii="Arial" w:hAnsi="Arial" w:cs="Arial"/>
          <w:sz w:val="20"/>
          <w:szCs w:val="20"/>
        </w:rPr>
      </w:pPr>
      <w:r>
        <w:rPr>
          <w:rFonts w:cs="Arial" w:ascii="Arial" w:hAnsi="Arial"/>
          <w:sz w:val="20"/>
          <w:szCs w:val="20"/>
        </w:rPr>
        <w:t>9,0 (90 кгс/см2) и 60% - то же с армированием из полимерных волокон.</w:t>
      </w:r>
    </w:p>
    <w:p>
      <w:pPr>
        <w:pStyle w:val="Normal"/>
        <w:autoSpaceDE w:val="false"/>
        <w:ind w:firstLine="720"/>
        <w:jc w:val="both"/>
        <w:rPr>
          <w:rFonts w:ascii="Arial" w:hAnsi="Arial" w:cs="Arial"/>
          <w:sz w:val="20"/>
          <w:szCs w:val="20"/>
        </w:rPr>
      </w:pPr>
      <w:r>
        <w:rPr>
          <w:rFonts w:cs="Arial" w:ascii="Arial" w:hAnsi="Arial"/>
          <w:sz w:val="20"/>
          <w:szCs w:val="20"/>
        </w:rPr>
        <w:t>При этом условная прочность и относительное удлинение при разрыве этих материалов без армирования должны удовлетворять требованиям п. 4.1.12.</w:t>
      </w:r>
    </w:p>
    <w:p>
      <w:pPr>
        <w:pStyle w:val="Normal"/>
        <w:autoSpaceDE w:val="false"/>
        <w:ind w:firstLine="720"/>
        <w:jc w:val="both"/>
        <w:rPr>
          <w:rFonts w:ascii="Arial" w:hAnsi="Arial" w:cs="Arial"/>
          <w:sz w:val="20"/>
          <w:szCs w:val="20"/>
        </w:rPr>
      </w:pPr>
      <w:r>
        <w:rPr>
          <w:rFonts w:cs="Arial" w:ascii="Arial" w:hAnsi="Arial"/>
          <w:sz w:val="20"/>
          <w:szCs w:val="20"/>
        </w:rPr>
        <w:t>4.1.13. Сопротивление динамическому или статическому продавливанию рулонных кровельных полимерных материалов должно быть указано в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4.1.14. Рулонные материалы должны выдерживать испытание на гибкость в условиях, приведенных в таблице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    Условия испытания рулонных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на гибкость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брусе с    │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закруглением   │ температуре,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радиусом, мм   │  °С, не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Битумные:</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картонной основе                 │      25_0,2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волокнистой основе               │      25_0,2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Битумно-полимерные                  │      25_0,2      │   минус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Полимерные:</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эластомерные                        │      5_0,2       │   минус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термопластичные                     │      5_0,2       │   минус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0" w:name="sub_4115"/>
      <w:bookmarkStart w:id="31" w:name="sub_235109568"/>
      <w:bookmarkEnd w:id="30"/>
      <w:bookmarkEnd w:id="31"/>
      <w:r>
        <w:rPr>
          <w:rFonts w:cs="Arial" w:ascii="Arial" w:hAnsi="Arial"/>
          <w:i/>
          <w:iCs/>
          <w:sz w:val="20"/>
          <w:szCs w:val="20"/>
        </w:rPr>
        <w:t>Изменением N 1, утвержденным постановлением Госстроя РФ от 9 ноября 2000 г. N 109 в пункт 4.1.15. настоящего ГОСТ внесены изменения</w:t>
      </w:r>
    </w:p>
    <w:p>
      <w:pPr>
        <w:pStyle w:val="Normal"/>
        <w:autoSpaceDE w:val="false"/>
        <w:ind w:start="139" w:firstLine="139"/>
        <w:jc w:val="both"/>
        <w:rPr>
          <w:rFonts w:ascii="Arial" w:hAnsi="Arial" w:cs="Arial"/>
          <w:i/>
          <w:i/>
          <w:iCs/>
          <w:sz w:val="20"/>
          <w:szCs w:val="20"/>
        </w:rPr>
      </w:pPr>
      <w:bookmarkStart w:id="32" w:name="sub_4115"/>
      <w:bookmarkStart w:id="33" w:name="sub_235109568"/>
      <w:bookmarkEnd w:id="32"/>
      <w:bookmarkEnd w:id="33"/>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4.1.15. Битумные и битумно-полимерные рулонные материалы (кроме беспокровных) должны быть теплостойкими при испытании в условиях, приведенных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    Условия испытания рулонных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материалов на теплостойкость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температуре, │ в течение,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не ниже    │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Битумные                            │        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Битумно-полимерные                  │        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4.1.16. Изменение линейных размеров рулонных безосновных полимерных материалов должно быть не более +- 2 % при испытании при температуре (70 +- 2) °С в течение не менее 6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4" w:name="sub_4117"/>
      <w:bookmarkStart w:id="35" w:name="sub_235111716"/>
      <w:bookmarkEnd w:id="34"/>
      <w:bookmarkEnd w:id="35"/>
      <w:r>
        <w:rPr>
          <w:rFonts w:cs="Arial" w:ascii="Arial" w:hAnsi="Arial"/>
          <w:i/>
          <w:iCs/>
          <w:sz w:val="20"/>
          <w:szCs w:val="20"/>
        </w:rPr>
        <w:t>Изменением N 1, утвержденным постановлением Госстроя РФ от 9 ноября 2000 г. N 109 в пункт 4.1.17. настоящего ГОСТ внесены изменения</w:t>
      </w:r>
    </w:p>
    <w:p>
      <w:pPr>
        <w:pStyle w:val="Normal"/>
        <w:autoSpaceDE w:val="false"/>
        <w:ind w:start="139" w:firstLine="139"/>
        <w:jc w:val="both"/>
        <w:rPr>
          <w:rFonts w:ascii="Arial" w:hAnsi="Arial" w:cs="Arial"/>
          <w:i/>
          <w:i/>
          <w:iCs/>
          <w:sz w:val="20"/>
          <w:szCs w:val="20"/>
        </w:rPr>
      </w:pPr>
      <w:bookmarkStart w:id="36" w:name="sub_4117"/>
      <w:bookmarkStart w:id="37" w:name="sub_235111716"/>
      <w:bookmarkEnd w:id="36"/>
      <w:bookmarkEnd w:id="37"/>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4.1.17. Температура хрупкости покровного состава или вяжущего направляемых битумных рулонных материалов должна быть не выше минус 15°С, битумно-полимерных - не выше минус 25°С.</w:t>
      </w:r>
    </w:p>
    <w:p>
      <w:pPr>
        <w:pStyle w:val="Normal"/>
        <w:autoSpaceDE w:val="false"/>
        <w:ind w:firstLine="720"/>
        <w:jc w:val="both"/>
        <w:rPr>
          <w:rFonts w:ascii="Arial" w:hAnsi="Arial" w:cs="Arial"/>
          <w:sz w:val="20"/>
          <w:szCs w:val="20"/>
        </w:rPr>
      </w:pPr>
      <w:r>
        <w:rPr>
          <w:rFonts w:cs="Arial" w:ascii="Arial" w:hAnsi="Arial"/>
          <w:sz w:val="20"/>
          <w:szCs w:val="20"/>
        </w:rPr>
        <w:t>4.1.18. Масса покровного состава или вяжущего с наплавляемой стороны для основных наплавляемых битумных рулонных материалов должна быть не менее 1500, а для битумно-полимерных - не менее 2000 г/м2.</w:t>
      </w:r>
    </w:p>
    <w:p>
      <w:pPr>
        <w:pStyle w:val="Normal"/>
        <w:autoSpaceDE w:val="false"/>
        <w:ind w:firstLine="720"/>
        <w:jc w:val="both"/>
        <w:rPr>
          <w:rFonts w:ascii="Arial" w:hAnsi="Arial" w:cs="Arial"/>
          <w:sz w:val="20"/>
          <w:szCs w:val="20"/>
        </w:rPr>
      </w:pPr>
      <w:r>
        <w:rPr>
          <w:rFonts w:cs="Arial" w:ascii="Arial" w:hAnsi="Arial"/>
          <w:sz w:val="20"/>
          <w:szCs w:val="20"/>
        </w:rPr>
        <w:t>4.1.19. Водопоглощение рулонных материалов (кроме пергамина) должно быть не более 2,0% по массе при испытании в течение не менее 24 ч.</w:t>
      </w:r>
    </w:p>
    <w:p>
      <w:pPr>
        <w:pStyle w:val="Normal"/>
        <w:autoSpaceDE w:val="false"/>
        <w:ind w:firstLine="720"/>
        <w:jc w:val="both"/>
        <w:rPr>
          <w:rFonts w:ascii="Arial" w:hAnsi="Arial" w:cs="Arial"/>
          <w:sz w:val="20"/>
          <w:szCs w:val="20"/>
        </w:rPr>
      </w:pPr>
      <w:r>
        <w:rPr>
          <w:rFonts w:cs="Arial" w:ascii="Arial" w:hAnsi="Arial"/>
          <w:sz w:val="20"/>
          <w:szCs w:val="20"/>
        </w:rPr>
        <w:t>4.1.20. Рулонные кровельные материалы (кроме пергамина) должны быть водонепроницаемыми в течение не менее 72 ч при давлении не менее 0,001 МПа (0,01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8" w:name="sub_4121"/>
      <w:bookmarkStart w:id="39" w:name="sub_235112972"/>
      <w:bookmarkEnd w:id="38"/>
      <w:bookmarkEnd w:id="39"/>
      <w:r>
        <w:rPr>
          <w:rFonts w:cs="Arial" w:ascii="Arial" w:hAnsi="Arial"/>
          <w:i/>
          <w:iCs/>
          <w:sz w:val="20"/>
          <w:szCs w:val="20"/>
        </w:rPr>
        <w:t>Изменением N 1, утвержденным постановлением Госстроя РФ от 9 ноября 2000 г. N 109 пункт 4.1.21. настоящего ГОСТ изложен в новой редакции</w:t>
      </w:r>
    </w:p>
    <w:p>
      <w:pPr>
        <w:pStyle w:val="Normal"/>
        <w:autoSpaceDE w:val="false"/>
        <w:ind w:start="139" w:firstLine="139"/>
        <w:jc w:val="both"/>
        <w:rPr>
          <w:rFonts w:ascii="Arial" w:hAnsi="Arial" w:cs="Arial"/>
          <w:i/>
          <w:i/>
          <w:iCs/>
          <w:sz w:val="20"/>
          <w:szCs w:val="20"/>
        </w:rPr>
      </w:pPr>
      <w:bookmarkStart w:id="40" w:name="sub_4121"/>
      <w:bookmarkStart w:id="41" w:name="sub_235112972"/>
      <w:bookmarkEnd w:id="40"/>
      <w:bookmarkEnd w:id="41"/>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4.1.21. Гидроизоляционные материалы должны быть водонепроницаемыми при испытании в течение не менее 2 ч при давлении не менее 0,2 МПа (2 кгс/см2), если иные условия испытания не установлены в нормативных документах на конкретные виды материала.</w:t>
      </w:r>
    </w:p>
    <w:p>
      <w:pPr>
        <w:pStyle w:val="Normal"/>
        <w:autoSpaceDE w:val="false"/>
        <w:ind w:firstLine="720"/>
        <w:jc w:val="both"/>
        <w:rPr>
          <w:rFonts w:ascii="Arial" w:hAnsi="Arial" w:cs="Arial"/>
          <w:sz w:val="20"/>
          <w:szCs w:val="20"/>
        </w:rPr>
      </w:pPr>
      <w:r>
        <w:rPr>
          <w:rFonts w:cs="Arial" w:ascii="Arial" w:hAnsi="Arial"/>
          <w:sz w:val="20"/>
          <w:szCs w:val="20"/>
        </w:rPr>
        <w:t>4.1.22. Паропроницаемость или сопротивление паропроницанию рулонных пароизоляционных материалов указывают в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4.1.23. Потеря посыпки для рулонных кровельных материалов с крупнозернистой посыпкой должна быть не более 3,0 г/образец для битумных и не более 2,0 г/образец - для битумно-полимерных материалов.</w:t>
      </w:r>
    </w:p>
    <w:p>
      <w:pPr>
        <w:pStyle w:val="Normal"/>
        <w:autoSpaceDE w:val="false"/>
        <w:ind w:firstLine="720"/>
        <w:jc w:val="both"/>
        <w:rPr>
          <w:rFonts w:ascii="Arial" w:hAnsi="Arial" w:cs="Arial"/>
          <w:sz w:val="20"/>
          <w:szCs w:val="20"/>
        </w:rPr>
      </w:pPr>
      <w:bookmarkStart w:id="42" w:name="sub_4124"/>
      <w:bookmarkEnd w:id="42"/>
      <w:r>
        <w:rPr>
          <w:rFonts w:cs="Arial" w:ascii="Arial" w:hAnsi="Arial"/>
          <w:sz w:val="20"/>
          <w:szCs w:val="20"/>
        </w:rPr>
        <w:t>4.1.24. Цветная посыпка, применяемая для производства материалов, должна выдерживать испытание на цветостойкость в течение не менее 2 ч.</w:t>
      </w:r>
    </w:p>
    <w:p>
      <w:pPr>
        <w:pStyle w:val="Normal"/>
        <w:autoSpaceDE w:val="false"/>
        <w:ind w:firstLine="720"/>
        <w:jc w:val="both"/>
        <w:rPr>
          <w:rFonts w:ascii="Arial" w:hAnsi="Arial" w:cs="Arial"/>
          <w:sz w:val="20"/>
          <w:szCs w:val="20"/>
        </w:rPr>
      </w:pPr>
      <w:bookmarkStart w:id="43" w:name="sub_4124"/>
      <w:bookmarkEnd w:id="43"/>
      <w:r>
        <w:rPr>
          <w:rFonts w:cs="Arial" w:ascii="Arial" w:hAnsi="Arial"/>
          <w:sz w:val="20"/>
          <w:szCs w:val="20"/>
        </w:rPr>
        <w:t>4.1.25. Рулонные материалы, применяемые в условиях специальных (в том числе химических) воздействий, должны обладать стойкостью к этим воздействиям.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42"/>
      <w:bookmarkEnd w:id="44"/>
      <w:r>
        <w:rPr>
          <w:rFonts w:cs="Arial" w:ascii="Arial" w:hAnsi="Arial"/>
          <w:b/>
          <w:bCs/>
          <w:sz w:val="20"/>
          <w:szCs w:val="20"/>
        </w:rPr>
        <w:t>4.2. Требования к сырью и материалам</w:t>
      </w:r>
    </w:p>
    <w:p>
      <w:pPr>
        <w:pStyle w:val="Normal"/>
        <w:autoSpaceDE w:val="false"/>
        <w:jc w:val="both"/>
        <w:rPr>
          <w:rFonts w:ascii="Courier New" w:hAnsi="Courier New" w:cs="Courier New"/>
          <w:b/>
          <w:b/>
          <w:bCs/>
          <w:sz w:val="20"/>
          <w:szCs w:val="20"/>
        </w:rPr>
      </w:pPr>
      <w:bookmarkStart w:id="45" w:name="sub_42"/>
      <w:bookmarkStart w:id="46" w:name="sub_42"/>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Сырье и материалы, применяемые для изготовления рулонных материалов, должны соответствовать требованиям действующих нормативных документов и выпускаться в промышленном объеме.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43"/>
      <w:bookmarkEnd w:id="47"/>
      <w:r>
        <w:rPr>
          <w:rFonts w:cs="Arial" w:ascii="Arial" w:hAnsi="Arial"/>
          <w:b/>
          <w:bCs/>
          <w:sz w:val="20"/>
          <w:szCs w:val="20"/>
        </w:rPr>
        <w:t>4.3. Маркировка</w:t>
      </w:r>
    </w:p>
    <w:p>
      <w:pPr>
        <w:pStyle w:val="Normal"/>
        <w:autoSpaceDE w:val="false"/>
        <w:jc w:val="both"/>
        <w:rPr>
          <w:rFonts w:ascii="Courier New" w:hAnsi="Courier New" w:cs="Courier New"/>
          <w:b/>
          <w:b/>
          <w:bCs/>
          <w:sz w:val="20"/>
          <w:szCs w:val="20"/>
        </w:rPr>
      </w:pPr>
      <w:bookmarkStart w:id="48" w:name="sub_43"/>
      <w:bookmarkStart w:id="49" w:name="sub_43"/>
      <w:bookmarkEnd w:id="4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На каждый рулон материала должна быть наклеена или вложена в рулон этикетка.</w:t>
      </w:r>
    </w:p>
    <w:p>
      <w:pPr>
        <w:pStyle w:val="Normal"/>
        <w:autoSpaceDE w:val="false"/>
        <w:ind w:firstLine="720"/>
        <w:jc w:val="both"/>
        <w:rPr>
          <w:rFonts w:ascii="Arial" w:hAnsi="Arial" w:cs="Arial"/>
          <w:sz w:val="20"/>
          <w:szCs w:val="20"/>
        </w:rPr>
      </w:pPr>
      <w:r>
        <w:rPr>
          <w:rFonts w:cs="Arial" w:ascii="Arial" w:hAnsi="Arial"/>
          <w:sz w:val="20"/>
          <w:szCs w:val="20"/>
        </w:rPr>
        <w:t>Маркировка рулонов может производиться штампом непосредственно на упаковочной бумаге без наклейки специальных этикеток. Оттиск штампа должен быть четким и разборчивым.</w:t>
      </w:r>
    </w:p>
    <w:p>
      <w:pPr>
        <w:pStyle w:val="Normal"/>
        <w:autoSpaceDE w:val="false"/>
        <w:ind w:firstLine="720"/>
        <w:jc w:val="both"/>
        <w:rPr>
          <w:rFonts w:ascii="Arial" w:hAnsi="Arial" w:cs="Arial"/>
          <w:sz w:val="20"/>
          <w:szCs w:val="20"/>
        </w:rPr>
      </w:pPr>
      <w:r>
        <w:rPr>
          <w:rFonts w:cs="Arial" w:ascii="Arial" w:hAnsi="Arial"/>
          <w:sz w:val="20"/>
          <w:szCs w:val="20"/>
        </w:rPr>
        <w:t>Допускается нанесение маркировки на упаковочную ленту повторяющимся текстом.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0" w:name="sub_432"/>
      <w:bookmarkStart w:id="51" w:name="sub_235115348"/>
      <w:bookmarkEnd w:id="50"/>
      <w:bookmarkEnd w:id="51"/>
      <w:r>
        <w:rPr>
          <w:rFonts w:cs="Arial" w:ascii="Arial" w:hAnsi="Arial"/>
          <w:i/>
          <w:iCs/>
          <w:sz w:val="20"/>
          <w:szCs w:val="20"/>
        </w:rPr>
        <w:t>Изменением N 1, утвержденным постановлением Госстроя РФ от 9 ноября 2000 г. N 109 в пункт 4.3.2. настоящего ГОСТ внесены изменения</w:t>
      </w:r>
    </w:p>
    <w:p>
      <w:pPr>
        <w:pStyle w:val="Normal"/>
        <w:autoSpaceDE w:val="false"/>
        <w:ind w:start="139" w:firstLine="139"/>
        <w:jc w:val="both"/>
        <w:rPr>
          <w:rFonts w:ascii="Arial" w:hAnsi="Arial" w:cs="Arial"/>
          <w:i/>
          <w:i/>
          <w:iCs/>
          <w:sz w:val="20"/>
          <w:szCs w:val="20"/>
        </w:rPr>
      </w:pPr>
      <w:bookmarkStart w:id="52" w:name="sub_432"/>
      <w:bookmarkStart w:id="53" w:name="sub_235115348"/>
      <w:bookmarkEnd w:id="52"/>
      <w:bookmarkEnd w:id="53"/>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4.3.2. На этикетке (штампе)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 и номер нормативного документа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4.3.3. Перечень данных на этикетке может быть дополнен или изменен в соответствии с требованиями нормативного документа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4.3.4. Транспортная маркировка - по ГОСТ 14192.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 w:name="sub_44"/>
      <w:bookmarkEnd w:id="54"/>
      <w:r>
        <w:rPr>
          <w:rFonts w:cs="Arial" w:ascii="Arial" w:hAnsi="Arial"/>
          <w:b/>
          <w:bCs/>
          <w:sz w:val="20"/>
          <w:szCs w:val="20"/>
        </w:rPr>
        <w:t>4.4. Упаковка</w:t>
      </w:r>
    </w:p>
    <w:p>
      <w:pPr>
        <w:pStyle w:val="Normal"/>
        <w:autoSpaceDE w:val="false"/>
        <w:jc w:val="both"/>
        <w:rPr>
          <w:rFonts w:ascii="Courier New" w:hAnsi="Courier New" w:cs="Courier New"/>
          <w:b/>
          <w:b/>
          <w:bCs/>
          <w:sz w:val="20"/>
          <w:szCs w:val="20"/>
        </w:rPr>
      </w:pPr>
      <w:bookmarkStart w:id="55" w:name="sub_44"/>
      <w:bookmarkStart w:id="56" w:name="sub_44"/>
      <w:bookmarkEnd w:id="5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Намотку материалов в рулон производят на сердечник или без него. Необходимость применения сердечника определяется видом рулонного материала и устанавливается в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4.4.2. Упаковка должна обеспечивать сохранность рулонных материалов при транспортировании и хранении. Особенности упаковки указывают в нормативном документе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5"/>
      <w:bookmarkEnd w:id="57"/>
      <w:r>
        <w:rPr>
          <w:rFonts w:cs="Arial" w:ascii="Arial" w:hAnsi="Arial"/>
          <w:b/>
          <w:bCs/>
          <w:sz w:val="20"/>
          <w:szCs w:val="20"/>
        </w:rPr>
        <w:t>5. Требования безопасности</w:t>
      </w:r>
    </w:p>
    <w:p>
      <w:pPr>
        <w:pStyle w:val="Normal"/>
        <w:autoSpaceDE w:val="false"/>
        <w:jc w:val="both"/>
        <w:rPr>
          <w:rFonts w:ascii="Courier New" w:hAnsi="Courier New" w:cs="Courier New"/>
          <w:b/>
          <w:b/>
          <w:bCs/>
          <w:sz w:val="20"/>
          <w:szCs w:val="20"/>
        </w:rPr>
      </w:pPr>
      <w:bookmarkStart w:id="58" w:name="sub_5"/>
      <w:bookmarkStart w:id="59" w:name="sub_5"/>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производстве, хранении, транспортировании и применении рулонных материалов необходимо соблюдать требования безопасности, установленные органами санитарно-эпидемиологического государственного надзора, которые должны быть указаны в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5.2. Для рулонных материалов в нормативном документе на конкретный вид материала должны содержаться следующие показатели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группа горючести - для всех видов кровельных материалов; для гидроизоляционных и пароизоляционных материалов толщиной более 0,2 см;</w:t>
      </w:r>
    </w:p>
    <w:p>
      <w:pPr>
        <w:pStyle w:val="Normal"/>
        <w:autoSpaceDE w:val="false"/>
        <w:ind w:firstLine="720"/>
        <w:jc w:val="both"/>
        <w:rPr>
          <w:rFonts w:ascii="Arial" w:hAnsi="Arial" w:cs="Arial"/>
          <w:sz w:val="20"/>
          <w:szCs w:val="20"/>
        </w:rPr>
      </w:pPr>
      <w:r>
        <w:rPr>
          <w:rFonts w:cs="Arial" w:ascii="Arial" w:hAnsi="Arial"/>
          <w:sz w:val="20"/>
          <w:szCs w:val="20"/>
        </w:rPr>
        <w:t>группа распространения пламени - для кровельных материалов и гидроизоляционных и пароизоляционных материалов при применении их для устройства однослойного или верхнего слоя многослойного кровельного ковра;</w:t>
      </w:r>
    </w:p>
    <w:p>
      <w:pPr>
        <w:pStyle w:val="Normal"/>
        <w:autoSpaceDE w:val="false"/>
        <w:ind w:firstLine="720"/>
        <w:jc w:val="both"/>
        <w:rPr>
          <w:rFonts w:ascii="Arial" w:hAnsi="Arial" w:cs="Arial"/>
          <w:sz w:val="20"/>
          <w:szCs w:val="20"/>
        </w:rPr>
      </w:pPr>
      <w:r>
        <w:rPr>
          <w:rFonts w:cs="Arial" w:ascii="Arial" w:hAnsi="Arial"/>
          <w:sz w:val="20"/>
          <w:szCs w:val="20"/>
        </w:rPr>
        <w:t>группа воспламеняемости - для всех видов кровельных материалов; для гидроизоляционных и пароизоляционных материалов толщиной более 0,2 см.</w:t>
      </w:r>
    </w:p>
    <w:p>
      <w:pPr>
        <w:pStyle w:val="Normal"/>
        <w:autoSpaceDE w:val="false"/>
        <w:ind w:firstLine="720"/>
        <w:jc w:val="both"/>
        <w:rPr>
          <w:rFonts w:ascii="Arial" w:hAnsi="Arial" w:cs="Arial"/>
          <w:sz w:val="20"/>
          <w:szCs w:val="20"/>
        </w:rPr>
      </w:pPr>
      <w:r>
        <w:rPr>
          <w:rFonts w:cs="Arial" w:ascii="Arial" w:hAnsi="Arial"/>
          <w:sz w:val="20"/>
          <w:szCs w:val="20"/>
        </w:rPr>
        <w:t>Для рулонных гидроизоляционных и пароизоляционных материалов толщиной менее 0,2 см показатели пожарной опасности допускается не определять.</w:t>
      </w:r>
    </w:p>
    <w:p>
      <w:pPr>
        <w:pStyle w:val="Normal"/>
        <w:autoSpaceDE w:val="false"/>
        <w:ind w:firstLine="720"/>
        <w:jc w:val="both"/>
        <w:rPr>
          <w:rFonts w:ascii="Arial" w:hAnsi="Arial" w:cs="Arial"/>
          <w:sz w:val="20"/>
          <w:szCs w:val="20"/>
        </w:rPr>
      </w:pPr>
      <w:r>
        <w:rPr>
          <w:rFonts w:cs="Arial" w:ascii="Arial" w:hAnsi="Arial"/>
          <w:sz w:val="20"/>
          <w:szCs w:val="20"/>
        </w:rPr>
        <w:t>Организация-производитель или разработчик рулонного материала может заявить в нормативном документе на материал предельные значения отдельных или всех показателей его пожарной опасности (наиболее опасные: Г4, РП4, В3) без подтверждения испытаниями.</w:t>
      </w:r>
    </w:p>
    <w:p>
      <w:pPr>
        <w:pStyle w:val="Normal"/>
        <w:autoSpaceDE w:val="false"/>
        <w:ind w:firstLine="720"/>
        <w:jc w:val="both"/>
        <w:rPr>
          <w:rFonts w:ascii="Arial" w:hAnsi="Arial" w:cs="Arial"/>
          <w:sz w:val="20"/>
          <w:szCs w:val="20"/>
        </w:rPr>
      </w:pPr>
      <w:r>
        <w:rPr>
          <w:rFonts w:cs="Arial" w:ascii="Arial" w:hAnsi="Arial"/>
          <w:sz w:val="20"/>
          <w:szCs w:val="20"/>
        </w:rPr>
        <w:t>5.3. При погрузочно-разгрузочных работах должны соблюдаться требования безопасности по ГОСТ 12.3.009.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 w:name="sub_6"/>
      <w:bookmarkEnd w:id="60"/>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61" w:name="sub_6"/>
      <w:bookmarkStart w:id="62" w:name="sub_6"/>
      <w:bookmarkEnd w:id="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Рулонные материалы должны быть приняты службой технического контроля предприятия-изготовителя в соответствии с требованиями настоящего стандарта и нормативного документа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Приемку проводят партиями.</w:t>
      </w:r>
    </w:p>
    <w:p>
      <w:pPr>
        <w:pStyle w:val="Normal"/>
        <w:autoSpaceDE w:val="false"/>
        <w:ind w:firstLine="720"/>
        <w:jc w:val="both"/>
        <w:rPr>
          <w:rFonts w:ascii="Arial" w:hAnsi="Arial" w:cs="Arial"/>
          <w:sz w:val="20"/>
          <w:szCs w:val="20"/>
        </w:rPr>
      </w:pPr>
      <w:r>
        <w:rPr>
          <w:rFonts w:cs="Arial" w:ascii="Arial" w:hAnsi="Arial"/>
          <w:sz w:val="20"/>
          <w:szCs w:val="20"/>
        </w:rPr>
        <w:t>Партией считают рулонные материалы одной марки, типа, вида и размеров, изготовленные по одному технологическому режиму, одной рецептуре в течение смены или суток. Объем партии указывают в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Если до начала приемки продукцию необходимо выдержать в течение определенного временя, в нормативном документе на конкретный вид материала делают соответствующую запись.</w:t>
      </w:r>
    </w:p>
    <w:p>
      <w:pPr>
        <w:pStyle w:val="Normal"/>
        <w:autoSpaceDE w:val="false"/>
        <w:ind w:firstLine="720"/>
        <w:jc w:val="both"/>
        <w:rPr>
          <w:rFonts w:ascii="Arial" w:hAnsi="Arial" w:cs="Arial"/>
          <w:sz w:val="20"/>
          <w:szCs w:val="20"/>
        </w:rPr>
      </w:pPr>
      <w:r>
        <w:rPr>
          <w:rFonts w:cs="Arial" w:ascii="Arial" w:hAnsi="Arial"/>
          <w:sz w:val="20"/>
          <w:szCs w:val="20"/>
        </w:rPr>
        <w:t>6.2. Качество рулонных материалов проверяют по всем показателям, установленным в нормативном документе на конкретный вид материала, путем проведения приемосдаточных и периодических испытаний в соответствии с таблицей 3.</w:t>
      </w:r>
    </w:p>
    <w:p>
      <w:pPr>
        <w:pStyle w:val="Normal"/>
        <w:autoSpaceDE w:val="false"/>
        <w:ind w:firstLine="720"/>
        <w:jc w:val="both"/>
        <w:rPr>
          <w:rFonts w:ascii="Arial" w:hAnsi="Arial" w:cs="Arial"/>
          <w:sz w:val="20"/>
          <w:szCs w:val="20"/>
        </w:rPr>
      </w:pPr>
      <w:r>
        <w:rPr>
          <w:rFonts w:cs="Arial" w:ascii="Arial" w:hAnsi="Arial"/>
          <w:sz w:val="20"/>
          <w:szCs w:val="20"/>
        </w:rPr>
        <w:t>Перечень приемосдаточных и периодических испытаний может быть изменен или дополнен в соответствии с требованиями нормативного документа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6.3. Приемосдаточным испытаниям подвергают каждую партию рулонного материала, периодическим испытаниям - рулонные материалы, прошедшие приемосдаточные испытания.</w:t>
      </w:r>
    </w:p>
    <w:p>
      <w:pPr>
        <w:pStyle w:val="Normal"/>
        <w:autoSpaceDE w:val="false"/>
        <w:ind w:firstLine="720"/>
        <w:jc w:val="both"/>
        <w:rPr>
          <w:rFonts w:ascii="Arial" w:hAnsi="Arial" w:cs="Arial"/>
          <w:sz w:val="20"/>
          <w:szCs w:val="20"/>
        </w:rPr>
      </w:pPr>
      <w:r>
        <w:rPr>
          <w:rFonts w:cs="Arial" w:ascii="Arial" w:hAnsi="Arial"/>
          <w:sz w:val="20"/>
          <w:szCs w:val="20"/>
        </w:rPr>
        <w:t>6.4. Периодические испытания проводят не реже одного раза в полугодие, если в нормативном документе на конкретный вид материала не указаны иные сроки испытания, а также при постановке продукции на производство, при изменении технологии производства и применяемого сырья.</w:t>
      </w:r>
    </w:p>
    <w:p>
      <w:pPr>
        <w:pStyle w:val="Normal"/>
        <w:autoSpaceDE w:val="false"/>
        <w:ind w:firstLine="720"/>
        <w:jc w:val="both"/>
        <w:rPr/>
      </w:pPr>
      <w:r>
        <w:rPr>
          <w:rFonts w:cs="Arial" w:ascii="Arial" w:hAnsi="Arial"/>
          <w:sz w:val="20"/>
          <w:szCs w:val="20"/>
        </w:rPr>
        <w:t xml:space="preserve">6.5. Приемку рулонных материалов осуществляют по плану двухступенчатого выборочного контроля по альтернативному признаку, принимая установленные в </w:t>
      </w:r>
      <w:hyperlink w:anchor="sub_14">
        <w:r>
          <w:rPr>
            <w:rStyle w:val="Style15"/>
            <w:rFonts w:cs="Arial" w:ascii="Arial" w:hAnsi="Arial"/>
            <w:sz w:val="20"/>
            <w:szCs w:val="20"/>
            <w:u w:val="single"/>
          </w:rPr>
          <w:t>таблице 4</w:t>
        </w:r>
      </w:hyperlink>
      <w:r>
        <w:rPr>
          <w:rFonts w:cs="Arial" w:ascii="Arial" w:hAnsi="Arial"/>
          <w:sz w:val="20"/>
          <w:szCs w:val="20"/>
        </w:rPr>
        <w:t xml:space="preserve"> объемы выборок, приемочные и браковочные числа.</w:t>
      </w:r>
    </w:p>
    <w:p>
      <w:pPr>
        <w:pStyle w:val="Normal"/>
        <w:autoSpaceDE w:val="false"/>
        <w:ind w:firstLine="720"/>
        <w:jc w:val="both"/>
        <w:rPr>
          <w:rFonts w:ascii="Arial" w:hAnsi="Arial" w:cs="Arial"/>
          <w:sz w:val="20"/>
          <w:szCs w:val="20"/>
        </w:rPr>
      </w:pPr>
      <w:r>
        <w:rPr>
          <w:rFonts w:cs="Arial" w:ascii="Arial" w:hAnsi="Arial"/>
          <w:sz w:val="20"/>
          <w:szCs w:val="20"/>
        </w:rPr>
        <w:t>Для приемки используют случайную выборку, при составлении которой для любого рулона обеспечивается одинаковая вероятность его отбора.</w:t>
      </w:r>
    </w:p>
    <w:p>
      <w:pPr>
        <w:pStyle w:val="Normal"/>
        <w:autoSpaceDE w:val="false"/>
        <w:ind w:firstLine="720"/>
        <w:jc w:val="both"/>
        <w:rPr>
          <w:rFonts w:ascii="Arial" w:hAnsi="Arial" w:cs="Arial"/>
          <w:sz w:val="20"/>
          <w:szCs w:val="20"/>
        </w:rPr>
      </w:pPr>
      <w:r>
        <w:rPr>
          <w:rFonts w:cs="Arial" w:ascii="Arial" w:hAnsi="Arial"/>
          <w:sz w:val="20"/>
          <w:szCs w:val="20"/>
        </w:rPr>
        <w:t>Если рулонные материалы поступают в упакованном виде, выборку формируют из разных упакованных мест.</w:t>
      </w:r>
    </w:p>
    <w:p>
      <w:pPr>
        <w:pStyle w:val="Normal"/>
        <w:autoSpaceDE w:val="false"/>
        <w:ind w:firstLine="720"/>
        <w:jc w:val="both"/>
        <w:rPr>
          <w:rFonts w:ascii="Arial" w:hAnsi="Arial" w:cs="Arial"/>
          <w:sz w:val="20"/>
          <w:szCs w:val="20"/>
        </w:rPr>
      </w:pPr>
      <w:bookmarkStart w:id="63" w:name="sub_66"/>
      <w:bookmarkEnd w:id="63"/>
      <w:r>
        <w:rPr>
          <w:rFonts w:cs="Arial" w:ascii="Arial" w:hAnsi="Arial"/>
          <w:sz w:val="20"/>
          <w:szCs w:val="20"/>
        </w:rPr>
        <w:t>6.6. Выборку рулонов подвергают испытаниям по внешнему виду, линейным размерам, площади и полноте пропитки.</w:t>
      </w:r>
    </w:p>
    <w:p>
      <w:pPr>
        <w:pStyle w:val="Normal"/>
        <w:autoSpaceDE w:val="false"/>
        <w:jc w:val="both"/>
        <w:rPr>
          <w:rFonts w:ascii="Courier New" w:hAnsi="Courier New" w:cs="Courier New"/>
          <w:sz w:val="20"/>
          <w:szCs w:val="20"/>
        </w:rPr>
      </w:pPr>
      <w:bookmarkStart w:id="64" w:name="sub_66"/>
      <w:bookmarkStart w:id="65" w:name="sub_66"/>
      <w:bookmarkEnd w:id="6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Приемосдаточные     │Внешний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Линейные размеры и площадь полотна рулона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Полнота пропитки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Разрывная  сила  при   растяжении   или   условная│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Относительное удлинение при разрыве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Гибкость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вяжущего или покровного состава,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наплавляемой стороны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Теплостойкость или изменение линейных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Потеря посыпки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основы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Масса 1 м2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Периодические       │Водопоглощение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Водонепроницаемость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Относительное остаточное удлинение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хрупкости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 размягчения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Цветостойкость посыпки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Общее  содержание  растворимой   части   битумного│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Потеря массы при нагревании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Химическая стойкость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статическому продавливанию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динамическому продавливанию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 раздиру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Твердость по Шору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Паропроницаемость или сопротивление паропроницанию│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6" w:name="sub_14"/>
      <w:bookmarkEnd w:id="66"/>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67" w:name="sub_14"/>
      <w:bookmarkStart w:id="68" w:name="sub_14"/>
      <w:bookmarkEnd w:id="6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  Ступени  │   Объем   │Общий объем│Приемочное │Браковочное│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   плана   │ выборки,  │ выборки,  │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рулон   │ контроля  │   рулон   │   рулон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500   │  Первая   │     2     │     2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2     │     4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501-1200  │  Первая   │     3     │     3     │     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3     │     6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1201-10000 │  Первая   │     5     │     5     │     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Вторая   │     5     │    10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6.7. Для определения физико-механических показателей используют рулоны, удовлетворяющие требованиям нормативного документа на конкретный вид материала по внешнему виду, линейным размерам, площади и полноте пропитки.</w:t>
      </w:r>
    </w:p>
    <w:p>
      <w:pPr>
        <w:pStyle w:val="Normal"/>
        <w:autoSpaceDE w:val="false"/>
        <w:ind w:firstLine="720"/>
        <w:jc w:val="both"/>
        <w:rPr>
          <w:rFonts w:ascii="Arial" w:hAnsi="Arial" w:cs="Arial"/>
          <w:sz w:val="20"/>
          <w:szCs w:val="20"/>
        </w:rPr>
      </w:pPr>
      <w:r>
        <w:rPr>
          <w:rFonts w:cs="Arial" w:ascii="Arial" w:hAnsi="Arial"/>
          <w:sz w:val="20"/>
          <w:szCs w:val="20"/>
        </w:rPr>
        <w:t>Если число рулонов, удовлетворяющих перечисленным требованиям, будет недостаточно, чтобы составить две выборки для проведения физико-механических испытаний, то недостающее число рулонов отбирают от той же партии, без проверки внешнего вида, линейных размеров, площади и полноты пропитки.</w:t>
      </w:r>
    </w:p>
    <w:p>
      <w:pPr>
        <w:pStyle w:val="Normal"/>
        <w:autoSpaceDE w:val="false"/>
        <w:ind w:firstLine="720"/>
        <w:jc w:val="both"/>
        <w:rPr/>
      </w:pPr>
      <w:r>
        <w:rPr>
          <w:rFonts w:cs="Arial" w:ascii="Arial" w:hAnsi="Arial"/>
          <w:sz w:val="20"/>
          <w:szCs w:val="20"/>
        </w:rPr>
        <w:t xml:space="preserve">6.8. Из рулонов, прошедших испытания </w:t>
      </w:r>
      <w:hyperlink w:anchor="sub_66">
        <w:r>
          <w:rPr>
            <w:rStyle w:val="Style15"/>
            <w:rFonts w:cs="Arial" w:ascii="Arial" w:hAnsi="Arial"/>
            <w:sz w:val="20"/>
            <w:szCs w:val="20"/>
            <w:u w:val="single"/>
          </w:rPr>
          <w:t>по 6.6</w:t>
        </w:r>
      </w:hyperlink>
      <w:r>
        <w:rPr>
          <w:rFonts w:cs="Arial" w:ascii="Arial" w:hAnsi="Arial"/>
          <w:sz w:val="20"/>
          <w:szCs w:val="20"/>
        </w:rPr>
        <w:t>, вырезают образцы для определения физико-механических показателей.</w:t>
      </w:r>
    </w:p>
    <w:p>
      <w:pPr>
        <w:pStyle w:val="Normal"/>
        <w:autoSpaceDE w:val="false"/>
        <w:ind w:firstLine="720"/>
        <w:jc w:val="both"/>
        <w:rPr>
          <w:rFonts w:ascii="Arial" w:hAnsi="Arial" w:cs="Arial"/>
          <w:sz w:val="20"/>
          <w:szCs w:val="20"/>
        </w:rPr>
      </w:pPr>
      <w:r>
        <w:rPr>
          <w:rFonts w:cs="Arial" w:ascii="Arial" w:hAnsi="Arial"/>
          <w:sz w:val="20"/>
          <w:szCs w:val="20"/>
        </w:rPr>
        <w:t>Число образцов (проб) для каждого вида испытаний установлено в ГОСТ 2678 и нормативном документе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6.9. Партию рулонного материала принимают на первой ступени контроля, если число дефектных рулонов в выборке первой ступени равно приемочному числу, и бракуют, если число дефектных рулонов равно или больше браковочного числа.</w:t>
      </w:r>
    </w:p>
    <w:p>
      <w:pPr>
        <w:pStyle w:val="Normal"/>
        <w:autoSpaceDE w:val="false"/>
        <w:ind w:firstLine="720"/>
        <w:jc w:val="both"/>
        <w:rPr>
          <w:rFonts w:ascii="Arial" w:hAnsi="Arial" w:cs="Arial"/>
          <w:sz w:val="20"/>
          <w:szCs w:val="20"/>
        </w:rPr>
      </w:pPr>
      <w:r>
        <w:rPr>
          <w:rFonts w:cs="Arial" w:ascii="Arial" w:hAnsi="Arial"/>
          <w:sz w:val="20"/>
          <w:szCs w:val="20"/>
        </w:rPr>
        <w:t>Если число дефектных рулонов в выборке первой ступени больше приемочного, но меньше браковочного, то переходят к выборке второй ступени.</w:t>
      </w:r>
    </w:p>
    <w:p>
      <w:pPr>
        <w:pStyle w:val="Normal"/>
        <w:autoSpaceDE w:val="false"/>
        <w:ind w:firstLine="720"/>
        <w:jc w:val="both"/>
        <w:rPr>
          <w:rFonts w:ascii="Arial" w:hAnsi="Arial" w:cs="Arial"/>
          <w:sz w:val="20"/>
          <w:szCs w:val="20"/>
        </w:rPr>
      </w:pPr>
      <w:r>
        <w:rPr>
          <w:rFonts w:cs="Arial" w:ascii="Arial" w:hAnsi="Arial"/>
          <w:sz w:val="20"/>
          <w:szCs w:val="20"/>
        </w:rPr>
        <w:t>Партию материала принимают на второй ступени контроля, если сумма дефектных рулонов в выборке первой и второй ступеней меньше или равна приемочному числу для второй ступени контроля, и бракуют, если сумма дефектных рулонов в выборке первой и второй ступеней равна или больше браковочного числа для второй ступени контроля.</w:t>
      </w:r>
    </w:p>
    <w:p>
      <w:pPr>
        <w:pStyle w:val="Normal"/>
        <w:autoSpaceDE w:val="false"/>
        <w:ind w:firstLine="720"/>
        <w:jc w:val="both"/>
        <w:rPr>
          <w:rFonts w:ascii="Arial" w:hAnsi="Arial" w:cs="Arial"/>
          <w:sz w:val="20"/>
          <w:szCs w:val="20"/>
        </w:rPr>
      </w:pPr>
      <w:r>
        <w:rPr>
          <w:rFonts w:cs="Arial" w:ascii="Arial" w:hAnsi="Arial"/>
          <w:sz w:val="20"/>
          <w:szCs w:val="20"/>
        </w:rPr>
        <w:t>На второй ступени контроля испытания проводят по тем показателям, по которым получены неудовлетворительные результаты на первой ступени контроля.</w:t>
      </w:r>
    </w:p>
    <w:p>
      <w:pPr>
        <w:pStyle w:val="Normal"/>
        <w:autoSpaceDE w:val="false"/>
        <w:ind w:firstLine="720"/>
        <w:jc w:val="both"/>
        <w:rPr>
          <w:rFonts w:ascii="Arial" w:hAnsi="Arial" w:cs="Arial"/>
          <w:sz w:val="20"/>
          <w:szCs w:val="20"/>
        </w:rPr>
      </w:pPr>
      <w:r>
        <w:rPr>
          <w:rFonts w:cs="Arial" w:ascii="Arial" w:hAnsi="Arial"/>
          <w:sz w:val="20"/>
          <w:szCs w:val="20"/>
        </w:rPr>
        <w:t>6.10. При испытании по показателям, имеющим числовое значение, рулон считают дефектным, если среднеарифметическое значение хотя бы одного показателя не удовлетворяет требованиям нормативного документа на конкретный вид материала.</w:t>
      </w:r>
    </w:p>
    <w:p>
      <w:pPr>
        <w:pStyle w:val="Normal"/>
        <w:autoSpaceDE w:val="false"/>
        <w:ind w:firstLine="720"/>
        <w:jc w:val="both"/>
        <w:rPr>
          <w:rFonts w:ascii="Arial" w:hAnsi="Arial" w:cs="Arial"/>
          <w:sz w:val="20"/>
          <w:szCs w:val="20"/>
        </w:rPr>
      </w:pPr>
      <w:r>
        <w:rPr>
          <w:rFonts w:cs="Arial" w:ascii="Arial" w:hAnsi="Arial"/>
          <w:sz w:val="20"/>
          <w:szCs w:val="20"/>
        </w:rPr>
        <w:t>6.11. При испытании по показателям гибкости, теплостойкости, водонепроницаемости и цветостойкости посыпки рулон не считают дефектным при наличии одного образца, не выдержавшего испытания.</w:t>
      </w:r>
    </w:p>
    <w:p>
      <w:pPr>
        <w:pStyle w:val="Normal"/>
        <w:autoSpaceDE w:val="false"/>
        <w:ind w:firstLine="720"/>
        <w:jc w:val="both"/>
        <w:rPr>
          <w:rFonts w:ascii="Arial" w:hAnsi="Arial" w:cs="Arial"/>
          <w:sz w:val="20"/>
          <w:szCs w:val="20"/>
        </w:rPr>
      </w:pPr>
      <w:r>
        <w:rPr>
          <w:rFonts w:cs="Arial" w:ascii="Arial" w:hAnsi="Arial"/>
          <w:sz w:val="20"/>
          <w:szCs w:val="20"/>
        </w:rPr>
        <w:t>При этом в общем объеме выборки один любой рулон, один образец которого не выдержал испытание по одному показателю, разрешается не учитывать при определении суммы дефектных рулонов.</w:t>
      </w:r>
    </w:p>
    <w:p>
      <w:pPr>
        <w:pStyle w:val="Normal"/>
        <w:autoSpaceDE w:val="false"/>
        <w:ind w:firstLine="720"/>
        <w:jc w:val="both"/>
        <w:rPr>
          <w:rFonts w:ascii="Arial" w:hAnsi="Arial" w:cs="Arial"/>
          <w:sz w:val="20"/>
          <w:szCs w:val="20"/>
        </w:rPr>
      </w:pPr>
      <w:r>
        <w:rPr>
          <w:rFonts w:cs="Arial" w:ascii="Arial" w:hAnsi="Arial"/>
          <w:sz w:val="20"/>
          <w:szCs w:val="20"/>
        </w:rPr>
        <w:t>6.12. При забраковании партии рулонного материала по результатам периодических испытаний необходимо провести повторную проверку по этому показателю. При получении неудовлетворительных результатов повторной проверки продукция бракуется. После устранения причин несоответствия продукции нормативному документу на конкретный вид материала контролю подвергают каждую пятую партию.</w:t>
      </w:r>
    </w:p>
    <w:p>
      <w:pPr>
        <w:pStyle w:val="Normal"/>
        <w:autoSpaceDE w:val="false"/>
        <w:ind w:firstLine="720"/>
        <w:jc w:val="both"/>
        <w:rPr>
          <w:rFonts w:ascii="Arial" w:hAnsi="Arial" w:cs="Arial"/>
          <w:sz w:val="20"/>
          <w:szCs w:val="20"/>
        </w:rPr>
      </w:pPr>
      <w:r>
        <w:rPr>
          <w:rFonts w:cs="Arial" w:ascii="Arial" w:hAnsi="Arial"/>
          <w:sz w:val="20"/>
          <w:szCs w:val="20"/>
        </w:rPr>
        <w:t>При получении удовлетворительных результатов трех последовательно проведенных испытаний допускается вернуться к обычным периодическим испытаниям.</w:t>
      </w:r>
    </w:p>
    <w:p>
      <w:pPr>
        <w:pStyle w:val="Normal"/>
        <w:autoSpaceDE w:val="false"/>
        <w:ind w:firstLine="720"/>
        <w:jc w:val="both"/>
        <w:rPr>
          <w:rFonts w:ascii="Arial" w:hAnsi="Arial" w:cs="Arial"/>
          <w:sz w:val="20"/>
          <w:szCs w:val="20"/>
        </w:rPr>
      </w:pPr>
      <w:bookmarkStart w:id="69" w:name="sub_613"/>
      <w:bookmarkEnd w:id="69"/>
      <w:r>
        <w:rPr>
          <w:rFonts w:cs="Arial" w:ascii="Arial" w:hAnsi="Arial"/>
          <w:sz w:val="20"/>
          <w:szCs w:val="20"/>
        </w:rPr>
        <w:t>6.13. Каждую принятую службой технического контроля партию рулонных материалов оформляют документом о качестве, в котором указывают:</w:t>
      </w:r>
    </w:p>
    <w:p>
      <w:pPr>
        <w:pStyle w:val="Normal"/>
        <w:autoSpaceDE w:val="false"/>
        <w:ind w:firstLine="720"/>
        <w:jc w:val="both"/>
        <w:rPr>
          <w:rFonts w:ascii="Arial" w:hAnsi="Arial" w:cs="Arial"/>
          <w:sz w:val="20"/>
          <w:szCs w:val="20"/>
        </w:rPr>
      </w:pPr>
      <w:bookmarkStart w:id="70" w:name="sub_613"/>
      <w:bookmarkEnd w:id="70"/>
      <w:r>
        <w:rPr>
          <w:rFonts w:cs="Arial" w:ascii="Arial" w:hAnsi="Arial"/>
          <w:sz w:val="20"/>
          <w:szCs w:val="20"/>
        </w:rPr>
        <w:t>- 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материала и его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 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 количество рулонов в партии;</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В документе о качестве указывают среднеарифметическое значение результатов испытаний всех рулонов в выборке.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1" w:name="sub_235125328"/>
      <w:bookmarkEnd w:id="71"/>
      <w:r>
        <w:rPr>
          <w:rFonts w:cs="Arial" w:ascii="Arial" w:hAnsi="Arial"/>
          <w:i/>
          <w:iCs/>
          <w:sz w:val="20"/>
          <w:szCs w:val="20"/>
        </w:rPr>
        <w:t>Изменением N 1, утвержденным постановлением Госстроя РФ от 9 ноября 2000 г. N 109 пункт 6.13. настоящего ГОСТ дополнен абзацем следующего содержания:</w:t>
      </w:r>
    </w:p>
    <w:p>
      <w:pPr>
        <w:pStyle w:val="Normal"/>
        <w:autoSpaceDE w:val="false"/>
        <w:jc w:val="both"/>
        <w:rPr>
          <w:rFonts w:ascii="Arial" w:hAnsi="Arial" w:cs="Arial"/>
          <w:i/>
          <w:i/>
          <w:iCs/>
          <w:sz w:val="20"/>
          <w:szCs w:val="20"/>
        </w:rPr>
      </w:pPr>
      <w:bookmarkStart w:id="72" w:name="sub_235125328"/>
      <w:bookmarkStart w:id="73" w:name="sub_235125328"/>
      <w:bookmarkEnd w:id="7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Перечень сведений о продукции в документе о качестве может быть дополнен по согласованию с потребителем этой продукции.</w:t>
      </w:r>
    </w:p>
    <w:p>
      <w:pPr>
        <w:pStyle w:val="Normal"/>
        <w:autoSpaceDE w:val="false"/>
        <w:ind w:firstLine="720"/>
        <w:jc w:val="both"/>
        <w:rPr>
          <w:rFonts w:ascii="Arial" w:hAnsi="Arial" w:cs="Arial"/>
          <w:sz w:val="20"/>
          <w:szCs w:val="20"/>
        </w:rPr>
      </w:pPr>
      <w:r>
        <w:rPr>
          <w:rFonts w:cs="Arial" w:ascii="Arial" w:hAnsi="Arial"/>
          <w:sz w:val="20"/>
          <w:szCs w:val="20"/>
        </w:rPr>
        <w:t>6.14. Потребитель имеет право проводить контрольную проверку материалов в соответствии с требованиями настоящего стандарта, применяя методы испытаний, указанные в ГОСТ 2678 и нормативном документе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7"/>
      <w:bookmarkEnd w:id="74"/>
      <w:r>
        <w:rPr>
          <w:rFonts w:cs="Arial" w:ascii="Arial" w:hAnsi="Arial"/>
          <w:b/>
          <w:bCs/>
          <w:sz w:val="20"/>
          <w:szCs w:val="20"/>
        </w:rPr>
        <w:t>7. Методы испытаний</w:t>
      </w:r>
    </w:p>
    <w:p>
      <w:pPr>
        <w:pStyle w:val="Normal"/>
        <w:autoSpaceDE w:val="false"/>
        <w:jc w:val="both"/>
        <w:rPr>
          <w:rFonts w:ascii="Courier New" w:hAnsi="Courier New" w:cs="Courier New"/>
          <w:b/>
          <w:b/>
          <w:bCs/>
          <w:sz w:val="20"/>
          <w:szCs w:val="20"/>
        </w:rPr>
      </w:pPr>
      <w:bookmarkStart w:id="75" w:name="sub_7"/>
      <w:bookmarkStart w:id="76" w:name="sub_7"/>
      <w:bookmarkEnd w:id="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Методы испытаний рулонных материалов - по ГОСТ 2678 и нормативным документам на конкретный вид материала.</w:t>
      </w:r>
    </w:p>
    <w:p>
      <w:pPr>
        <w:pStyle w:val="Normal"/>
        <w:autoSpaceDE w:val="false"/>
        <w:ind w:firstLine="720"/>
        <w:jc w:val="both"/>
        <w:rPr/>
      </w:pPr>
      <w:r>
        <w:rPr>
          <w:rFonts w:cs="Arial" w:ascii="Arial" w:hAnsi="Arial"/>
          <w:sz w:val="20"/>
          <w:szCs w:val="20"/>
        </w:rPr>
        <w:t xml:space="preserve">7.2. Требования, приведенные в </w:t>
      </w:r>
      <w:hyperlink w:anchor="sub_41">
        <w:r>
          <w:rPr>
            <w:rStyle w:val="Style15"/>
            <w:rFonts w:cs="Arial" w:ascii="Arial" w:hAnsi="Arial"/>
            <w:sz w:val="20"/>
            <w:szCs w:val="20"/>
            <w:u w:val="single"/>
          </w:rPr>
          <w:t>подразделе 4.1</w:t>
        </w:r>
      </w:hyperlink>
      <w:r>
        <w:rPr>
          <w:rFonts w:cs="Arial" w:ascii="Arial" w:hAnsi="Arial"/>
          <w:sz w:val="20"/>
          <w:szCs w:val="20"/>
        </w:rPr>
        <w:t xml:space="preserve"> настоящего стандарта, определяют по ГОСТ 2678.</w:t>
      </w:r>
    </w:p>
    <w:p>
      <w:pPr>
        <w:pStyle w:val="Normal"/>
        <w:autoSpaceDE w:val="false"/>
        <w:ind w:firstLine="720"/>
        <w:jc w:val="both"/>
        <w:rPr>
          <w:rFonts w:ascii="Arial" w:hAnsi="Arial" w:cs="Arial"/>
          <w:sz w:val="20"/>
          <w:szCs w:val="20"/>
        </w:rPr>
      </w:pPr>
      <w:r>
        <w:rPr>
          <w:rFonts w:cs="Arial" w:ascii="Arial" w:hAnsi="Arial"/>
          <w:sz w:val="20"/>
          <w:szCs w:val="20"/>
        </w:rPr>
        <w:t>7.3. Горючесть и группы горючести определяют по ГОСТ 30244, группы распространения пламени - по ГОСТ 30444, группы воспламеняемости - по ГОСТ 30402.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8"/>
      <w:bookmarkEnd w:id="77"/>
      <w:r>
        <w:rPr>
          <w:rFonts w:cs="Arial" w:ascii="Arial" w:hAnsi="Arial"/>
          <w:b/>
          <w:bCs/>
          <w:sz w:val="20"/>
          <w:szCs w:val="20"/>
        </w:rPr>
        <w:t>8. Транспортирование и хранение</w:t>
      </w:r>
    </w:p>
    <w:p>
      <w:pPr>
        <w:pStyle w:val="Normal"/>
        <w:autoSpaceDE w:val="false"/>
        <w:jc w:val="both"/>
        <w:rPr>
          <w:rFonts w:ascii="Courier New" w:hAnsi="Courier New" w:cs="Courier New"/>
          <w:b/>
          <w:b/>
          <w:bCs/>
          <w:sz w:val="20"/>
          <w:szCs w:val="20"/>
        </w:rPr>
      </w:pPr>
      <w:bookmarkStart w:id="78" w:name="sub_8"/>
      <w:bookmarkStart w:id="79" w:name="sub_8"/>
      <w:bookmarkEnd w:id="7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81"/>
      <w:bookmarkEnd w:id="80"/>
      <w:r>
        <w:rPr>
          <w:rFonts w:cs="Arial" w:ascii="Arial" w:hAnsi="Arial"/>
          <w:b/>
          <w:bCs/>
          <w:sz w:val="20"/>
          <w:szCs w:val="20"/>
        </w:rPr>
        <w:t>8.1. Транспортирование</w:t>
      </w:r>
    </w:p>
    <w:p>
      <w:pPr>
        <w:pStyle w:val="Normal"/>
        <w:autoSpaceDE w:val="false"/>
        <w:jc w:val="both"/>
        <w:rPr>
          <w:rFonts w:ascii="Courier New" w:hAnsi="Courier New" w:cs="Courier New"/>
          <w:b/>
          <w:b/>
          <w:bCs/>
          <w:sz w:val="20"/>
          <w:szCs w:val="20"/>
        </w:rPr>
      </w:pPr>
      <w:bookmarkStart w:id="81" w:name="sub_81"/>
      <w:bookmarkStart w:id="82" w:name="sub_81"/>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8.1.1. Транспортирование рулонных материалов следует производить в крытых транспортных средствах.</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потребителем допускается использовать другие транспортные средства, обеспечивающие сохранность рулонных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8.1.2. Погрузку в транспортные средства и перевозку рулонных материалов производят в соответствии с Правилами перевозки грузов, действующими на транспорте данного вида, и требованиями, установленными в нормативном документе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 w:name="sub_82"/>
      <w:bookmarkEnd w:id="83"/>
      <w:r>
        <w:rPr>
          <w:rFonts w:cs="Arial" w:ascii="Arial" w:hAnsi="Arial"/>
          <w:b/>
          <w:bCs/>
          <w:sz w:val="20"/>
          <w:szCs w:val="20"/>
        </w:rPr>
        <w:t>8.2. Хранение</w:t>
      </w:r>
    </w:p>
    <w:p>
      <w:pPr>
        <w:pStyle w:val="Normal"/>
        <w:autoSpaceDE w:val="false"/>
        <w:jc w:val="both"/>
        <w:rPr>
          <w:rFonts w:ascii="Courier New" w:hAnsi="Courier New" w:cs="Courier New"/>
          <w:b/>
          <w:b/>
          <w:bCs/>
          <w:sz w:val="20"/>
          <w:szCs w:val="20"/>
        </w:rPr>
      </w:pPr>
      <w:bookmarkStart w:id="84" w:name="sub_82"/>
      <w:bookmarkStart w:id="85" w:name="sub_82"/>
      <w:bookmarkEnd w:id="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8.2.1. Рулонные материалы должны храниться в условиях, обеспечивающих защиту от воздействия влаги и солнца, рассортированными по маркам.</w:t>
      </w:r>
    </w:p>
    <w:p>
      <w:pPr>
        <w:pStyle w:val="Normal"/>
        <w:autoSpaceDE w:val="false"/>
        <w:ind w:firstLine="720"/>
        <w:jc w:val="both"/>
        <w:rPr>
          <w:rFonts w:ascii="Arial" w:hAnsi="Arial" w:cs="Arial"/>
          <w:sz w:val="20"/>
          <w:szCs w:val="20"/>
        </w:rPr>
      </w:pPr>
      <w:r>
        <w:rPr>
          <w:rFonts w:cs="Arial" w:ascii="Arial" w:hAnsi="Arial"/>
          <w:sz w:val="20"/>
          <w:szCs w:val="20"/>
        </w:rPr>
        <w:t>8.2.2. Особенности хранения рулонных материалов должны быть указаны в нормативном документе на конкретный вид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9"/>
      <w:bookmarkEnd w:id="86"/>
      <w:r>
        <w:rPr>
          <w:rFonts w:cs="Arial" w:ascii="Arial" w:hAnsi="Arial"/>
          <w:b/>
          <w:bCs/>
          <w:sz w:val="20"/>
          <w:szCs w:val="20"/>
        </w:rPr>
        <w:t>9. Указания по применению</w:t>
      </w:r>
    </w:p>
    <w:p>
      <w:pPr>
        <w:pStyle w:val="Normal"/>
        <w:autoSpaceDE w:val="false"/>
        <w:jc w:val="both"/>
        <w:rPr>
          <w:rFonts w:ascii="Courier New" w:hAnsi="Courier New" w:cs="Courier New"/>
          <w:b/>
          <w:b/>
          <w:bCs/>
          <w:sz w:val="20"/>
          <w:szCs w:val="20"/>
        </w:rPr>
      </w:pPr>
      <w:bookmarkStart w:id="87" w:name="sub_9"/>
      <w:bookmarkStart w:id="88" w:name="sub_9"/>
      <w:bookmarkEnd w:id="8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Рулонные материалы должны применяться в соответствии с требованиями действующих строительных норм, сводов правил и рекомендаций (инструкций) по применению конкретного вида материала.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 w:name="sub_1000"/>
      <w:bookmarkEnd w:id="89"/>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90" w:name="sub_1000"/>
      <w:bookmarkEnd w:id="9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Показатели качества рулонных кровельных и гидроизоляционных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91" w:name="sub_1001"/>
      <w:bookmarkStart w:id="92" w:name="sub_235127572"/>
      <w:bookmarkEnd w:id="91"/>
      <w:bookmarkEnd w:id="92"/>
      <w:r>
        <w:rPr>
          <w:rFonts w:cs="Arial" w:ascii="Arial" w:hAnsi="Arial"/>
          <w:i/>
          <w:iCs/>
          <w:sz w:val="20"/>
          <w:szCs w:val="20"/>
        </w:rPr>
        <w:t>Изменением N 1, утвержденным постановлением Госстроя РФ от 9 ноября 2000 г. N 109 в таблицу А.1 настоящего ГОСТ внесены изменения</w:t>
      </w:r>
    </w:p>
    <w:p>
      <w:pPr>
        <w:pStyle w:val="Normal"/>
        <w:autoSpaceDE w:val="false"/>
        <w:ind w:start="139" w:firstLine="139"/>
        <w:jc w:val="both"/>
        <w:rPr>
          <w:rFonts w:ascii="Arial" w:hAnsi="Arial" w:cs="Arial"/>
          <w:i/>
          <w:i/>
          <w:iCs/>
          <w:sz w:val="20"/>
          <w:szCs w:val="20"/>
        </w:rPr>
      </w:pPr>
      <w:bookmarkStart w:id="93" w:name="sub_1001"/>
      <w:bookmarkStart w:id="94" w:name="sub_235127572"/>
      <w:bookmarkEnd w:id="93"/>
      <w:bookmarkEnd w:id="94"/>
      <w:r>
        <w:rPr>
          <w:rFonts w:cs="Arial" w:ascii="Arial" w:hAnsi="Arial"/>
          <w:i/>
          <w:iCs/>
          <w:sz w:val="20"/>
          <w:szCs w:val="20"/>
        </w:rPr>
        <w:t>См. текст таблицы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A.1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Применяемость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Разрывная сила при растяжении или│Для всех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условная прочность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Гибкость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Теплостойкость   или    изменение│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линейных размеров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Водонепроницаемость</w:t>
      </w:r>
      <w:hyperlink w:anchor="sub_101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удлинение    при│Для    полимерных        кровельных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│гидроизоляционных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остаточное│Для    безосновных       полимерных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│битумно-полимерных       кровельных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статическому│Для полимерных кровельных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продавливанию                    │(при разработке новых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вяжущего  или   покровного│Для     основных           битумных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или масса 1 м2 материала │битумно-полимерных       кровельных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гидроизоляционных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Потеря посыпки                   │Для материалов  с   крупнозернистой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чешуйчатой посыпкой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95" w:name="sub_1007"/>
      <w:bookmarkEnd w:id="9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хрупкости   вяжущего│Для     основных           битумных и│</w:t>
      </w:r>
    </w:p>
    <w:p>
      <w:pPr>
        <w:pStyle w:val="Normal"/>
        <w:autoSpaceDE w:val="false"/>
        <w:jc w:val="both"/>
        <w:rPr>
          <w:rFonts w:ascii="Courier New" w:hAnsi="Courier New" w:cs="Courier New"/>
          <w:sz w:val="20"/>
          <w:szCs w:val="20"/>
        </w:rPr>
      </w:pPr>
      <w:bookmarkStart w:id="96" w:name="sub_1007"/>
      <w:bookmarkEnd w:id="9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покровного состава           │битумно-полимерных       наплавляемых│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кровельных    и     гидроизоляционных│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97" w:name="sub_10"/>
      <w:bookmarkEnd w:id="9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Цветостойкость посыпки           │Для цветной посыпки, применяемой для │</w:t>
      </w:r>
    </w:p>
    <w:p>
      <w:pPr>
        <w:pStyle w:val="Normal"/>
        <w:autoSpaceDE w:val="false"/>
        <w:jc w:val="both"/>
        <w:rPr>
          <w:rFonts w:ascii="Courier New" w:hAnsi="Courier New" w:cs="Courier New"/>
          <w:sz w:val="20"/>
          <w:szCs w:val="20"/>
        </w:rPr>
      </w:pPr>
      <w:bookmarkStart w:id="98" w:name="sub_10"/>
      <w:bookmarkEnd w:id="9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Химическая стойкость             │Для   материалов,       применяемых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воздействия агрессивных сред│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99" w:name="sub_1010"/>
      <w:bookmarkEnd w:id="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вяжущего  или   покровного│Для   наплавляемых       кровельных и│</w:t>
      </w:r>
    </w:p>
    <w:p>
      <w:pPr>
        <w:pStyle w:val="Normal"/>
        <w:autoSpaceDE w:val="false"/>
        <w:jc w:val="both"/>
        <w:rPr>
          <w:rFonts w:ascii="Courier New" w:hAnsi="Courier New" w:cs="Courier New"/>
          <w:sz w:val="20"/>
          <w:szCs w:val="20"/>
        </w:rPr>
      </w:pPr>
      <w:bookmarkStart w:id="100" w:name="sub_1010"/>
      <w:bookmarkEnd w:id="10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состава с наплавляемой стороны   │гидроизоляционных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Паропроницаемость             или│Для материалов,  предназначенных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паропроницанию     │устройства пароизоляции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1" w:name="sub_1013"/>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материалов на перфорированной основе не нормируется              │</w:t>
      </w:r>
    </w:p>
    <w:p>
      <w:pPr>
        <w:pStyle w:val="Normal"/>
        <w:autoSpaceDE w:val="false"/>
        <w:jc w:val="both"/>
        <w:rPr>
          <w:rFonts w:ascii="Courier New" w:hAnsi="Courier New" w:cs="Courier New"/>
          <w:sz w:val="20"/>
          <w:szCs w:val="20"/>
        </w:rPr>
      </w:pPr>
      <w:bookmarkStart w:id="102" w:name="sub_1013"/>
      <w:bookmarkEnd w:id="10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При  необходимости  номенклатура  показателей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дополнена другими показателями по согласованию с потребителем продукции│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2007-02-27T14:05:00Z</dcterms:created>
  <dc:creator>VIKTOR</dc:creator>
  <dc:description/>
  <dc:language>ru-RU</dc:language>
  <cp:lastModifiedBy>VIKTOR</cp:lastModifiedBy>
  <dcterms:modified xsi:type="dcterms:W3CDTF">2007-03-13T07:46:00Z</dcterms:modified>
  <cp:revision>3</cp:revision>
  <dc:subject/>
  <dc:title/>
</cp:coreProperties>
</file>