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5.png" ContentType="image/png"/>
  <Override PartName="/word/media/image14.png" ContentType="image/png"/>
  <Override PartName="/word/media/image13.png" ContentType="image/png"/>
  <Override PartName="/word/media/image12.png" ContentType="image/png"/>
  <Override PartName="/word/media/image11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9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30493-96</w:t>
        <w:br/>
        <w:t>"Изделия санитарные керамические. Типы и основные размеры"</w:t>
        <w:br/>
        <w:t>(введен в действие постановлением Госстроя РФ от 30 декабря 1997 г. N 18-76)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  <w:lang w:val="en-US"/>
        </w:rPr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>Ceramic sanitary ware. Types and principal dimensions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  <w:lang w:val="en-US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  <w:lang w:val="en-US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755-82, ГОСТ 21485.4-76,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21485.5-76, ГОСТ 22847-85,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23759-85, ГОСТ 26901-86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1998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Область применения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2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Нормативные ссылки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Типы и основные размеры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4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Указания по монтажу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А. Элементы основных изделий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00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Область применения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00"/>
      <w:bookmarkStart w:id="2" w:name="sub_100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санитарные керамические (фарфоровые, полуфарфоровые и фаянсовые) умывальники, пьедесталы для умывальников, унитазы, смывные бачки, биде, писсуары и устанавливает их типы и основные размеры.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Изделия санитарные керамические предназначаются для установки в санитарных узлах, в бытовых и других помещениях зданий различного назначения, в санитарных узлах речных и морских судов и железнодорожных вагонов.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Требования </w:t>
      </w:r>
      <w:hyperlink w:anchor="sub_3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раздела 3</w:t>
        </w:r>
      </w:hyperlink>
      <w:r>
        <w:rPr>
          <w:rFonts w:cs="Arial" w:ascii="Arial" w:hAnsi="Arial"/>
          <w:sz w:val="20"/>
          <w:szCs w:val="20"/>
        </w:rPr>
        <w:t xml:space="preserve"> являются обязательными, остальные - рекомендуемыми и могут уточняться по согласованию между заготовителем и потребителем (заказчиком).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2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2. Нормативные ссылки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200"/>
      <w:bookmarkStart w:id="5" w:name="sub_2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настоящем стандарте использованы ссылки на следующие стандарты: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13449-82 Изделия санитарные керамические. Методы испытаний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15167-93 Изделия санитарные керамические. Общие технические условия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ГОСТ 21485-94 Бачки смывные и арматура к ним. Общие технические условия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3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3. Типы и основные размеры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300"/>
      <w:bookmarkStart w:id="8" w:name="sub_3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31"/>
      <w:bookmarkEnd w:id="9"/>
      <w:r>
        <w:rPr>
          <w:rFonts w:cs="Arial" w:ascii="Arial" w:hAnsi="Arial"/>
          <w:sz w:val="20"/>
          <w:szCs w:val="20"/>
        </w:rPr>
        <w:t>3.1. Изделия санитарные керамические (умывальники, унитазы, смывные бачки, биде, писсуары) изготавливают следующих типов в соответствии с требованиями настоящего стандарта по утвержденным рабочим чертежам.</w:t>
      </w:r>
    </w:p>
    <w:p>
      <w:pPr>
        <w:pStyle w:val="Normal"/>
        <w:autoSpaceDE w:val="false"/>
        <w:ind w:firstLine="720"/>
        <w:jc w:val="both"/>
        <w:rPr/>
      </w:pPr>
      <w:bookmarkStart w:id="10" w:name="sub_31"/>
      <w:bookmarkEnd w:id="10"/>
      <w:r>
        <w:rPr>
          <w:rFonts w:cs="Arial" w:ascii="Arial" w:hAnsi="Arial"/>
          <w:sz w:val="20"/>
          <w:szCs w:val="20"/>
        </w:rPr>
        <w:t xml:space="preserve">Элементы основных изделий приведены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 А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32"/>
      <w:bookmarkEnd w:id="11"/>
      <w:r>
        <w:rPr>
          <w:rFonts w:cs="Arial" w:ascii="Arial" w:hAnsi="Arial"/>
          <w:sz w:val="20"/>
          <w:szCs w:val="20"/>
        </w:rPr>
        <w:t>3.2. Форма изделий настоящим стандартом не регламентируется.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2" w:name="sub_32"/>
      <w:bookmarkStart w:id="13" w:name="sub_32"/>
      <w:bookmarkEnd w:id="1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33"/>
      <w:bookmarkEnd w:id="14"/>
      <w:r>
        <w:rPr>
          <w:rFonts w:cs="Arial" w:ascii="Arial" w:hAnsi="Arial"/>
          <w:sz w:val="20"/>
          <w:szCs w:val="20"/>
        </w:rPr>
        <w:t>3.3. Умывальники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33"/>
      <w:bookmarkEnd w:id="15"/>
      <w:r>
        <w:rPr>
          <w:rFonts w:cs="Arial" w:ascii="Arial" w:hAnsi="Arial"/>
          <w:sz w:val="20"/>
          <w:szCs w:val="20"/>
        </w:rPr>
        <w:t>3.3.1. Типы умывальников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Умывальники выпускают следующих типов: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полукруглые, овальные, прямоугольные, трапециевидные со спинкой или без спинки;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угловые со спинкой или без спинки и с переливом или без перелива, со срезанным углом;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хирургические и парикмахерские без спинки.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3.3.2. Основные размеры полукруглых, овальных, прямоугольных и трапециевидных умывальников приведены в </w:t>
      </w:r>
      <w:hyperlink w:anchor="sub_9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1</w:t>
        </w:r>
      </w:hyperlink>
      <w:r>
        <w:rPr>
          <w:rFonts w:cs="Arial" w:ascii="Arial" w:hAnsi="Arial"/>
          <w:sz w:val="20"/>
          <w:szCs w:val="20"/>
        </w:rPr>
        <w:t xml:space="preserve"> и на </w:t>
      </w:r>
      <w:hyperlink w:anchor="sub_999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рисунке 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6" w:name="sub_991"/>
      <w:bookmarkEnd w:id="16"/>
      <w:r>
        <w:rPr>
          <w:rFonts w:cs="Arial" w:ascii="Arial" w:hAnsi="Arial"/>
          <w:b/>
          <w:bCs/>
          <w:color w:val="000080"/>
          <w:sz w:val="20"/>
          <w:szCs w:val="20"/>
        </w:rPr>
        <w:t>Таблица 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" w:name="sub_991"/>
      <w:bookmarkStart w:id="18" w:name="sub_991"/>
      <w:bookmarkEnd w:id="1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миллиметрах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98115" cy="3581400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┌──────────────┬─────────────┬───────────────┬───────────┬──────────────┐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Величина   │      L      │       В       │     Н     │      l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умывальника  │             │               │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│             ├───────────────┴───────────┤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│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менее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├──────────────┼─────────────┼───────────────┬───────────┼──────────────┤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1-я      │   400-500   │      300      │    135    │     180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2-я      │     550     │      420      │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3-я      │     600     │      450      │    150    │   180-200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4-я      │     650     │   500; 455</w:t>
      </w:r>
      <w:hyperlink w:anchor="sub_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5-я      │     700     │      600      │           │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├──────────────┴─────────────┴───────────────┴───────────┴──────────────┤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11"/>
      <w:bookmarkEnd w:id="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*   Допускается   для   умывальников   со   встроенными   установочными│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0" w:name="sub_11"/>
      <w:bookmarkEnd w:id="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поверхностями     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1" w:name="sub_9991"/>
      <w:bookmarkEnd w:id="21"/>
      <w:r>
        <w:rPr>
          <w:rFonts w:cs="Arial" w:ascii="Arial" w:hAnsi="Arial"/>
          <w:sz w:val="20"/>
          <w:szCs w:val="20"/>
        </w:rPr>
        <w:t>"Рисунок 1. Умывальник"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2" w:name="sub_9991"/>
      <w:bookmarkEnd w:id="22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698115" cy="358140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11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3" w:name="sub_9992"/>
      <w:bookmarkEnd w:id="23"/>
      <w:r>
        <w:rPr>
          <w:rFonts w:cs="Arial" w:ascii="Arial" w:hAnsi="Arial"/>
          <w:sz w:val="20"/>
          <w:szCs w:val="20"/>
        </w:rPr>
        <w:t>"Рисунок 2. Умывальник для железнодорожных вагонов"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9992"/>
      <w:bookmarkStart w:id="25" w:name="sub_9992"/>
      <w:bookmarkEnd w:id="2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3.3.3. Основные размеры угловых, хирургических и парикмахерских умывальников приведены в </w:t>
      </w:r>
      <w:hyperlink w:anchor="sub_99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2</w:t>
        </w:r>
      </w:hyperlink>
      <w:r>
        <w:rPr>
          <w:rFonts w:cs="Arial" w:ascii="Arial" w:hAnsi="Arial"/>
          <w:sz w:val="20"/>
          <w:szCs w:val="20"/>
        </w:rPr>
        <w:t xml:space="preserve"> и на </w:t>
      </w:r>
      <w:hyperlink w:anchor="sub_999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рисунках 2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999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6" w:name="sub_992"/>
      <w:bookmarkEnd w:id="26"/>
      <w:r>
        <w:rPr>
          <w:rFonts w:cs="Arial" w:ascii="Arial" w:hAnsi="Arial"/>
          <w:b/>
          <w:bCs/>
          <w:color w:val="000080"/>
          <w:sz w:val="20"/>
          <w:szCs w:val="20"/>
        </w:rPr>
        <w:t>Таблица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" w:name="sub_992"/>
      <w:bookmarkStart w:id="28" w:name="sub_992"/>
      <w:bookmarkEnd w:id="2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миллиметрах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533900" cy="358140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┌────────────────────┬─────────┬─────────┬───────────┬────────┬─────────┐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Типы умывальников  │    В    │    L    │Н, не менее│   l    │    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├────────────────────┼─────────┼─────────┼───────────┼────────┼─────────┤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Угловые:            │         │         │  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спинки          │   495   │   625   │    185    │  310   │   430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спинкой          │   470   │   608   │    130    │  253   │   430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переливом         │   492   │   625   │    166    │  310   │   430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 срезанным углом  │   390   │   544   │    166    │  190   │   205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Хирургические       │   590   │   650   │    190    │  180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Парикмахерские      │   590   │   650   │    190    │  180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└────────────────────┴─────────┴─────────┴───────────┴────────┴─────────┘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9" w:name="sub_9993"/>
      <w:bookmarkEnd w:id="29"/>
      <w:r>
        <w:rPr>
          <w:rFonts w:cs="Arial" w:ascii="Arial" w:hAnsi="Arial"/>
          <w:sz w:val="20"/>
          <w:szCs w:val="20"/>
        </w:rPr>
        <w:t>"Рисунок 3. Умывальник хирургический и парикмахерский"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" w:name="sub_9993"/>
      <w:bookmarkStart w:id="31" w:name="sub_9993"/>
      <w:bookmarkEnd w:id="3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3.3.4. Полукруглые, овальные, прямоугольные и трапециевидные умывальники изготавливают с отверстиями в полочках для установки смесительной арматуры или без них, о чем должно быть указано в заказе потребителя.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Размеры отверстий, их расположение и число в зависимости от типа смесительной арматуры должны соответствовать указанным на </w:t>
      </w:r>
      <w:hyperlink w:anchor="sub_999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рисунке 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3.3.5. Угловые и хирургические умывальники изготавливают без отверстий в полочке. Размеры отверстия в полочке парикмахерского умывальника для смесителя указаны на </w:t>
      </w:r>
      <w:hyperlink w:anchor="sub_999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рисунке 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3.3.6. Размеры отверстия в чаше умывальника для установки выпуска должны соответствовать указанным на </w:t>
      </w:r>
      <w:hyperlink w:anchor="sub_999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рисунке 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3.3.7. Конфигурация верхней поверхности керамического пьедестала должна соответствовать конфигурации нижней поверхности чаши умывальника, для которого предназначается пьедестал (</w:t>
      </w:r>
      <w:hyperlink w:anchor="sub_999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рисунок 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053205" cy="3581400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2" w:name="sub_9994"/>
      <w:bookmarkEnd w:id="32"/>
      <w:r>
        <w:rPr>
          <w:rFonts w:cs="Arial" w:ascii="Arial" w:hAnsi="Arial"/>
          <w:sz w:val="20"/>
          <w:szCs w:val="20"/>
        </w:rPr>
        <w:t>"Рисунок 4. Керамический пьедестал для умывальника"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3" w:name="sub_9994"/>
      <w:bookmarkEnd w:id="33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375150" cy="3581400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4" w:name="sub_9995"/>
      <w:bookmarkEnd w:id="34"/>
      <w:r>
        <w:rPr>
          <w:rFonts w:cs="Arial" w:ascii="Arial" w:hAnsi="Arial"/>
          <w:sz w:val="20"/>
          <w:szCs w:val="20"/>
        </w:rPr>
        <w:t>"Рисунок 5. Расположение и размеры отверстий в полочках умывальников для установки смесителей"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5" w:name="sub_9995"/>
      <w:bookmarkEnd w:id="35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242300" cy="358140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6" w:name="sub_9996"/>
      <w:bookmarkEnd w:id="36"/>
      <w:r>
        <w:rPr>
          <w:rFonts w:cs="Arial" w:ascii="Arial" w:hAnsi="Arial"/>
          <w:sz w:val="20"/>
          <w:szCs w:val="20"/>
        </w:rPr>
        <w:t>"Рисунок 6. Размеры отверстия в чаше умывальника для установки выпуска"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" w:name="sub_9996"/>
      <w:bookmarkStart w:id="38" w:name="sub_9996"/>
      <w:bookmarkEnd w:id="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34"/>
      <w:bookmarkEnd w:id="39"/>
      <w:r>
        <w:rPr>
          <w:rFonts w:cs="Arial" w:ascii="Arial" w:hAnsi="Arial"/>
          <w:sz w:val="20"/>
          <w:szCs w:val="20"/>
        </w:rPr>
        <w:t>3.4. Унитазы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34"/>
      <w:bookmarkEnd w:id="40"/>
      <w:r>
        <w:rPr>
          <w:rFonts w:cs="Arial" w:ascii="Arial" w:hAnsi="Arial"/>
          <w:sz w:val="20"/>
          <w:szCs w:val="20"/>
        </w:rPr>
        <w:t>3.4.1. Типы унитазов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Унитазы выпускают следующих типов: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тарельчатый с косым выпуском с цельноотлитой полочкой;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тарельчатый с прямым выпуском с цельноотлитой полочкой;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тарельчатый с косым выпуском без цельноотлитой полочки, в том числе детский;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тарельчатый с прямым выпуском без цельноотлитой полочки, в том числе детский;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козырьковый с косым выпуском с цельноотлитой полочкой;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козырьковый с косым выпуском без цельноотлитой полочки;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воронкообразный с прямым выпуском с цельноотлитой полочкой;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воронкообразный с косым выпуском с цельноотлитой полочкой;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воронкообразный с прямым выпуском без цельноотлитой полочки;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воронкообразный с косым выпуском без цельноотлитой полочки.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3.4.2. Основные размеры унитазов приведены в </w:t>
      </w:r>
      <w:hyperlink w:anchor="sub_99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3</w:t>
        </w:r>
      </w:hyperlink>
      <w:r>
        <w:rPr>
          <w:rFonts w:cs="Arial" w:ascii="Arial" w:hAnsi="Arial"/>
          <w:sz w:val="20"/>
          <w:szCs w:val="20"/>
        </w:rPr>
        <w:t xml:space="preserve"> и на </w:t>
      </w:r>
      <w:hyperlink w:anchor="sub_999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рисунках 7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999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8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3.4.3. Унитазы, устанавливаемые в санитарных узлах железнодорожных вагонов, приведены на </w:t>
      </w:r>
      <w:hyperlink w:anchor="sub_999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рисунке 9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3.4.4. Для крепления унитазы должны иметь отверстия: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два или четыре, о чем должно быть указано в заказе - в унитазах, устанавливаемых в санитарных узлах бытовых помещений;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три - в унитазах, устанавливаемых в санитарных узлах железнодорожных вагонов.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требованию потребителя унитазы допускается изготавливать без отверстий для крепления.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1" w:name="sub_993"/>
      <w:bookmarkEnd w:id="41"/>
      <w:r>
        <w:rPr>
          <w:rFonts w:cs="Arial" w:ascii="Arial" w:hAnsi="Arial"/>
          <w:b/>
          <w:bCs/>
          <w:color w:val="000080"/>
          <w:sz w:val="20"/>
          <w:szCs w:val="20"/>
        </w:rPr>
        <w:t>Таблица 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993"/>
      <w:bookmarkStart w:id="43" w:name="sub_993"/>
      <w:bookmarkEnd w:id="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миллиметрах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836545" cy="3581400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┌──────────────┬──────┬──────┬─────┬────────┬──────┬─────┬───────┬──────┐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Виды унитазов │  Н   │  h   │ h_1 │   L    │  l   │ l_1 │   В   │  b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├──────────────┼──────┼──────┼─────┼────────┼──────┼─────┼───────┼──────┤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   │      │      │     │Не менее│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цельноотлитой │      │      │     │  605</w:t>
      </w:r>
      <w:hyperlink w:anchor="sub_2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полочкой      │ 370  │ 320  │     │        │      │     │  340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├──────────────┤  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 │  и   │ 150 ├────────┼──────┼─────┤   и   │ 260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          │      │      │     │  460   │ 330  │ 435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цельноотлитой │ 400  │ 350  │     │        │      │     │  360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полочки       │      │      │     │        │      │     │ 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├──────────────┼──────┼──────┼─────┼────────┼──────┼─────┼───────┼──────┤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Детские    │ 335  │ 285  │ 130 │  405   │ 280  │ 380 │  290  │ 210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├──────────────┴──────┴──────┴─────┴────────┴──────┴─────┴───────┴──────┤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4" w:name="sub_22"/>
      <w:bookmarkEnd w:id="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* По согласованию потребителя и изготовителя допускается изготавливать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5" w:name="sub_22"/>
      <w:bookmarkEnd w:id="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унитазы длиной 575 мм.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6" w:name="sub_9997"/>
      <w:bookmarkEnd w:id="46"/>
      <w:r>
        <w:rPr>
          <w:rFonts w:cs="Arial" w:ascii="Arial" w:hAnsi="Arial"/>
          <w:sz w:val="20"/>
          <w:szCs w:val="20"/>
        </w:rPr>
        <w:t>"Рисунок 7. Унитаз с цельноотлитой полочкой"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7" w:name="sub_9997"/>
      <w:bookmarkEnd w:id="4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168525" cy="3581400"/>
            <wp:effectExtent l="0" t="0" r="0" b="0"/>
            <wp:docPr id="8" name="Изображение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8" descr="" titl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8" w:name="sub_9998"/>
      <w:bookmarkEnd w:id="48"/>
      <w:r>
        <w:rPr>
          <w:rFonts w:cs="Arial" w:ascii="Arial" w:hAnsi="Arial"/>
          <w:sz w:val="20"/>
          <w:szCs w:val="20"/>
        </w:rPr>
        <w:t>"Рисунок 8. Унитаз с приставной полочкой"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49" w:name="sub_9998"/>
      <w:bookmarkEnd w:id="4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4443730" cy="3581400"/>
            <wp:effectExtent l="0" t="0" r="0" b="0"/>
            <wp:docPr id="9" name="Изображение9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9" descr="" title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3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0" w:name="sub_9999"/>
      <w:bookmarkEnd w:id="50"/>
      <w:r>
        <w:rPr>
          <w:rFonts w:cs="Arial" w:ascii="Arial" w:hAnsi="Arial"/>
          <w:sz w:val="20"/>
          <w:szCs w:val="20"/>
        </w:rPr>
        <w:t>"Рисунок 9. Унитазы, устанавливаемые в санитарных узлах железнодорожных вагонов"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9999"/>
      <w:bookmarkStart w:id="52" w:name="sub_9999"/>
      <w:bookmarkEnd w:id="5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35"/>
      <w:bookmarkEnd w:id="53"/>
      <w:r>
        <w:rPr>
          <w:rFonts w:cs="Arial" w:ascii="Arial" w:hAnsi="Arial"/>
          <w:sz w:val="20"/>
          <w:szCs w:val="20"/>
        </w:rPr>
        <w:t>3.5. Смывные бачки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4" w:name="sub_35"/>
      <w:bookmarkEnd w:id="54"/>
      <w:r>
        <w:rPr>
          <w:rFonts w:cs="Arial" w:ascii="Arial" w:hAnsi="Arial"/>
          <w:sz w:val="20"/>
          <w:szCs w:val="20"/>
        </w:rPr>
        <w:t>3.5.1. Смывные бачки выпускают следующих типов: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смывной, устанавливаемый на унитазе с боковым или верхним пуском;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смывной низкорасполагаемый, среднерасполагаемый и высокорасполагаемый с боковым пуском.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3.5.2. Основные размеры смывного бачка должны соответствовать указанным на </w:t>
      </w:r>
      <w:hyperlink w:anchor="sub_999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рисунке 10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376295" cy="3581400"/>
            <wp:effectExtent l="0" t="0" r="0" b="0"/>
            <wp:docPr id="10" name="Изображение10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10" descr="" title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29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55" w:name="sub_99910"/>
      <w:bookmarkEnd w:id="55"/>
      <w:r>
        <w:rPr>
          <w:rFonts w:cs="Arial" w:ascii="Arial" w:hAnsi="Arial"/>
          <w:sz w:val="20"/>
          <w:szCs w:val="20"/>
        </w:rPr>
        <w:t>"Рисунок 10. Бачок смывной высокорасполагаемый с боковым пуском"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6" w:name="sub_99910"/>
      <w:bookmarkStart w:id="57" w:name="sub_99910"/>
      <w:bookmarkEnd w:id="5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согласованию потребителя и изготовителя допускается изготавливать бачки других размеров, взаимно увязанные с присоединительными размерами унитазов, наполнительной и спускной арматуры и обеспечивающие потребительские свойства изделия.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3.5.3. Смывные бачки должны соответствовать требованиям ГОСТ 21485.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3.5.4. Отверстия в бачках для спускной арматуры и крепления к унитазам принимаются по рабочим чертежам.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8" w:name="sub_36"/>
      <w:bookmarkEnd w:id="58"/>
      <w:r>
        <w:rPr>
          <w:rFonts w:cs="Arial" w:ascii="Arial" w:hAnsi="Arial"/>
          <w:sz w:val="20"/>
          <w:szCs w:val="20"/>
        </w:rPr>
        <w:t>3.6. Биде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36"/>
      <w:bookmarkEnd w:id="59"/>
      <w:r>
        <w:rPr>
          <w:rFonts w:cs="Arial" w:ascii="Arial" w:hAnsi="Arial"/>
          <w:sz w:val="20"/>
          <w:szCs w:val="20"/>
        </w:rPr>
        <w:t>3.6.1. Типы биде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Биде выпускаются следующих типов: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1 - без перелива;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2 - с переливом.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3.6.2. Основные размеры биде приведены в </w:t>
      </w:r>
      <w:hyperlink w:anchor="sub_99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таблице 4</w:t>
        </w:r>
      </w:hyperlink>
      <w:r>
        <w:rPr>
          <w:rFonts w:cs="Arial" w:ascii="Arial" w:hAnsi="Arial"/>
          <w:sz w:val="20"/>
          <w:szCs w:val="20"/>
        </w:rPr>
        <w:t xml:space="preserve"> и на </w:t>
      </w:r>
      <w:hyperlink w:anchor="sub_999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рисунке 11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596640" cy="3581400"/>
            <wp:effectExtent l="0" t="0" r="0" b="0"/>
            <wp:docPr id="11" name="Изображение1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11" descr="" title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0" w:name="sub_99911"/>
      <w:bookmarkEnd w:id="60"/>
      <w:r>
        <w:rPr>
          <w:rFonts w:cs="Arial" w:ascii="Arial" w:hAnsi="Arial"/>
          <w:sz w:val="20"/>
          <w:szCs w:val="20"/>
        </w:rPr>
        <w:t>"Рисунок 11. Биде"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1" w:name="sub_99911"/>
      <w:bookmarkStart w:id="62" w:name="sub_99911"/>
      <w:bookmarkEnd w:id="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63" w:name="sub_994"/>
      <w:bookmarkEnd w:id="63"/>
      <w:r>
        <w:rPr>
          <w:rFonts w:cs="Arial" w:ascii="Arial" w:hAnsi="Arial"/>
          <w:b/>
          <w:bCs/>
          <w:color w:val="000080"/>
          <w:sz w:val="20"/>
          <w:szCs w:val="20"/>
        </w:rPr>
        <w:t>Таблица 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4" w:name="sub_994"/>
      <w:bookmarkStart w:id="65" w:name="sub_994"/>
      <w:bookmarkEnd w:id="6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миллиметрах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┌─────────────┬────────┬────────────┬──────────┬───────────┬────────────┐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Типы биде  │   L    │     l      │    В     │     Н     │     h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├─────────────┼────────┼────────────┼──────────┼───────────┼────────────┤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│  640   │    180     │   360    │    380    │    200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 │  600   │    180     │   350    │    398    │    200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└─────────────┴────────┴────────────┴──────────┴───────────┴────────────┘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3.6.3. Размеры отверстий, их расположение и число, в зависимости от типа смесительной арматуры и выпуска, должно соответствовать указанным на </w:t>
      </w:r>
      <w:hyperlink w:anchor="sub_999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рисунке 12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429635" cy="3581400"/>
            <wp:effectExtent l="0" t="0" r="0" b="0"/>
            <wp:docPr id="12" name="Изображение1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12" descr="" title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63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66" w:name="sub_99912"/>
      <w:bookmarkEnd w:id="66"/>
      <w:r>
        <w:rPr>
          <w:rFonts w:cs="Arial" w:ascii="Arial" w:hAnsi="Arial"/>
          <w:sz w:val="20"/>
          <w:szCs w:val="20"/>
        </w:rPr>
        <w:t>"Рисунок 12. Расположение и размеры отверстий в биде для установки выпуска"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67" w:name="sub_99912"/>
      <w:bookmarkStart w:id="68" w:name="sub_99912"/>
      <w:bookmarkEnd w:id="6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согласованию с потребителем допускается изготавливать биде с одним отверстием в полочке для установки водоразборной арматуры.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37"/>
      <w:bookmarkEnd w:id="69"/>
      <w:r>
        <w:rPr>
          <w:rFonts w:cs="Arial" w:ascii="Arial" w:hAnsi="Arial"/>
          <w:sz w:val="20"/>
          <w:szCs w:val="20"/>
        </w:rPr>
        <w:t>3.7. Писсуары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37"/>
      <w:bookmarkEnd w:id="70"/>
      <w:r>
        <w:rPr>
          <w:rFonts w:cs="Arial" w:ascii="Arial" w:hAnsi="Arial"/>
          <w:sz w:val="20"/>
          <w:szCs w:val="20"/>
        </w:rPr>
        <w:t>3.7.1. Типы писсуаров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Писсуары выпускаются следующих типов: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настенный с цельноотлитым сифоном типа 1;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настенный с цельноотлитым сифоном типа 2;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настенный без цельноотлитого керамического сифона.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3.7.2. Основные размеры писсуаров должны соответствовать указанным на </w:t>
      </w:r>
      <w:hyperlink w:anchor="sub_9991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рисунке 13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5506720" cy="3581400"/>
            <wp:effectExtent l="0" t="0" r="0" b="0"/>
            <wp:docPr id="13" name="Изображение1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13" descr="" title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1" w:name="sub_99913"/>
      <w:bookmarkEnd w:id="71"/>
      <w:r>
        <w:rPr>
          <w:rFonts w:cs="Arial" w:ascii="Arial" w:hAnsi="Arial"/>
          <w:sz w:val="20"/>
          <w:szCs w:val="20"/>
        </w:rPr>
        <w:t>"Рисунок 13. Писсуар"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2" w:name="sub_99913"/>
      <w:bookmarkStart w:id="73" w:name="sub_99913"/>
      <w:bookmarkEnd w:id="7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3.8. Предельные отклонения габаритных размеров и других размеров более 50 мм должны быть от +2,5 до -3%. Отклонения размеров 50 мм и менее, за исключением указанных на </w:t>
      </w:r>
      <w:hyperlink w:anchor="sub_999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рисунках 5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999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12</w:t>
        </w:r>
      </w:hyperlink>
      <w:r>
        <w:rPr>
          <w:rFonts w:cs="Arial" w:ascii="Arial" w:hAnsi="Arial"/>
          <w:sz w:val="20"/>
          <w:szCs w:val="20"/>
        </w:rPr>
        <w:t>, должны устанавливаться в рабочих чертежах.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3.9. Условное обозначение изделий должно состоять из первых одной или двух букв изделия, обозначения типа (1, 2, 3 или 4), числа, указывающего величину умывальника, букв: Д - для детских унитазов, С - для умывальников со спинкой, бС - для умывальников без спинки, п - для умывальников с переливом, СУ - для умывальников со срезанным углом, вп - для бачков с верхним пуском, бп - для бачков с боковым пуском, Ф - для фарфоровых изделии, пф - для полуфарфоровых изделий, фс - для фаянсовых изделий и обозначения настоящего стандарта.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Пример условного обозначения умывальника прямоугольного, третьей величины, со спинкой, фарфорового: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УмПр3СФ ГОСТ 30493-96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умывальника углового, со срезанным углом, полуфарфорового: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УмУгСУпф ГОСТ 30493-96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унитаза тарельчатого, с прямым выпуском, без цельноотлитой полочки, фарфорового: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УнТПФ ГОСТ 30493-96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унитаза детского, с косым выпуском, фарфорового: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УнТДФ ГОСТ 30493-96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бачка смывного низкорасполагаемого, с верхним пуском, фарфорового: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БНвпФ ГОСТ 30493-96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писсуара с цельноотлитым сифоном типа 1, фарфорового: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ПС1Ф ГОСТ 30493-96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писсуара без цельноотлитого керамического сифона полуфарфорового;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Ппф ГОСТ 30493-96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3.10. Сортность устанавливают по показателям внешнего вида по ГОСТ 15167.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Приставная полочка не подлежит подразделению на сорта.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3.11. Технические требования, правила приемки, маркировка, упаковка, транспортирование, хранение и гарантии изготовителя - по ГОСТ 15167.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Методы испытаний - по ГОСТ 13449.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4" w:name="sub_400"/>
      <w:bookmarkEnd w:id="74"/>
      <w:r>
        <w:rPr>
          <w:rFonts w:cs="Arial" w:ascii="Arial" w:hAnsi="Arial"/>
          <w:b/>
          <w:bCs/>
          <w:color w:val="000080"/>
          <w:sz w:val="20"/>
          <w:szCs w:val="20"/>
        </w:rPr>
        <w:t>4. Указания по монтажу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5" w:name="sub_400"/>
      <w:bookmarkStart w:id="76" w:name="sub_400"/>
      <w:bookmarkEnd w:id="7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Унитаз устанавливают в специально подготовленное место: постамент крепят двумя или четырьмя болтами или шурупами в зависимости от конструкции унитаза на деревянную площадку или закрепляют цементным раствором.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унитаз с цельноотлитой полочкой бачок прикрепляют болтами к полочке унитаза.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монтаже бачка, смонтированного на отдельной полочке, резиновую манжету, находящуюся на патрубке полочки, надевают на раструб унитаза и после этого полочку прикрепляют к унитазу.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Поплавковый клапан должен полностью перекрывать поступление воды в бачок при достижении уровня на 20 мм ниже перелива.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7" w:name="sub_401"/>
      <w:bookmarkEnd w:id="77"/>
      <w:r>
        <w:rPr>
          <w:rFonts w:cs="Arial" w:ascii="Arial" w:hAnsi="Arial"/>
          <w:b/>
          <w:bCs/>
          <w:color w:val="000080"/>
          <w:sz w:val="20"/>
          <w:szCs w:val="20"/>
        </w:rPr>
        <w:t>Установка умывальника на металлических кронштейнах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8" w:name="sub_401"/>
      <w:bookmarkStart w:id="79" w:name="sub_401"/>
      <w:bookmarkEnd w:id="7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предварительно размеченную стену устанавливают два кронштейна (на шурупах, болтах или методом пристрелки) на расстоянии, соответствующем размеру между крепежными отверстиями умывальника.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Умывальник устанавливают на кронштейны и закрепляют его задний борт скобой или иным способом, обеспечивающим нагрузку на передний край не менее 1,5 кН (150 кгс) от опрокидывания.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80" w:name="sub_402"/>
      <w:bookmarkEnd w:id="80"/>
      <w:r>
        <w:rPr>
          <w:rFonts w:cs="Arial" w:ascii="Arial" w:hAnsi="Arial"/>
          <w:b/>
          <w:bCs/>
          <w:color w:val="000080"/>
          <w:sz w:val="20"/>
          <w:szCs w:val="20"/>
        </w:rPr>
        <w:t>Установка умывальника на пьедестале на болтах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1" w:name="sub_402"/>
      <w:bookmarkStart w:id="82" w:name="sub_402"/>
      <w:bookmarkEnd w:id="8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 предварительно размеченную стену устанавливают два болта на расстоянии, соответствующем размеру между крепежными отверстиями на задней установочной поверхности умывальника.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Умывальник устанавливают на пьедестал и закрепляют на болтах к стене.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Крепление должно обеспечивать нагрузку на передний край умывальника не менее 1,5 кН (150 кгс) от опрокидывания.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3" w:name="sub_1000"/>
      <w:bookmarkEnd w:id="83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 А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84" w:name="sub_1000"/>
      <w:bookmarkEnd w:id="84"/>
      <w:r>
        <w:rPr>
          <w:rFonts w:cs="Arial" w:ascii="Arial" w:hAnsi="Arial"/>
          <w:b/>
          <w:bCs/>
          <w:color w:val="000080"/>
          <w:sz w:val="20"/>
          <w:szCs w:val="20"/>
        </w:rPr>
        <w:t>(справочное)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Элементы основных изделий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А1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034665" cy="3581400"/>
            <wp:effectExtent l="0" t="0" r="0" b="0"/>
            <wp:docPr id="14" name="Изображение1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14" descr="" title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┌───────────────────────────────────────────┬───────────────────────────┐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Наименование элемента           │ Номер элемента на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рисунке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│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А1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├───────────────────────────────────────────┼───────────────────────────┤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Передний борт                              │             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Задняя стенка                              │             2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Арматурная панель                          │             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Углубление для мыла (мыльницы)             │             4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Чаша                                       │             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Наружная стенка изделия                    │             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Отверстие для стока (внутри)               │             7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Отверстие для стока (снаружи)              │             8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Переливной канал                           │             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Переливное отверстие (перелив)             │            10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Опорное ребро                              │            11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Монтажные отверстия                        │            12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Отверстия для арматуры                     │            13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Отверстие для подачи промывной воды        │            14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Смывающий венец (кольцо)                   │            15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Распределитель воды                        │            16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Тарелка                                    │            17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                                      │            18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Выходное отверстие                         │            19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Выходной штуцер                            │            20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Постамент                                  │            21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Карман                                     │            22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Водяной затвор                             │            23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Крышка бачка                               │            24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└───────────────────────────────────────────┴───────────────────────────┘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5" w:name="sub_1001"/>
      <w:bookmarkEnd w:id="85"/>
      <w:r>
        <w:rPr>
          <w:rFonts w:cs="Arial" w:ascii="Arial" w:hAnsi="Arial"/>
          <w:sz w:val="20"/>
          <w:szCs w:val="20"/>
        </w:rPr>
        <w:t>"Рисунок А1. Лист 1"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6" w:name="sub_1001"/>
      <w:bookmarkEnd w:id="8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475355" cy="3581400"/>
            <wp:effectExtent l="0" t="0" r="0" b="0"/>
            <wp:docPr id="15" name="Изображение1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15" descr="" title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355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7" w:name="sub_1002"/>
      <w:bookmarkEnd w:id="87"/>
      <w:r>
        <w:rPr>
          <w:rFonts w:cs="Arial" w:ascii="Arial" w:hAnsi="Arial"/>
          <w:sz w:val="20"/>
          <w:szCs w:val="20"/>
        </w:rPr>
        <w:t>"Рисунок А1. Лист 2"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1002"/>
      <w:bookmarkStart w:id="89" w:name="sub_1002"/>
      <w:bookmarkEnd w:id="8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fontTable" Target="fontTable.xml"/><Relationship Id="rId1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2007-02-10T21:02:00Z</dcterms:created>
  <dc:creator>Виктор</dc:creator>
  <dc:description/>
  <dc:language>ru-RU</dc:language>
  <cp:lastModifiedBy>Виктор</cp:lastModifiedBy>
  <dcterms:modified xsi:type="dcterms:W3CDTF">2007-02-10T21:02:00Z</dcterms:modified>
  <cp:revision>2</cp:revision>
  <dc:subject/>
  <dc:title/>
</cp:coreProperties>
</file>