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30353-95</w:t>
        <w:br/>
        <w:t>"Полы. Метод испытания на стойкость к ударным воздействиям"</w:t>
        <w:br/>
        <w:t>(введен в действие постановлением Минстроя РФ от 31 января 1996 г. N 18-1)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Floors. Impact resistance test method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Средства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Обработка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Допустимые  размеры   вмятин  и   выбоин,  не  ухудшающие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эксплуатационных качеств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Пример расчета стойкости к ударным воздействиям наливного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эпоксидного   покрытия   толщиной   4   мм,  выполненного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 стяжке из бетона класса В25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полы производственных зданий и сооружений и устанавливает метод их испытания на стойкость к ударным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полы, выполненные из досок, паркета, сверхтвердых древесноволокнистых плит, поливинилхлоридных плит, линолеума.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7661-67 Глубиномеры индикаторные.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Средства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Копер, соответствующий приведенному ниже описанию (рисунок 1). Копер состоит из двух вертикальных направляющих, прикрепленных под прямым углом к площадке с прорезью для прохода гирь, опирающейся на три винта для регулировки вертикального положения направляющих; направляющие снабжены выдвижными штырями для фиксации гири на высоте (1000 +- 5) мм и направляющим роликом для поднятия гири; площадка с прорезью оснащена двумя взаимно перпендикулярно расположенными уровнями.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895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9991"/>
      <w:bookmarkEnd w:id="9"/>
      <w:r>
        <w:rPr>
          <w:rFonts w:cs="Arial" w:ascii="Arial" w:hAnsi="Arial"/>
          <w:sz w:val="20"/>
          <w:szCs w:val="20"/>
        </w:rPr>
        <w:t>"Рисунок 1. Копер для испытаний полов на стойкость к ударным воздействиям"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9991"/>
      <w:bookmarkStart w:id="11" w:name="sub_999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 гирь массой 0,5; 1; 2; 3; 4; 5; 7; 10; 15; 20 кг. Допускаемое отклонение по массе +- 5 г. Гири имеют по бокам пазы для скольжения по направляющим копра и снабжены съемным бойком, заканчивающимся полусферой диаметром (30 +- 0,5) мм. Боек гири выполняют из высокотвердой закаленной стали твердостью (60 +- 5) НRС_э.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Глубиномер индикаторный по ГОСТ 7661 или штангенциркуль с глубиномером по ГОСТ 166.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измерительная по ГОСТ 427.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sz w:val="20"/>
          <w:szCs w:val="20"/>
        </w:rPr>
        <w:t>4.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Испытание проводят на опытных участках, устраиваемых по бетонному подстилающему слою из бетона класса по прочности на сжатие В25 толщиной не менее 100 мм, выполненному по грунтовому основанию.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Опытный участок пола должен включать все элементы (прослойку, стяжку, покрытие) с соблюдением их толщины, регламентированной соответствующими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испытания реальных полов, например, при приемке их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Размер участка назначают в зависимости от принятого числа мест приложения ударов и расстояния между ними, но не менее 500 х 500 мм для покрытий из однородного материала (керамика, шлакоситалл, цементный раствор и др.) и не менее 750 х 500 мм - из неоднородного материала (бетон и др.). Края опытного участка должны по всему периметру обрамляться заподлицо с покрытием бортиками шириной 230-250 мм из бетона класса В15.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Материалы, из которых выполняется опытный участок пола, а также условия подготовки и обработки поверхности нижележащего элемента перед укладкой последующего, условия твердения элементов должны удовлетворять требованиям соответствующих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после достижения материалами покрытия прочности в проектном возрасте, регламентируемом соответствующими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Во время испытания покрытие пола должно быть сухим. Перед испытанием следует проверить отсутствие отслоения при помощи простукивания верхних элементов опытного участка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Перед испытанием поверхность опытного участка или участка реального пола из однородного материала условно делят на 4, а из неоднородного материала - на 6 равных частей (зон), в которых проводят испытания. В каждой зоне намечают 7-9 точек приложения ударов. Точки приложения ударов располагают на расстоянии 60-80 мм между ними и не менее 40 мм от краев участка (рисунок 2а, 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покрытиях из мелкоразмерных штучных материалов - керамической плитки, кирпича и т.п., - размеры которых значительно менее 500 мм, точки приложения ударов следует располагать в средней части этих элементов и вблизи их кромок, сохраняя расстояния между точками приложения ударов.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0960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9992"/>
      <w:bookmarkEnd w:id="15"/>
      <w:r>
        <w:rPr>
          <w:rFonts w:cs="Arial" w:ascii="Arial" w:hAnsi="Arial"/>
          <w:sz w:val="20"/>
          <w:szCs w:val="20"/>
        </w:rPr>
        <w:t>"Рисунок 2. Схема расположения точек ударов"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992"/>
      <w:bookmarkStart w:id="17" w:name="sub_999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500"/>
      <w:bookmarkEnd w:id="18"/>
      <w:r>
        <w:rPr>
          <w:rFonts w:cs="Arial" w:ascii="Arial" w:hAnsi="Arial"/>
          <w:b/>
          <w:bCs/>
          <w:sz w:val="20"/>
          <w:szCs w:val="20"/>
        </w:rPr>
        <w:t>5.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500"/>
      <w:bookmarkStart w:id="20" w:name="sub_5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Копер с гирей устанавливают на поверхности покрытия пола. Регулировочными винтами выставляют направляющие копра в вертикальном положении. Гирю поднимают на высоту 1 м, фиксируемую выдвижными штырями, и при свободном падении гири наносят удар по покрытию. В каждую намеченную точку зоны наносят один удар. Испытание начинают с гири массой 0,5 кг. В следующие точки наносят удар гирей последовательно большей массы: 1, 2, 3 кг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Индикаторным глубиномером или штангенциркулем с глубиномером измеряют с точностью до 0,1 мм глубину образовавшихся при ударах выбоин или вмятин. При необходимости под основание штангенциркуля подкладывают металлическую линейку.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5.3. Последовательно увеличивая массу гири, устанавливают максимальную массу гири m_1, при которой глубина выбоины или вмятины в покрытии не превышает допустимой (f = f_доп), приведенной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, а при ударе гирей следующей массы указанная глубина f &gt; f_доп или при f &gt; f_доп появляются разрушения (отслоение, открытые трещины и др.). После этого испытание повторяют с использованием всех оставшихся точек первой зоны. При этом повторные испытания начинают с использованием гири массой, предшествующей на 3 позиции массе гири, вызвавшей образование вмятины глубиной f &gt; f_доп или появление разрушения. Например, если указанная глубина f &gt; f_доп образовалась при ударе гирей массой 7 кг, повторные испытания начинают с гири массой 3 кг (для 5 кг соответственно повторные испытания начинают с груза массой 2 кг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В зонах II-VI испытание начинают с использованием гири массой, предшествующей на 3 позиции массе грузов, вызвавшей образование вмятины глубиной f &gt; f_доп в зоне I, и проводят его в последовательности, описанной в 5.3.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600"/>
      <w:bookmarkEnd w:id="21"/>
      <w:r>
        <w:rPr>
          <w:rFonts w:cs="Arial" w:ascii="Arial" w:hAnsi="Arial"/>
          <w:b/>
          <w:bCs/>
          <w:sz w:val="20"/>
          <w:szCs w:val="20"/>
        </w:rPr>
        <w:t>6.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600"/>
      <w:bookmarkStart w:id="23" w:name="sub_6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Стойкость пола к ударным воздействиям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m  (1 +- Дельта )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значение стойкости, рассчитанное как среднее арифметическое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значение масс гирь при параллельных испытаниях,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- предел  допускаемого  значения  относительной  погрешности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определения 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арифметическое значение стойкости m 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= 1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m = ────────.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наибольшее значение массы гири, при ударе  которой  глубина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вмятины не превышает допустимых значений;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количество учитываемых результатов параллельных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Предел допускаемого значения относительной погрешности определения стойкости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= ────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t - коэффициент Стьюдента (при доверительной вероятности P = 0,95) для n результатов принимают по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111"/>
      <w:bookmarkEnd w:id="2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11"/>
      <w:bookmarkStart w:id="26" w:name="sub_111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┌──────┬────────┬───────┬────────┬────────┬─────────┬─────────┬──────────┐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6    │   8   │   10   │   12   │   14    │   16 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├──────┼────────┼───────┼────────┼────────┼─────────┼─────────┼──────────┤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│  2,57  │ 2,36  │  2,26  │  2,20  │  2,16   │  2,13   │   2,09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└──────┴────────┴───────┴────────┴────────┴─────────┴─────────┴──────────┘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среднее квадратическое  отклонение  наибольших  масс  гирь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параллельных испытаниях.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Среднее квадратическое отклонение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(m  - m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   i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= кв. корень (───────────────)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         n (n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Полученный результат сопоставляют с ближайшим меньшим значением массы m гири из комплекта и указывают, что стойкость покрытия пола к ударным воздействиям не меньше этой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Результаты испытаний заносят в протокол,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и характеристики материала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 и прочностные характеристики прослойки или стяжки;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ударную стойкость в отдельных точках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ударную стойкость покрытия.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ударной стойкости приведен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000"/>
      <w:bookmarkEnd w:id="27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1000"/>
      <w:bookmarkEnd w:id="28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Допустимые размеры вмятин и выбоин, не ухудшающие эксплуатационных</w:t>
        <w:br/>
        <w:t>качеств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│f_доп, мм,│    Типы покрытий полов    │ Ориентировочные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гладкости и  │ не более │                           │     отрасли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 пола │          │                           │  промышленности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Высокие       │   2      │Мастичные,   наливные    на│Точное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     термореактивных│приборостроение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полимеров, из пластиката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Повышенные    │   3,5    │Полимерцементобетонные,    │Машиностроение,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пластбетонные,             │химическая,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металлоцементные, из  плит:│пищевая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керамических,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шлакоситалловых,  каменного│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литья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      │   5      │Сплошные и плитные бетонные│Машиностроение,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цементно-песчаные,         │металлургия,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мозаичные, ксилолитовые, из│пищевая, легкая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кислотоупорного  бетона   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Пониженные    │  10      │Из   брусчатки,    торцовой│Машиностроение,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шашки                      │металлургия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2000"/>
      <w:bookmarkEnd w:id="29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2000"/>
      <w:bookmarkEnd w:id="30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расчета</w:t>
        <w:br/>
        <w:t>стойкости к ударным воздействиям наливного эпоксидного</w:t>
        <w:br/>
        <w:t>покрытия толщиной 4 мм, выполненного по стяжке из бетона класса В25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 покрытия - однородный.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установления ударной стойкости проводят четыре параллельных испытания.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Допустимая глубина вмятин по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А</w:t>
        </w:r>
      </w:hyperlink>
      <w:r>
        <w:rPr>
          <w:rFonts w:cs="Arial" w:ascii="Arial" w:hAnsi="Arial"/>
          <w:sz w:val="20"/>
          <w:szCs w:val="20"/>
        </w:rPr>
        <w:t xml:space="preserve"> - 2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 опытном участке размером 500 х 500 мм размечают четыре равные зоны испытаний. В каждой зоне намечают по 9 точек приложения ударов (рисунок Б.1).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I              │              Зона II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2           3     │     1           2       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      х           х     │     х           х       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5           6     │     4           5       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      х           х     │     х           х       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8           9     │     7           8       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      х           х     │     х           х       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III             │              Зона IV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2           3     │     1           2       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      х           х     │     х           х       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5           6     │     4           5       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      х           х     │     х           х       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8           9     │     7           8       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      х           х     │     х           х            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Рисунок Б.1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первую точку первой зоны наносят удар гирей массой 0,5 кг, измеряют глубину вмятины. Во вторую точку наносят удар гирей 1 кг. Результаты заносят в таблицу Б.1.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зоны  │ Номера точек │Масса гири, кг│   Глубина    │  Ударная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вмятины, мм  │ стойкость,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0,5      │     0,6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1,0      │     1,0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2,0      │     1,6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3,0      │     2,0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  5       │     4,0      │     2,3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1,0      │     1,1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 2,0      │     1,8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  3,0      │     2,1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 4,0      │     2,4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1,0      │     0,9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2,0      │     1,7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3,0      │     1,9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4,0      │     2,2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│      5       │     1,0      │     1,1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2,0      │     1,8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 3,0      │     2,1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  4,0      │     2,4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  -       │      -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1,0      │     1,2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2,0      │     1,6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3,0      │     2,0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4,0      │     2,3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│      5       │     1,0      │     1,0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2,0      │     1,7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 3,0      │     2,1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  4,0      │     2,3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  -       │      -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├─────────────┼──────────────┼──────────────┼──────────────┤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1,0      │     1,1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2,0      │     1,9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3,0      │     2,2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4,0      │     2,4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│      5       │     1,0      │     0,9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2,0      │     1,8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 3,0      │     2,1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  4,0      │     2,3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   -       │      -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ударе в точку 4 гирей массой 3,0 кг глубина вмятины составила 2,0 мм, т.е. равна допустимой. При ударе в точку 5 гирей массой 4,0 кг глубина вмятины составила 2,3 мм, что более допустимой. Поэтому с точки 6 испытание повторяют, начиная с гири массой 1,0 кг, предшествующей на три позиции гире массой, вызвавшей образование вмятины f &gt; f_доп, т.е. гире массой 4,0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Аналогично проводят испытания в зонах II-IV.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Учитывая ровность результатов, точки 9 в зонах II-IV можно пропустить.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 полученных результатов отбирают наибольшие массы гирь, при ударах которыми глубина вмятин не превышает допустимой: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I зоне в точке 4 - 3,0 кг, в точке 7 - 2,0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II зоне в точке 3 - 3,0 кг, в точке 6 - 2,0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III зоне в точке 3 - 3,0 кг, в точке 6 - 2,0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IV зоне в точке 2 - 2,0 кг, в точке 6 - 2,0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Рассчитывают среднее арифметическое значение стойкости по формуле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+ 2 + 3 + 2 + 3 + 2 + 2 + 2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───────────────────────────── = 2,375.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Рассчитывают среднее квадратическое отклонение по формуле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3(2,375 - 3)  + 5(2,375 - 2)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кв. корень (────────────────────────────) =0,033.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               8(8 - 1)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В соответствии с 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 xml:space="preserve"> коэффициент Стьюдента для восьми результатов составит 2,36.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Рассчитывают предел допускаемого значения относительной погрешности по формуле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2,36 х 0,033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= ──────────── = 0,033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   2,375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Стойкость пола к удару составляет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2,375(1 +=- 0,033).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Ближайшее меньшее значение массы гири из комплекта составляет 2,0 кг; таким образом, ударная стойкость данного покрытия не менее 2 кг, т.е. на покрытие допускаются ударные воздействия от предметов массой до 2,0 кг, падающих с высоты 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2007-05-02T14:27:00Z</dcterms:created>
  <dc:creator>VIKTOR</dc:creator>
  <dc:description/>
  <dc:language>ru-RU</dc:language>
  <cp:lastModifiedBy>VIKTOR</cp:lastModifiedBy>
  <dcterms:modified xsi:type="dcterms:W3CDTF">2007-05-02T14:28:00Z</dcterms:modified>
  <cp:revision>2</cp:revision>
  <dc:subject/>
  <dc:title/>
</cp:coreProperties>
</file>