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30247.1-94</w:t>
        <w:br/>
        <w:t>"Конструкции строительные. Методы испытаний на огнестойкость.</w:t>
        <w:br/>
        <w:t>Несущие и ограждающие конструкции"</w:t>
        <w:br/>
        <w:t>(утв. постановлением Минстроя РФ от 23 марта 1995 г. N 18-26)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Elements of building constructions fire-resistance test methods.and separating constructions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СТ СЭВ 1000-78, СТ СЭВ 5062-85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Стендовое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Температурный режим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Образцы для испытаний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Предельные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Оценка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Протокол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Определение предельного состояния конструкций  по  потере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несущей способности в зависимости от деформаций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стандарт применяют совместно с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Стандарт применяют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несущих, самонесущих и навесных стен и перегородок без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покрытий и перекрытий без проемов с подвесными потолками (при применении их для повышения предела огнестойкости конструкции) или без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колонн и столбов;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балок, ригелей, элементов арок, ферм и рам, а также других несущих и ограждающих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пределов огнестойкости конструкций в целях определения возможности их применения в соответствии с противопожарными требованиями нормативных документов (в том числе при сертификации) следует применять методы,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испытаний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383-87 Пожарная безопасность в строительстве.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конструкции (элементы)</w:t>
      </w:r>
      <w:r>
        <w:rPr>
          <w:rFonts w:cs="Arial" w:ascii="Arial" w:hAnsi="Arial"/>
          <w:sz w:val="20"/>
          <w:szCs w:val="20"/>
        </w:rPr>
        <w:t xml:space="preserve"> - конструкции, воспринимающие постоянную и временную нагрузку, в том числе нагрузку от других частей зданий.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Огнестойкость конструкции</w:t>
      </w:r>
      <w:r>
        <w:rPr>
          <w:rFonts w:cs="Arial" w:ascii="Arial" w:hAnsi="Arial"/>
          <w:sz w:val="20"/>
          <w:szCs w:val="20"/>
        </w:rPr>
        <w:t xml:space="preserve"> - по СТ СЭВ 383.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Самонесущие конструкции</w:t>
      </w:r>
      <w:r>
        <w:rPr>
          <w:rFonts w:cs="Arial" w:ascii="Arial" w:hAnsi="Arial"/>
          <w:sz w:val="20"/>
          <w:szCs w:val="20"/>
        </w:rPr>
        <w:t xml:space="preserve"> - конструкции, воспринимающие нагрузку только от собственного веса.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Ограждающие конструкции</w:t>
      </w:r>
      <w:r>
        <w:rPr>
          <w:rFonts w:cs="Arial" w:ascii="Arial" w:hAnsi="Arial"/>
          <w:sz w:val="20"/>
          <w:szCs w:val="20"/>
        </w:rPr>
        <w:t xml:space="preserve"> - конструкции, выполняющие функции ограждения или разделения объемов (помещений) здания. Ограждающие конструкции могут совмещать функции несущих (в том числе самонесущих) и ограждающих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Стендовое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Стендовое оборудование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"/>
      <w:bookmarkEnd w:id="12"/>
      <w:r>
        <w:rPr>
          <w:rFonts w:cs="Arial" w:ascii="Arial" w:hAnsi="Arial"/>
          <w:sz w:val="20"/>
          <w:szCs w:val="20"/>
        </w:rPr>
        <w:t>4.2. При испытании ограждающих конструкций регулирующее устройство системы дымовых каналов должно обеспечивать избыточное давление в огневом пространстве печи. При испытании вертикальных ограждающих конструкций избыточное давление должно поддерживаться на высоте не менее чем верхние 2/3 проема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2"/>
      <w:bookmarkEnd w:id="13"/>
      <w:r>
        <w:rPr>
          <w:rFonts w:cs="Arial" w:ascii="Arial" w:hAnsi="Arial"/>
          <w:sz w:val="20"/>
          <w:szCs w:val="20"/>
        </w:rPr>
        <w:t>Через 5 мин после начала испытания избыточное давление должно составлять (10 +- 2) 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испытании горизонтальных элементов - на расстоянии 100 мм от обогреваемой поверхности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испытании вертикальных элементов - на высоте, равной 3/4 вертикального размера проема печи, считая от низа.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5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5. Температурный режим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5"/>
      <w:bookmarkStart w:id="16" w:name="sub_5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6. Образцы для испытаний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6"/>
      <w:bookmarkStart w:id="19" w:name="sub_6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для испытаний конструкций должны соответствовать ГОСТ 30247.0 и иметь проектные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образцы таких размеров испытать не представляется возможным, то минимальные размеры образцов и проемов печей принимают такими, чтобы обеспечить минимальные размеры зоны огневого воздействия на образец в соответствии с приведенными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конструкции       │    Минимальные размеры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огневого воздействия на образец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│  Длина   │  Высота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перегородки                   │   3,0    │    -     │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и перекрытия, опирающиеся  по│   2,0    │   4,0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 сторонам            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и перекрытия, опирающиеся  по│   2,8    │   4,0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четырем сторонам         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и    другие    горизонтальные│    -     │   4,0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стержневые конструкции   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Колонны, столбы и другие  вертикальные│    -     │    -     │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стержневые конструкции   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7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7.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7"/>
      <w:bookmarkStart w:id="22" w:name="sub_7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Условия проведения испытаний принимаются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Нагрузка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7.2.1. Образцы несущих и самонесущих конструкций должны испытываться под нагрузкой. Распределение нагрузки и условия опирания образцов должны соответствовать расчетным схемам, принятым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7.2.2. Испытательную нагрузку устанавливают из условия создания в расчетных сечениях образцов конструкций напряжений, соответствующих их проектным значениям или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7.2.3. При определении проектных значений напряжений следует учитывать только постоянные и временные длительные нагрузки в их расчетных значениях с коэффициентом надежности, равным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7.2.4. При приложении нагрузки необходимо обеспечить условие, чтобы при деформации образца грузы не смещались и не влияли на величину предела огнестойкости вследствие изменения условий теплообмена с окружающей средой.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устанавливают не менее чем за 30 мин до начала испытания и поддерживают (с точностью +-5%) постоянной в течение всего времени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Расстановка термопар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7.3.1. Среднюю температуру на не обогреваемой поверхности образцов ограждающих конструкций (стен, перегородок, перекрытий и др.) определяют как среднее арифметическое показаний не менее чем пяти термопар. При этом одну термопару располагают в центре, а остальные - в середине прямых, соединяющих центр и углы проема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7.3.2. В случае испытания образцов конструкций, состоящих из отдельных элементов, необходимо, чтобы их стыковые соединения не совпадали с местами установки термопар, предназначенных для измерения средней температуры не обогреваемой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7.3.3. Для определения температуры в любой точке поверхности образца следует устанавливать термопары (или использовать переносную термопару) в таких местах не обогреваемой поверхности образцов ограждающих конструкций, в которых ожидается появление максимальной температуры (например, в зоне ребер, стыков, металлических закладных деталей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средней температуры не обогреваемой поверхности эти точки в расчет не принимают.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расположения термопар для измерения температуры на не обогреваемой поверхности образца ограждающей конструкции в любом случае должны располагаться не ближе 100 мм от края проема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7.3.4. При испытании колонн, столбов, балок, элементов ферм и других стержневых конструкций термопары для измерения температуры материалов конструкции, при необходимости выполнения таких измерений, устанавливают в плоскостях, перпендикулярных продольной оси образца, расположенных не реже чем через 1 м друг от друга и не ближе 200 мм от внутренней поверхности печи. Одна из этих плоскостей должна быть расположена в центре длины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Образцы наружных стен испытывают при воздействии тепла со стороны, обращенной при эксплуатации к помещению; покрытия и перекрытия - снизу; балки - с трех сторон; колонны, столбы и фермы - с четырех или с трех сторон с учетом реальных условий использования и наихудшего ожидаемого результата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конструкций однослойных и симметричных многослойных внутренних стен испытывают с одной стороны, многослойных несимметричных - с каждой стороны, кроме тех случаев, когда неблагоприятная сторона может быть заранее установлена или известно направление огневого воздействия.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8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8.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8"/>
      <w:bookmarkStart w:id="25" w:name="sub_8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При испытании несущих и ограждающих конструкций различают следующие предельные состояния.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8.1.1. Потеря несущей способности R вследствие обрушения конструкции или возникновения предельных деформаций, значения которых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8.1.2. Потеря теплоизолирующей способности I вследствие повышения температуры на не обогреваемой поверхности конструкции в среднем более чем на 140°С или любой точке этой поверхности более чем на 180°С в сравнении с температурой конструкции до испытания или более 220°С независимо от температуры конструкции до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813"/>
      <w:bookmarkEnd w:id="26"/>
      <w:r>
        <w:rPr>
          <w:rFonts w:cs="Arial" w:ascii="Arial" w:hAnsi="Arial"/>
          <w:sz w:val="20"/>
          <w:szCs w:val="20"/>
        </w:rPr>
        <w:t>8.1.3. Потеря целостности Е в результате образования в конструкции сквозных трещин или отверстий, через которые на не обогреваемую поверхность проникают продукты горения или пламя. В процессе испытания потерю целостности определяют при помощи тампона по ГОСТ 30247.0, который помещают в металлическую рамку с держателем и подносят к местам, где ожидается проникновение пламени или продуктов горения, и в течение 10 с держат на расстоянии 20-25 мм от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13"/>
      <w:bookmarkEnd w:id="27"/>
      <w:r>
        <w:rPr>
          <w:rFonts w:cs="Arial" w:ascii="Arial" w:hAnsi="Arial"/>
          <w:sz w:val="20"/>
          <w:szCs w:val="20"/>
        </w:rPr>
        <w:t>Время от начала испытания до воспламенения или возникновения тления со свечением тампона является пределом огнестойкости конструкции по признаку потери целостности.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Обугливание тампона, происходящее без воспламенения или без тления со свечением,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Для нормирования пределов огнестойкости несущих и ограждающих конструкций используют следующие предельные состояния: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колонн, балок, ферм, арок и рам - только потеря несущей способности конструкции и узлов R;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наружных несущих стен и покрытий - потеря несущей способности R и целостности Е, для наружных ненесущих стен - 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ненесущих внутренних стен и перегородок - потеря теплоизолирующей способности I и целостности 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несущих внутренних стен и противопожарных преград - потеря несущей способности, целостности и теплоизолирующей способности R, Е, I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9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9. Оценка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9"/>
      <w:bookmarkStart w:id="30" w:name="sub_9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10. Протокол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10"/>
      <w:bookmarkStart w:id="33" w:name="sub_1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0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предельного состояния конструкций</w:t>
        <w:br/>
        <w:t>по потере несущей способности в зависимости от деформаций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изгибаемых конструкций следует считать, что предельное состояние наступило, если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прогиб достиг величины L/20 или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нарастания деформаций достигла L2/(9000 h) см/мин, где L - пролет,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 - расчетная высота сечения конструкции,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вертикальных конструкций предельным состоянием следует считать условие, когда вертикальная деформация достигает L/100 или скорость нарастания вертикальных деформаций достигает 10 мм/мин для образцов высотой (3 +- 0,5)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2007-02-10T22:09:00Z</dcterms:created>
  <dc:creator>Виктор</dc:creator>
  <dc:description/>
  <dc:language>ru-RU</dc:language>
  <cp:lastModifiedBy>Виктор</cp:lastModifiedBy>
  <dcterms:modified xsi:type="dcterms:W3CDTF">2007-02-10T22:09:00Z</dcterms:modified>
  <cp:revision>2</cp:revision>
  <dc:subject/>
  <dc:title/>
</cp:coreProperties>
</file>