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30247.0-94</w:t>
        <w:br/>
        <w:t>"Конструкции строительные. Методы испытаний на огнестойкость.</w:t>
        <w:br/>
        <w:t>Общие требования"</w:t>
        <w:br/>
        <w:t>(введен в действие постановлением Минстроя РФ</w:t>
        <w:br/>
        <w:t>от 23 марта 1995 г. N 18-26)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Elements of building constructions fire-resistance test methods.requlrements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СТ СЭВ 1000-78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0788409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Межгосударственный стандарт ГОСТ 30247.1-94 "Конструкции строительные. Методы испытаний на огнестойкость. Несущие и ограждающие конструкции", утвержденный постановлением Минстроя РФ от 23 марта 1995 г. N 18-26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07884096"/>
      <w:bookmarkStart w:id="2" w:name="sub_30788409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Сущность методов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Стендовое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Температурный режим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Образцы для испытаний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Предельные состояния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Обозначения пределов огнестойкости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Оценка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Протокол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Требования   к   технике   безопасности   при  проведении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испытаний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регламентирует общие требования к методам испытаний строительных конструкций и элементов инженерных систем (далее - конструкций) на огнестойкость при стандартных условиях теплового воздействия и применяется для установления пределов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является основополагающим по отношению к стандартам на методы испытаний на огнестойкость конструкций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установлении пределов огнестойкости конструкций в целях определения возможности их применения в соответствии с противопожарными требованиями нормативных документов (в том числе при сертификации) следует применять методы, установленные настоящим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СТ СЭВ 383-87 "Пожарная безопасность в строительстве. Термины и определения".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00"/>
      <w:bookmarkStart w:id="11" w:name="sub_3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Огнестойкость конструкции</w:t>
      </w:r>
      <w:r>
        <w:rPr>
          <w:rFonts w:cs="Arial" w:ascii="Arial" w:hAnsi="Arial"/>
          <w:sz w:val="20"/>
          <w:szCs w:val="20"/>
        </w:rPr>
        <w:t xml:space="preserve"> - по СТ СЭВ 383.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 огнестойкости конструкции</w:t>
      </w:r>
      <w:r>
        <w:rPr>
          <w:rFonts w:cs="Arial" w:ascii="Arial" w:hAnsi="Arial"/>
          <w:sz w:val="20"/>
          <w:szCs w:val="20"/>
        </w:rPr>
        <w:t xml:space="preserve"> - по СТ СЭВ 383.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Предельное состояние конструкции по огнестойкости</w:t>
      </w:r>
      <w:r>
        <w:rPr>
          <w:rFonts w:cs="Arial" w:ascii="Arial" w:hAnsi="Arial"/>
          <w:sz w:val="20"/>
          <w:szCs w:val="20"/>
        </w:rPr>
        <w:t xml:space="preserve"> - состояние конструкции, при котором она утрачивает способность сохранять несущие и/или ограждающие функции в условиях пожара.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4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4. Сущность методов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400"/>
      <w:bookmarkStart w:id="14" w:name="sub_4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Сущность методов испытаний заключается в определении времени от начала теплового воздействия на конструкцию в соответствии с настоящим стандартом до наступления одного или последовательно нескольких предельных состояний по огнестойкости с учетом функционального назначения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50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5. Стендовое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500"/>
      <w:bookmarkStart w:id="17" w:name="sub_50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51"/>
      <w:bookmarkEnd w:id="18"/>
      <w:r>
        <w:rPr>
          <w:rFonts w:cs="Arial" w:ascii="Arial" w:hAnsi="Arial"/>
          <w:sz w:val="20"/>
          <w:szCs w:val="20"/>
        </w:rPr>
        <w:t>5.1. Стендовое оборудование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1"/>
      <w:bookmarkEnd w:id="19"/>
      <w:r>
        <w:rPr>
          <w:rFonts w:cs="Arial" w:ascii="Arial" w:hAnsi="Arial"/>
          <w:sz w:val="20"/>
          <w:szCs w:val="20"/>
        </w:rPr>
        <w:t>- испытательные печи с системой подачи и сжигания топлива (далее - печи);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приспособления для установки образца на печи, обеспечивающие соблюдение условий его крепления и нагружения;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системы измерения и регистрации параметров, включая оборудование для проведения кино-, фото- или видеосъемок.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52"/>
      <w:bookmarkEnd w:id="20"/>
      <w:r>
        <w:rPr>
          <w:rFonts w:cs="Arial" w:ascii="Arial" w:hAnsi="Arial"/>
          <w:sz w:val="20"/>
          <w:szCs w:val="20"/>
        </w:rPr>
        <w:t>5.2. Печи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2"/>
      <w:bookmarkEnd w:id="21"/>
      <w:r>
        <w:rPr>
          <w:rFonts w:cs="Arial" w:ascii="Arial" w:hAnsi="Arial"/>
          <w:sz w:val="20"/>
          <w:szCs w:val="20"/>
        </w:rPr>
        <w:t>5.2.1. Печи должны обеспечивать возможность испытания образцов конструкций при требуемых условиях нагружения, опирания, температуры и давления, указанных в настоящем стандарте и в стандартах на методы испытаний конструкций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522"/>
      <w:bookmarkEnd w:id="22"/>
      <w:r>
        <w:rPr>
          <w:rFonts w:cs="Arial" w:ascii="Arial" w:hAnsi="Arial"/>
          <w:sz w:val="20"/>
          <w:szCs w:val="20"/>
        </w:rPr>
        <w:t>5.2.2. Основные размеры проемов печей должны быть такими, чтобы обеспечить возможность проведения испытаний образцов конструкций проектных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22"/>
      <w:bookmarkEnd w:id="23"/>
      <w:r>
        <w:rPr>
          <w:rFonts w:cs="Arial" w:ascii="Arial" w:hAnsi="Arial"/>
          <w:sz w:val="20"/>
          <w:szCs w:val="20"/>
        </w:rPr>
        <w:t>В случае, если образцы проектных размеров испытать не представляется возможным, их размеры и проемы печей должны быть такими, чтобы обеспечить условия теплового воздействия на образец, регламентируемые стандартами на методы испытаний огнестойкости конструкций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Глубина огневой камеры печей должна быть не менее 0,8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Конструкция кладки печей, включая ее наружную поверхность, должна обеспечивать возможность установки и крепления образца, оборудования и приспособлений.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5.2.4. Температура в печи и ее отклонения в процессе испытания должны соответствовать требованиям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5.2.5. Температурный режим печей должен обеспечиваться сжиганием жидкого топлива или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 Система сжигания должна быть регулируемой.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5.2.7. Пламя горелок не должно касаться поверхности испытываемых конструкций.</w:t>
      </w:r>
    </w:p>
    <w:p>
      <w:pPr>
        <w:pStyle w:val="Normal"/>
        <w:autoSpaceDE w:val="false"/>
        <w:ind w:firstLine="720"/>
        <w:jc w:val="both"/>
        <w:rPr/>
      </w:pPr>
      <w:bookmarkStart w:id="24" w:name="sub_528"/>
      <w:bookmarkEnd w:id="24"/>
      <w:r>
        <w:rPr>
          <w:rFonts w:cs="Arial" w:ascii="Arial" w:hAnsi="Arial"/>
          <w:sz w:val="20"/>
          <w:szCs w:val="20"/>
        </w:rPr>
        <w:t xml:space="preserve">5.2.8. При испытании конструкций, предел огнестойкости которых определяется по предельным состояниям, указанным в </w:t>
      </w:r>
      <w:hyperlink w:anchor="sub_9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9.1.3</w:t>
        </w:r>
      </w:hyperlink>
      <w:r>
        <w:rPr>
          <w:rFonts w:cs="Arial" w:ascii="Arial" w:hAnsi="Arial"/>
          <w:sz w:val="20"/>
          <w:szCs w:val="20"/>
        </w:rPr>
        <w:t>, должно обеспечиваться избыточное давление в огневом пространстве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28"/>
      <w:bookmarkEnd w:id="25"/>
      <w:r>
        <w:rPr>
          <w:rFonts w:cs="Arial" w:ascii="Arial" w:hAnsi="Arial"/>
          <w:sz w:val="20"/>
          <w:szCs w:val="20"/>
        </w:rPr>
        <w:t>Допускается не контролировать избыточное давление при испытаниях на огнестойкость несущих стержневых конструкций (колонн, балок, ферм и др.), а также в тех случаях, когда его влияние на предел огнестойкости конструкции незначительно (железобетонные и т.п. конструкции).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3"/>
      <w:bookmarkEnd w:id="26"/>
      <w:r>
        <w:rPr>
          <w:rFonts w:cs="Arial" w:ascii="Arial" w:hAnsi="Arial"/>
          <w:sz w:val="20"/>
          <w:szCs w:val="20"/>
        </w:rPr>
        <w:t>5.3. Печи для испытаний несущих конструкций должны быть оборудованы нагружающими и опорными устройствами, обеспечивающими нагружение образца в соответствии с его расчетной схемой.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3"/>
      <w:bookmarkStart w:id="28" w:name="sub_54"/>
      <w:bookmarkEnd w:id="27"/>
      <w:bookmarkEnd w:id="28"/>
      <w:r>
        <w:rPr>
          <w:rFonts w:cs="Arial" w:ascii="Arial" w:hAnsi="Arial"/>
          <w:sz w:val="20"/>
          <w:szCs w:val="20"/>
        </w:rPr>
        <w:t>5.4. Требования к системам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4"/>
      <w:bookmarkEnd w:id="29"/>
      <w:r>
        <w:rPr>
          <w:rFonts w:cs="Arial" w:ascii="Arial" w:hAnsi="Arial"/>
          <w:sz w:val="20"/>
          <w:szCs w:val="20"/>
        </w:rPr>
        <w:t>5.4.1. В процессе испытаний следует измерять и регистрировать следующие параметры: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среды в огневой камере печи - температуру и давление (с учетом </w:t>
      </w:r>
      <w:hyperlink w:anchor="sub_5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нагружения и деформации при испытании несущих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42"/>
      <w:bookmarkEnd w:id="30"/>
      <w:r>
        <w:rPr>
          <w:rFonts w:cs="Arial" w:ascii="Arial" w:hAnsi="Arial"/>
          <w:sz w:val="20"/>
          <w:szCs w:val="20"/>
        </w:rPr>
        <w:t>5.4.2. Температура среды в огневой камере печи должна измеряться термоэлектрическими преобразователями (термопарами) не менее чем в пяти местах. При этом на каждые 1,5 м2 проема печи, предназначенной для испытания ограждающих конструкций, и на каждые 0,5 м длины (или высоты) печи, предназначенной для испытания стержневых конструкций, должно быть установлено не менее одной термопары.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42"/>
      <w:bookmarkEnd w:id="31"/>
      <w:r>
        <w:rPr>
          <w:rFonts w:cs="Arial" w:ascii="Arial" w:hAnsi="Arial"/>
          <w:sz w:val="20"/>
          <w:szCs w:val="20"/>
        </w:rPr>
        <w:t>Спаянный конец термопары должен устанавливаться на расстоянии 100 мм от поверхности калибровочного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спаянного конца термопар до стенок печи должно быть не менее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43"/>
      <w:bookmarkEnd w:id="32"/>
      <w:r>
        <w:rPr>
          <w:rFonts w:cs="Arial" w:ascii="Arial" w:hAnsi="Arial"/>
          <w:sz w:val="20"/>
          <w:szCs w:val="20"/>
        </w:rPr>
        <w:t>5.4.3. Температуру в печи измеряют термопарами с электродами диаметром от 0,75 до 3,2 мм. Горячий спай электродов должен быть свободным. Защитный кожух (цилиндр) термопары должен быть удален (отрезан и снят) на длине (25 +- 10) мм от ее спаянного конца.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43"/>
      <w:bookmarkStart w:id="34" w:name="sub_544"/>
      <w:bookmarkEnd w:id="33"/>
      <w:bookmarkEnd w:id="34"/>
      <w:r>
        <w:rPr>
          <w:rFonts w:cs="Arial" w:ascii="Arial" w:hAnsi="Arial"/>
          <w:sz w:val="20"/>
          <w:szCs w:val="20"/>
        </w:rPr>
        <w:t>5.4.4. Для измерения температуры образцов, в том числе на необогреваемой поверхности ограждающих конструкций, используют термопары с электродами диаметром не более 0,75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44"/>
      <w:bookmarkEnd w:id="35"/>
      <w:r>
        <w:rPr>
          <w:rFonts w:cs="Arial" w:ascii="Arial" w:hAnsi="Arial"/>
          <w:sz w:val="20"/>
          <w:szCs w:val="20"/>
        </w:rPr>
        <w:t>Способ крепления термопар на испытываемом образце конструкции должен обеспечивать точность измерения температуры образца в пределах +-5%.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для определения температуры в любой точке необогреваемой поверхности конструкции, в которой ожидается наибольшее повышение температуры, допускается использовать переносную термопару, оборудованную держателем, или другие технические средства.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5.4.5. Допускается применение термопар с защитным кожухом или с электродами других диаметров при условии, что их чувствительность не ниже и постоянная времени не выше, чем у термопар, выполненных в соответствии с </w:t>
      </w:r>
      <w:hyperlink w:anchor="sub_5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5.4.6. Для регистрации измеряемых температур следует применять приборы класса точности не менее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5.4.7. Приборы, предназначенные для измерения давления в печи и регистрации результатов, должны обеспечивать точность измерения +-2,0 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5.4.8. Измерительные приборы должны обеспечивать непрерывную запись или дискретную регистрацию параметров с интервалом не более 60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5.4.9. Для определения потери целостности ограждающих конструкций используют тампон из хлопка или натуральной ваты.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 тампона должен быть 100 x 100 x 30 мм, масса - от 3 до 4 г. До использования тампон в течение 24 ч выдерживают в сушильном шкафу при температуре (105 +- 5)°C. Из сушильного шкафа тампон вынимают не ранее чем за 30 мин до начала испытания. Повторное применение тампона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5"/>
      <w:bookmarkEnd w:id="36"/>
      <w:r>
        <w:rPr>
          <w:rFonts w:cs="Arial" w:ascii="Arial" w:hAnsi="Arial"/>
          <w:sz w:val="20"/>
          <w:szCs w:val="20"/>
        </w:rPr>
        <w:t>5.5. Калибровка стендового оборудования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5"/>
      <w:bookmarkEnd w:id="37"/>
      <w:r>
        <w:rPr>
          <w:rFonts w:cs="Arial" w:ascii="Arial" w:hAnsi="Arial"/>
          <w:sz w:val="20"/>
          <w:szCs w:val="20"/>
        </w:rPr>
        <w:t>5.5.1. Калибровка печей заключается в контроле температурного режима и давления в объеме печи. При этом в проеме печи для испытания конструкций помещают калибровочный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5.5.2. Конструкция калибровочного образца должна иметь предел огнестойкости не менее времени проведения калибровки.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5.5.3. Калибровочный образец для печей, предназначенных для испытания ограждающих конструкций, должен быть выполнен из железобетонной плиты толщиной не менее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5.5.4. Калибровочный образец для печей, предназначенных для испытания стержневых конструкций, должен выполняться в виде железобетонной колонны высотой не менее 2,5 м и сечением не менее 0,04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5.5.5. Длительность калибровки - не менее 90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6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6. Температурный режим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600"/>
      <w:bookmarkStart w:id="40" w:name="sub_6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1"/>
      <w:bookmarkEnd w:id="41"/>
      <w:r>
        <w:rPr>
          <w:rFonts w:cs="Arial" w:ascii="Arial" w:hAnsi="Arial"/>
          <w:sz w:val="20"/>
          <w:szCs w:val="20"/>
        </w:rPr>
        <w:t>6.1. В процессе испытания и калибровки в печах должен быть создан стандартный температурный режим, характеризуемый следующей зависимостью: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61"/>
      <w:bookmarkStart w:id="43" w:name="sub_6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991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- T  = 345 lg(8t + 1),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991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Т  - температура в печи, соответствующая времени t,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- температура в печи до начала теплового воздействия    (принимают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равной температуре окружающей среды), °C;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время, исчисляемое от начала испытания,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может быть создан другой температурный режим, учитывающий реальные условия пожара.</w:t>
      </w:r>
    </w:p>
    <w:p>
      <w:pPr>
        <w:pStyle w:val="Normal"/>
        <w:autoSpaceDE w:val="false"/>
        <w:ind w:firstLine="720"/>
        <w:jc w:val="both"/>
        <w:rPr/>
      </w:pPr>
      <w:bookmarkStart w:id="46" w:name="sub_62"/>
      <w:bookmarkEnd w:id="46"/>
      <w:r>
        <w:rPr>
          <w:rFonts w:cs="Arial" w:ascii="Arial" w:hAnsi="Arial"/>
          <w:sz w:val="20"/>
          <w:szCs w:val="20"/>
        </w:rPr>
        <w:t>6.2. Отклонение H средней измеренной температуры в печи Т_ср (</w:t>
      </w:r>
      <w:hyperlink w:anchor="sub_5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5.4.2</w:t>
        </w:r>
      </w:hyperlink>
      <w:r>
        <w:rPr>
          <w:rFonts w:cs="Arial" w:ascii="Arial" w:hAnsi="Arial"/>
          <w:sz w:val="20"/>
          <w:szCs w:val="20"/>
        </w:rPr>
        <w:t xml:space="preserve">) от значения Т, вычисленного по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>, определяют в процентах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62"/>
      <w:bookmarkStart w:id="48" w:name="sub_62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99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-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99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= ───────── 100.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среднюю измеренную температуру в печи Т_ср принимают среднее арифметическое значение показаний печных термопар в момент времени t.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Температуры, соответствующие зависимости 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(1)</w:t>
        </w:r>
      </w:hyperlink>
      <w:r>
        <w:rPr>
          <w:rFonts w:cs="Arial" w:ascii="Arial" w:hAnsi="Arial"/>
          <w:sz w:val="20"/>
          <w:szCs w:val="20"/>
        </w:rPr>
        <w:t>, а также допускаемые отклонения от них средних измеренных температур приведены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881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881"/>
      <w:bookmarkStart w:id="53" w:name="sub_881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t, мин       │      Т - T_0, °C      │   Допускаемое значение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H, %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│          556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│          659          │           +-15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│          718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│          821          │           +-10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   │          875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│          925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│          986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  │         1029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│         1060          │            +-5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     │         1090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     │         1133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         │         1193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конструкций, выполненных из негорючих материалов, на отдельных печных термопарах после 10 мин испытания допускается отклонение температуры от стандартного температурного режима не более чем на 100°C.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прочих конструкций такие отклонения не должны превышать 200°C.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7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7. Образцы для испытаний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700"/>
      <w:bookmarkStart w:id="56" w:name="sub_70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7" w:name="sub_71"/>
      <w:bookmarkEnd w:id="57"/>
      <w:r>
        <w:rPr>
          <w:rFonts w:cs="Arial" w:ascii="Arial" w:hAnsi="Arial"/>
          <w:sz w:val="20"/>
          <w:szCs w:val="20"/>
        </w:rPr>
        <w:t xml:space="preserve">7.1. Образцы для испытаний конструкций должны иметь проектные размеры. Если образцы таких размеров испытать не представляется возможным, то минимальные размеры образцов принимают по стандартам на испытания конструкций соответствующих видов с учетом </w:t>
      </w:r>
      <w:hyperlink w:anchor="sub_5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71"/>
      <w:bookmarkStart w:id="59" w:name="sub_72"/>
      <w:bookmarkEnd w:id="58"/>
      <w:bookmarkEnd w:id="59"/>
      <w:r>
        <w:rPr>
          <w:rFonts w:cs="Arial" w:ascii="Arial" w:hAnsi="Arial"/>
          <w:sz w:val="20"/>
          <w:szCs w:val="20"/>
        </w:rPr>
        <w:t>7.2. Материалы и детали образцов, подлежащих испытанию, в том числе и стыковые соединения стен, перегородок, перекрытий, покрытий и других конструкций, должны соответствовать технической документации на их изготовление и применение.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72"/>
      <w:bookmarkEnd w:id="60"/>
      <w:r>
        <w:rPr>
          <w:rFonts w:cs="Arial" w:ascii="Arial" w:hAnsi="Arial"/>
          <w:sz w:val="20"/>
          <w:szCs w:val="20"/>
        </w:rPr>
        <w:t>По требованию испытательной лаборатории свойства материалов конструкции при необходимости контролируют на их стандартных образцах, изготовляемых специально для этой цели из тех же материалов одновременно с изготовлением конструкций. Контрольные стандартные образцы материалов до момента испытания должны находиться в тех же условиях, что и экспериментальные образцы конструкций, а их испытания проводят в соответствии с действующими стандартами.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3"/>
      <w:bookmarkEnd w:id="61"/>
      <w:r>
        <w:rPr>
          <w:rFonts w:cs="Arial" w:ascii="Arial" w:hAnsi="Arial"/>
          <w:sz w:val="20"/>
          <w:szCs w:val="20"/>
        </w:rPr>
        <w:t>7.3. Влажность образца должна соответствовать техническим условиям и быть динамически уравновешенной с окружающей средой с относительной влажностью (60 +- 15)% при температуре (20 +- 10)°C.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73"/>
      <w:bookmarkEnd w:id="62"/>
      <w:r>
        <w:rPr>
          <w:rFonts w:cs="Arial" w:ascii="Arial" w:hAnsi="Arial"/>
          <w:sz w:val="20"/>
          <w:szCs w:val="20"/>
        </w:rPr>
        <w:t>Влажность образца определяют непосредственно на образце или на его представительной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получения динамически уравновешенной влажности допускается естественная или искусственная сушка образцов при температуре воздуха, не превышающей 60°C.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74"/>
      <w:bookmarkEnd w:id="63"/>
      <w:r>
        <w:rPr>
          <w:rFonts w:cs="Arial" w:ascii="Arial" w:hAnsi="Arial"/>
          <w:sz w:val="20"/>
          <w:szCs w:val="20"/>
        </w:rPr>
        <w:t>7.4. Для испытания конструкции одного типа должны быть изготовлены два одинаковых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74"/>
      <w:bookmarkEnd w:id="64"/>
      <w:r>
        <w:rPr>
          <w:rFonts w:cs="Arial" w:ascii="Arial" w:hAnsi="Arial"/>
          <w:sz w:val="20"/>
          <w:szCs w:val="20"/>
        </w:rPr>
        <w:t>К образцам должен быть приложен необходимый комплект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75"/>
      <w:bookmarkEnd w:id="65"/>
      <w:r>
        <w:rPr>
          <w:rFonts w:cs="Arial" w:ascii="Arial" w:hAnsi="Arial"/>
          <w:sz w:val="20"/>
          <w:szCs w:val="20"/>
        </w:rPr>
        <w:t>7.5. При проведении сертификационных испытаний выборка образцов должна производиться в соответствии с требованиями принятой схемы сертификации.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75"/>
      <w:bookmarkStart w:id="67" w:name="sub_75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8" w:name="sub_800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8.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" w:name="sub_800"/>
      <w:bookmarkStart w:id="70" w:name="sub_800"/>
      <w:bookmarkEnd w:id="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81"/>
      <w:bookmarkEnd w:id="71"/>
      <w:r>
        <w:rPr>
          <w:rFonts w:cs="Arial" w:ascii="Arial" w:hAnsi="Arial"/>
          <w:sz w:val="20"/>
          <w:szCs w:val="20"/>
        </w:rPr>
        <w:t>8.1. Испытания проводят при температуре окружающей среды от 1 до 40°C и при скорости движения воздуха не более 0,5 м/с, если условия применения конструкции не требуют других условий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81"/>
      <w:bookmarkEnd w:id="72"/>
      <w:r>
        <w:rPr>
          <w:rFonts w:cs="Arial" w:ascii="Arial" w:hAnsi="Arial"/>
          <w:sz w:val="20"/>
          <w:szCs w:val="20"/>
        </w:rPr>
        <w:t>Температуру окружающей среды измеряют на расстоянии не ближе 1 м от поверхности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в печи и в помещении должна быть стабилизирована за 2 ч до начала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82"/>
      <w:bookmarkEnd w:id="73"/>
      <w:r>
        <w:rPr>
          <w:rFonts w:cs="Arial" w:ascii="Arial" w:hAnsi="Arial"/>
          <w:sz w:val="20"/>
          <w:szCs w:val="20"/>
        </w:rPr>
        <w:t>8.2. В процессе испытания регистрируют:</w:t>
      </w:r>
    </w:p>
    <w:p>
      <w:pPr>
        <w:pStyle w:val="Normal"/>
        <w:autoSpaceDE w:val="false"/>
        <w:ind w:firstLine="720"/>
        <w:jc w:val="both"/>
        <w:rPr/>
      </w:pPr>
      <w:bookmarkStart w:id="74" w:name="sub_82"/>
      <w:bookmarkEnd w:id="74"/>
      <w:r>
        <w:rPr>
          <w:rFonts w:cs="Arial" w:ascii="Arial" w:hAnsi="Arial"/>
          <w:sz w:val="20"/>
          <w:szCs w:val="20"/>
        </w:rPr>
        <w:t>- время наступления предельных состояний и их вид (</w:t>
      </w:r>
      <w:hyperlink w:anchor="sub_9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9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температуру в печи, на необогреваемой поверхности конструкции, а также в других предварительно установленных местах;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избыточное давление в печи при испытании конструкций, огнестойкость которых определяется по предельным состояниям, указанным в </w:t>
      </w:r>
      <w:hyperlink w:anchor="sub_9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9.1.3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деформации несущих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появления пламени на необогреваемой поверхности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появления и характер трещин, отверстий, отслоений, а также другие явления (например, нарушение условий опирания, появление дыма).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Приведенный перечень измеряемых параметров и регистрируемых явлений может дополняться и изменяться в соответствии с требованиями методов испытаний конструкций конкретных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83"/>
      <w:bookmarkEnd w:id="75"/>
      <w:r>
        <w:rPr>
          <w:rFonts w:cs="Arial" w:ascii="Arial" w:hAnsi="Arial"/>
          <w:sz w:val="20"/>
          <w:szCs w:val="20"/>
        </w:rPr>
        <w:t>8.3. Испытание должно продолжаться до наступления одного или по возможности последовательно всех предельных состояний, нормируемых для данной конструкции.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83"/>
      <w:bookmarkStart w:id="77" w:name="sub_83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900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9. Предельные состояния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900"/>
      <w:bookmarkStart w:id="80" w:name="sub_900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91"/>
      <w:bookmarkEnd w:id="81"/>
      <w:r>
        <w:rPr>
          <w:rFonts w:cs="Arial" w:ascii="Arial" w:hAnsi="Arial"/>
          <w:sz w:val="20"/>
          <w:szCs w:val="20"/>
        </w:rPr>
        <w:t>9.1. Различают следующие основные виды предельных состояний строительных конструкций по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91"/>
      <w:bookmarkEnd w:id="82"/>
      <w:r>
        <w:rPr>
          <w:rFonts w:cs="Arial" w:ascii="Arial" w:hAnsi="Arial"/>
          <w:sz w:val="20"/>
          <w:szCs w:val="20"/>
        </w:rPr>
        <w:t>9.1.1. Потеря несущей способности вследствие обрушения конструкции или возникновения предельных деформаций (R).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912"/>
      <w:bookmarkEnd w:id="83"/>
      <w:r>
        <w:rPr>
          <w:rFonts w:cs="Arial" w:ascii="Arial" w:hAnsi="Arial"/>
          <w:sz w:val="20"/>
          <w:szCs w:val="20"/>
        </w:rPr>
        <w:t>9.1.2. Потеря целостности в результате образования в конструкциях сквозных трещин или отверстий, через которые на необогреваемую поверхность проникают продукты горения или пламя (Е).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912"/>
      <w:bookmarkStart w:id="85" w:name="sub_913"/>
      <w:bookmarkEnd w:id="84"/>
      <w:bookmarkEnd w:id="85"/>
      <w:r>
        <w:rPr>
          <w:rFonts w:cs="Arial" w:ascii="Arial" w:hAnsi="Arial"/>
          <w:sz w:val="20"/>
          <w:szCs w:val="20"/>
        </w:rPr>
        <w:t>9.1.3. Потеря теплоизолирующей способности вследствие повышения температуры на необогреваемой поверхности конструкции до предельных для данной конструкции значений (I).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913"/>
      <w:bookmarkStart w:id="87" w:name="sub_92"/>
      <w:bookmarkEnd w:id="86"/>
      <w:bookmarkEnd w:id="87"/>
      <w:r>
        <w:rPr>
          <w:rFonts w:cs="Arial" w:ascii="Arial" w:hAnsi="Arial"/>
          <w:sz w:val="20"/>
          <w:szCs w:val="20"/>
        </w:rPr>
        <w:t>9.2. Дополнительные предельные состояния конструкций и критерии их наступления при необходимости устанавливаются в стандартах на испытания конкретных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92"/>
      <w:bookmarkStart w:id="89" w:name="sub_92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11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10. Обозначения пределов огнестойкости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110"/>
      <w:bookmarkStart w:id="92" w:name="sub_11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Обозначение предела огнестойкости строительной конструкции состоит из условных обозначений нормируемых для данной конструкции предельных состояний (см.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</w:t>
        </w:r>
      </w:hyperlink>
      <w:r>
        <w:rPr>
          <w:rFonts w:cs="Arial" w:ascii="Arial" w:hAnsi="Arial"/>
          <w:sz w:val="20"/>
          <w:szCs w:val="20"/>
        </w:rPr>
        <w:t>) и цифры, соответствующей времени достижения одного из этих состояний (первого по времени) в минутах.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 120 - предел огнестойкости 120 мин по потере несущей способности;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 60 - предел огнестойкости 60 мин по потере несущей способности и потере целостности независимо от того, какое из двух предельных состояний наступит ранее;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REI 30 - предел огнестойкости 30 мин по потере несущей способности, целостности и теплоизолирующей способности независимо от того, какое из трех предельных состояний наступит ранее.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составлении протокола испытаний и оформлении сертификата следует указывать предельное состояние, по которому установлен предел огнестойкости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для конструкции нормируют (или устанавливают) различные пределы огнестойкости по различным предельным состояниям, обозначение предела огнестойкости состоит из двух или трех частей, разделенных между собой наклонной чертой.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 120/EI 60 - предел огнестойкости 120 мин по потере несущей способности; предел огнестойкости 60 мин по потере целостности и теплоизолирующей способности независимо от того, какое из двух последних предельных состояний наступит ранее.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различных значениях пределов огнестойкости одной и той же конструкции по разным предельным состояниям пределы огнестойкости обозначают по убыванию.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01"/>
      <w:bookmarkEnd w:id="93"/>
      <w:r>
        <w:rPr>
          <w:rFonts w:cs="Arial" w:ascii="Arial" w:hAnsi="Arial"/>
          <w:sz w:val="20"/>
          <w:szCs w:val="20"/>
        </w:rPr>
        <w:t>Цифровой показатель в обозначении предела огнестойкости должен соответствовать одному из чисел следующего ряда: 15, 30, 45, 60, 90, 120, 150, 180, 240, 360.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01"/>
      <w:bookmarkStart w:id="95" w:name="sub_101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11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11. Оценка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11"/>
      <w:bookmarkStart w:id="98" w:name="sub_111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 огнестойкости конструкции в минутах определяют как среднее арифметическое результатов испытаний двух образцов. При этом максимальное и минимальное значения пределов огнестойкости двух испытанных образцов не должны отличаться более чем на 20% (от большего значения). Если результаты отличаются друг от друга больше чем на 20%, должно быть проведено дополнительное испытание, а предел огнестойкости определяют как среднее арифметическое двух меньших значений.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обозначении предела огнестойкости конструкции среднее арифметическое результатов испытания приводят к ближайшей меньшей величине из ряда чисел, приведенного 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Результаты, полученные при испытании, могут быть использованы для оценки огнестойкости расчетными методами других аналогичных (по форме, материалам, конструктивному исполнению)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112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12. Протокол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112"/>
      <w:bookmarkStart w:id="101" w:name="sub_112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 испытаний должен содержать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наименование организации, проводящей испытание;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наименование заказчика;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дату и условия испытания, а при необходимости - дату изготовления образцов;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наименование изделия, сведения об изготовителе, товарный знак и маркировку образца с указанием технической документации на конструкцию;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обозначение стандарта на метод испытания данной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эскизы и описание испытанных образцов, данные о контрольных измерениях состояния образцов, физико-механических свойств материалов и их влажности;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условия опирания и крепления образцов, сведения о стыковых соединениях;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для конструкций, испытанных под нагрузкой, - сведения о нагрузке, принятой для испытания, и схемы нагружения;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для несимметричных образцов конструкций - указание стороны, подвергнутой тепловому воздействию;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наблюдения при испытании (графики, фотоснимки и т.д.), время начала и конца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обработку результатов испытаний и их оценку с указанием вида и характера предельного состояния и предела огнестойкости;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срок действия протокола.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100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100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к технике безопасности при проведении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Среди персонала, обслуживающего испытательное оборудование, должно быть лицо, ответственное за технику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выполнении испытаний конструкций нужно обеспечить наличие одного 50-кг переносного порошкового огнетушителя, переносного гасителя СО2; пожарного шланга диаметром не менее 25 мм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Запрещается обливать водой футеровку огневого пространства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проведении испытания конструкций необходимо: определить опасную зону вокруг печи - не менее 1,5 м, в которую во время испытания посторонним входить запрещено; принять меры с целью охраны здоровья лиц, проводящих испытания, если в результате испытания ожидаются разрушение, опрокидывание или растрескивание конструкции (например, установка опор, защитных сеток). Необходимо принять меры для защиты конструкций самой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 помещении лаборатории должна быть естественная или механическая вентиляция, обеспечивающая в рабочей зоне для лиц, проводящих испытания, достаточную видимость и условия надежной работы без дыхательного аппарата и теплозащитной одежды в течение всего периода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 необходимости зону измерительно-контрольного поста в помещении лаборатории нужно защитить от проникновения дымовых газов путем создания избыточного давления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 системе подачи топлива должны быть предусмотрены средства световой и/или звуковой аварийной сигнализации.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2007-02-10T22:10:00Z</dcterms:created>
  <dc:creator>Виктор</dc:creator>
  <dc:description/>
  <dc:language>ru-RU</dc:language>
  <cp:lastModifiedBy>Виктор</cp:lastModifiedBy>
  <dcterms:modified xsi:type="dcterms:W3CDTF">2007-02-10T22:10:00Z</dcterms:modified>
  <cp:revision>2</cp:revision>
  <dc:subject/>
  <dc:title/>
</cp:coreProperties>
</file>