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30062-93</w:t>
        <w:br/>
        <w:t>"Арматура стержневая для железобетонных конструкций. Вихретоковый метод контроля прочностных характеристик"</w:t>
        <w:br/>
        <w:t>(введен в действие постановлением Госстроя РФ от 7 февраля 1994 г. N 18-6)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Bar reinforcement for reinforced concrete structures. Eddy-current method of strength properties control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ГОСТа Р 50594-93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1995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Основные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Средства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Порядок подготовки к проведению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Проведение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8. Правила обработки и оформления результатов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А. Технические характеристики прибора ВФ-10ПР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Б. Журнал   для  записи  результатов  измерения  прочностных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характеристик арматуры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стержневую горячекатаную и термомеханически упрочненную арматурную сталь гладкую и периодического профиля диаметрами 6-40 мм, предназначенную для армирования железобетонных конструкций, и устанавливает вихретоковый метод контроля ее прочностных характеристик (временного сопротивления, физического или условного предела текучести).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Данный метод применяют для входного контроля арматурной стали при изготовлении сборных и возведении монолитных железобетонных конструкций наряду с ГОСТ 12004, а также при необходимости сортировки арматуры по ее прочностным характеристикам.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8.326-89 ГСИ. Метрологическая аттестация средств измерений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5781-82 Сталь горячекатаная для армирования железобетонных конструкций.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10884-81 Сталь арматурная термомеханически и термически упрочненная периодического профиля.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" w:name="sub_181247944"/>
      <w:bookmarkEnd w:id="6"/>
      <w:r>
        <w:rPr>
          <w:rFonts w:cs="Arial" w:ascii="Arial" w:hAnsi="Arial"/>
          <w:i/>
          <w:iCs/>
          <w:sz w:val="20"/>
          <w:szCs w:val="20"/>
        </w:rPr>
        <w:t>Взамен ГОСТ 10884-81 постановлением Госстандарта РФ от 13 апреля 1995 г. N 214 с 1 января 1996 г. введен в действие ГОСТ 10884-94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" w:name="sub_181247944"/>
      <w:bookmarkStart w:id="8" w:name="sub_181247944"/>
      <w:bookmarkEnd w:id="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12004-81 Сталь арматурная. Методы испытания на растяжение.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" w:name="sub_300"/>
      <w:bookmarkEnd w:id="9"/>
      <w:r>
        <w:rPr>
          <w:rFonts w:cs="Arial" w:ascii="Arial" w:hAnsi="Arial"/>
          <w:b/>
          <w:bCs/>
          <w:sz w:val="20"/>
          <w:szCs w:val="20"/>
        </w:rPr>
        <w:t>3.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" w:name="sub_300"/>
      <w:bookmarkStart w:id="11" w:name="sub_300"/>
      <w:bookmarkEnd w:id="1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применяют следующие термины:</w:t>
      </w:r>
    </w:p>
    <w:p>
      <w:pPr>
        <w:pStyle w:val="Normal"/>
        <w:autoSpaceDE w:val="false"/>
        <w:ind w:firstLine="720"/>
        <w:jc w:val="both"/>
        <w:rPr/>
      </w:pPr>
      <w:bookmarkStart w:id="12" w:name="sub_31"/>
      <w:bookmarkEnd w:id="12"/>
      <w:r>
        <w:rPr>
          <w:rFonts w:cs="Arial" w:ascii="Arial" w:hAnsi="Arial"/>
          <w:sz w:val="20"/>
          <w:szCs w:val="20"/>
        </w:rPr>
        <w:t xml:space="preserve">3.1. </w:t>
      </w:r>
      <w:r>
        <w:rPr>
          <w:rFonts w:cs="Arial" w:ascii="Arial" w:hAnsi="Arial"/>
          <w:b/>
          <w:bCs/>
          <w:sz w:val="20"/>
          <w:szCs w:val="20"/>
        </w:rPr>
        <w:t>Временное сопротивление разрыву сигма_Б</w:t>
      </w:r>
      <w:r>
        <w:rPr>
          <w:rFonts w:cs="Arial" w:ascii="Arial" w:hAnsi="Arial"/>
          <w:sz w:val="20"/>
          <w:szCs w:val="20"/>
        </w:rPr>
        <w:t xml:space="preserve"> - наибольшее напряжение растяжению, предшествующее разрушению арматуры.</w:t>
      </w:r>
    </w:p>
    <w:p>
      <w:pPr>
        <w:pStyle w:val="Normal"/>
        <w:autoSpaceDE w:val="false"/>
        <w:ind w:firstLine="720"/>
        <w:jc w:val="both"/>
        <w:rPr/>
      </w:pPr>
      <w:bookmarkStart w:id="13" w:name="sub_31"/>
      <w:bookmarkStart w:id="14" w:name="sub_32"/>
      <w:bookmarkEnd w:id="13"/>
      <w:bookmarkEnd w:id="14"/>
      <w:r>
        <w:rPr>
          <w:rFonts w:cs="Arial" w:ascii="Arial" w:hAnsi="Arial"/>
          <w:sz w:val="20"/>
          <w:szCs w:val="20"/>
        </w:rPr>
        <w:t xml:space="preserve">3.2. </w:t>
      </w:r>
      <w:r>
        <w:rPr>
          <w:rFonts w:cs="Arial" w:ascii="Arial" w:hAnsi="Arial"/>
          <w:b/>
          <w:bCs/>
          <w:sz w:val="20"/>
          <w:szCs w:val="20"/>
        </w:rPr>
        <w:t>Физический предел текучести сигма_т</w:t>
      </w:r>
      <w:r>
        <w:rPr>
          <w:rFonts w:cs="Arial" w:ascii="Arial" w:hAnsi="Arial"/>
          <w:sz w:val="20"/>
          <w:szCs w:val="20"/>
        </w:rPr>
        <w:t xml:space="preserve"> - напряжение растяжению, при котором арматурный стержень (образец) деформирует без заметного увеличения прикладываемого усилия.</w:t>
      </w:r>
    </w:p>
    <w:p>
      <w:pPr>
        <w:pStyle w:val="Normal"/>
        <w:autoSpaceDE w:val="false"/>
        <w:ind w:firstLine="720"/>
        <w:jc w:val="both"/>
        <w:rPr/>
      </w:pPr>
      <w:bookmarkStart w:id="15" w:name="sub_32"/>
      <w:bookmarkStart w:id="16" w:name="sub_33"/>
      <w:bookmarkEnd w:id="15"/>
      <w:bookmarkEnd w:id="16"/>
      <w:r>
        <w:rPr>
          <w:rFonts w:cs="Arial" w:ascii="Arial" w:hAnsi="Arial"/>
          <w:sz w:val="20"/>
          <w:szCs w:val="20"/>
        </w:rPr>
        <w:t xml:space="preserve">3.3. </w:t>
      </w:r>
      <w:r>
        <w:rPr>
          <w:rFonts w:cs="Arial" w:ascii="Arial" w:hAnsi="Arial"/>
          <w:b/>
          <w:bCs/>
          <w:sz w:val="20"/>
          <w:szCs w:val="20"/>
        </w:rPr>
        <w:t>Условный предел текучести сигма_0,2</w:t>
      </w:r>
      <w:r>
        <w:rPr>
          <w:rFonts w:cs="Arial" w:ascii="Arial" w:hAnsi="Arial"/>
          <w:sz w:val="20"/>
          <w:szCs w:val="20"/>
        </w:rPr>
        <w:t xml:space="preserve"> - напряжение, при котором условно-мгновенная пластическая деформация арматуры достигает 0,2% расчетной длины по тензометру.</w:t>
      </w:r>
    </w:p>
    <w:p>
      <w:pPr>
        <w:pStyle w:val="Normal"/>
        <w:autoSpaceDE w:val="false"/>
        <w:ind w:firstLine="720"/>
        <w:jc w:val="both"/>
        <w:rPr/>
      </w:pPr>
      <w:bookmarkStart w:id="17" w:name="sub_33"/>
      <w:bookmarkStart w:id="18" w:name="sub_34"/>
      <w:bookmarkEnd w:id="17"/>
      <w:bookmarkEnd w:id="18"/>
      <w:r>
        <w:rPr>
          <w:rFonts w:cs="Arial" w:ascii="Arial" w:hAnsi="Arial"/>
          <w:sz w:val="20"/>
          <w:szCs w:val="20"/>
        </w:rPr>
        <w:t xml:space="preserve">3.4. </w:t>
      </w:r>
      <w:r>
        <w:rPr>
          <w:rFonts w:cs="Arial" w:ascii="Arial" w:hAnsi="Arial"/>
          <w:b/>
          <w:bCs/>
          <w:sz w:val="20"/>
          <w:szCs w:val="20"/>
        </w:rPr>
        <w:t>Градуировочная зависимость</w:t>
      </w:r>
      <w:r>
        <w:rPr>
          <w:rFonts w:cs="Arial" w:ascii="Arial" w:hAnsi="Arial"/>
          <w:sz w:val="20"/>
          <w:szCs w:val="20"/>
        </w:rPr>
        <w:t xml:space="preserve"> - установленная зависимость (в виде таблицы или графика перевода) между информативным параметром и контролируемыми прочностными характеристиками арматуры.</w:t>
      </w:r>
    </w:p>
    <w:p>
      <w:pPr>
        <w:pStyle w:val="Normal"/>
        <w:autoSpaceDE w:val="false"/>
        <w:ind w:firstLine="720"/>
        <w:jc w:val="both"/>
        <w:rPr/>
      </w:pPr>
      <w:bookmarkStart w:id="19" w:name="sub_34"/>
      <w:bookmarkStart w:id="20" w:name="sub_35"/>
      <w:bookmarkEnd w:id="19"/>
      <w:bookmarkEnd w:id="20"/>
      <w:r>
        <w:rPr>
          <w:rFonts w:cs="Arial" w:ascii="Arial" w:hAnsi="Arial"/>
          <w:sz w:val="20"/>
          <w:szCs w:val="20"/>
        </w:rPr>
        <w:t xml:space="preserve">3.5. </w:t>
      </w:r>
      <w:r>
        <w:rPr>
          <w:rFonts w:cs="Arial" w:ascii="Arial" w:hAnsi="Arial"/>
          <w:b/>
          <w:bCs/>
          <w:sz w:val="20"/>
          <w:szCs w:val="20"/>
        </w:rPr>
        <w:t>Информативный параметр</w:t>
      </w:r>
      <w:r>
        <w:rPr>
          <w:rFonts w:cs="Arial" w:ascii="Arial" w:hAnsi="Arial"/>
          <w:sz w:val="20"/>
          <w:szCs w:val="20"/>
        </w:rPr>
        <w:t xml:space="preserve"> - измеряемый прибором параметр, для которого установлена зависимость между этим параметром и контролируемыми прочностными характеристиками арматуры.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35"/>
      <w:bookmarkStart w:id="22" w:name="sub_35"/>
      <w:bookmarkEnd w:id="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3" w:name="sub_400"/>
      <w:bookmarkEnd w:id="23"/>
      <w:r>
        <w:rPr>
          <w:rFonts w:cs="Arial" w:ascii="Arial" w:hAnsi="Arial"/>
          <w:b/>
          <w:bCs/>
          <w:sz w:val="20"/>
          <w:szCs w:val="20"/>
        </w:rPr>
        <w:t>4. Основные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4" w:name="sub_400"/>
      <w:bookmarkStart w:id="25" w:name="sub_400"/>
      <w:bookmarkEnd w:id="2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1"/>
      <w:bookmarkEnd w:id="26"/>
      <w:r>
        <w:rPr>
          <w:rFonts w:cs="Arial" w:ascii="Arial" w:hAnsi="Arial"/>
          <w:sz w:val="20"/>
          <w:szCs w:val="20"/>
        </w:rPr>
        <w:t>4.1. Вихретоковый метод контроля прочностных характеристик арматурной стали (далее - вихретоковый метод) основан на принципе изменений параметров вихретокового преобразователя, вызванных внесением в его электромагнитное поле стержня арматуры.</w:t>
      </w:r>
    </w:p>
    <w:p>
      <w:pPr>
        <w:pStyle w:val="Normal"/>
        <w:autoSpaceDE w:val="false"/>
        <w:ind w:firstLine="720"/>
        <w:jc w:val="both"/>
        <w:rPr/>
      </w:pPr>
      <w:bookmarkStart w:id="27" w:name="sub_41"/>
      <w:bookmarkStart w:id="28" w:name="sub_42"/>
      <w:bookmarkEnd w:id="27"/>
      <w:bookmarkEnd w:id="28"/>
      <w:r>
        <w:rPr>
          <w:rFonts w:cs="Arial" w:ascii="Arial" w:hAnsi="Arial"/>
          <w:sz w:val="20"/>
          <w:szCs w:val="20"/>
        </w:rPr>
        <w:t>4.2. Прочностные характеристики арматурной стали (</w:t>
      </w:r>
      <w:hyperlink w:anchor="sub_31">
        <w:r>
          <w:rPr>
            <w:rStyle w:val="Style15"/>
            <w:rFonts w:cs="Arial" w:ascii="Arial" w:hAnsi="Arial"/>
            <w:sz w:val="20"/>
            <w:szCs w:val="20"/>
            <w:u w:val="single"/>
          </w:rPr>
          <w:t>временное сопротивление разрыву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">
        <w:r>
          <w:rPr>
            <w:rStyle w:val="Style15"/>
            <w:rFonts w:cs="Arial" w:ascii="Arial" w:hAnsi="Arial"/>
            <w:sz w:val="20"/>
            <w:szCs w:val="20"/>
            <w:u w:val="single"/>
          </w:rPr>
          <w:t>физический</w:t>
        </w:r>
      </w:hyperlink>
      <w:r>
        <w:rPr>
          <w:rFonts w:cs="Arial" w:ascii="Arial" w:hAnsi="Arial"/>
          <w:sz w:val="20"/>
          <w:szCs w:val="20"/>
        </w:rPr>
        <w:t xml:space="preserve"> или </w:t>
      </w:r>
      <w:hyperlink w:anchor="sub_33">
        <w:r>
          <w:rPr>
            <w:rStyle w:val="Style15"/>
            <w:rFonts w:cs="Arial" w:ascii="Arial" w:hAnsi="Arial"/>
            <w:sz w:val="20"/>
            <w:szCs w:val="20"/>
            <w:u w:val="single"/>
          </w:rPr>
          <w:t>условный предел текучести</w:t>
        </w:r>
      </w:hyperlink>
      <w:r>
        <w:rPr>
          <w:rFonts w:cs="Arial" w:ascii="Arial" w:hAnsi="Arial"/>
          <w:sz w:val="20"/>
          <w:szCs w:val="20"/>
        </w:rPr>
        <w:t xml:space="preserve">) определяют на основе экспериментально установленных </w:t>
      </w:r>
      <w:hyperlink w:anchor="sub_34">
        <w:r>
          <w:rPr>
            <w:rStyle w:val="Style15"/>
            <w:rFonts w:cs="Arial" w:ascii="Arial" w:hAnsi="Arial"/>
            <w:sz w:val="20"/>
            <w:szCs w:val="20"/>
            <w:u w:val="single"/>
          </w:rPr>
          <w:t>градуировочных зависимостей</w:t>
        </w:r>
      </w:hyperlink>
      <w:r>
        <w:rPr>
          <w:rFonts w:cs="Arial" w:ascii="Arial" w:hAnsi="Arial"/>
          <w:sz w:val="20"/>
          <w:szCs w:val="20"/>
        </w:rPr>
        <w:t xml:space="preserve"> между </w:t>
      </w:r>
      <w:hyperlink w:anchor="sub_35">
        <w:r>
          <w:rPr>
            <w:rStyle w:val="Style15"/>
            <w:rFonts w:cs="Arial" w:ascii="Arial" w:hAnsi="Arial"/>
            <w:sz w:val="20"/>
            <w:szCs w:val="20"/>
            <w:u w:val="single"/>
          </w:rPr>
          <w:t>информативными параметрами</w:t>
        </w:r>
      </w:hyperlink>
      <w:r>
        <w:rPr>
          <w:rFonts w:cs="Arial" w:ascii="Arial" w:hAnsi="Arial"/>
          <w:sz w:val="20"/>
          <w:szCs w:val="20"/>
        </w:rPr>
        <w:t xml:space="preserve"> вихретокового метода и контролируемыми прочностными характеристиками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42"/>
      <w:bookmarkStart w:id="30" w:name="sub_43"/>
      <w:bookmarkEnd w:id="29"/>
      <w:bookmarkEnd w:id="30"/>
      <w:r>
        <w:rPr>
          <w:rFonts w:cs="Arial" w:ascii="Arial" w:hAnsi="Arial"/>
          <w:sz w:val="20"/>
          <w:szCs w:val="20"/>
        </w:rPr>
        <w:t>4.3. В качестве информативных параметров вихретокового метода используют амплитудные, фазовые, частотные, временные и другие параметры сигналов вихретокового преобразователя, для которых в отдельности или в их комбинации установлена зависимость с контролируемыми прочностными характеристиками арматурной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43"/>
      <w:bookmarkStart w:id="32" w:name="sub_44"/>
      <w:bookmarkEnd w:id="31"/>
      <w:bookmarkEnd w:id="32"/>
      <w:r>
        <w:rPr>
          <w:rFonts w:cs="Arial" w:ascii="Arial" w:hAnsi="Arial"/>
          <w:sz w:val="20"/>
          <w:szCs w:val="20"/>
        </w:rPr>
        <w:t>4.4. Градуировочную зависимость между измеряемыми информативными параметрами и контролируемыми прочностными характеристиками арматуры или методику установления этой градуировочной зависимости принимают для соответствующего вида арматурной стали и ее диаметров по руководству по эксплуатации средств контроля.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44"/>
      <w:bookmarkStart w:id="34" w:name="sub_44"/>
      <w:bookmarkEnd w:id="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5" w:name="sub_500"/>
      <w:bookmarkEnd w:id="35"/>
      <w:r>
        <w:rPr>
          <w:rFonts w:cs="Arial" w:ascii="Arial" w:hAnsi="Arial"/>
          <w:b/>
          <w:bCs/>
          <w:sz w:val="20"/>
          <w:szCs w:val="20"/>
        </w:rPr>
        <w:t>5. Средства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6" w:name="sub_500"/>
      <w:bookmarkStart w:id="37" w:name="sub_500"/>
      <w:bookmarkEnd w:id="3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8" w:name="sub_51"/>
      <w:bookmarkEnd w:id="38"/>
      <w:r>
        <w:rPr>
          <w:rFonts w:cs="Arial" w:ascii="Arial" w:hAnsi="Arial"/>
          <w:sz w:val="20"/>
          <w:szCs w:val="20"/>
        </w:rPr>
        <w:t xml:space="preserve">5.1. Для определения прочностных характеристик арматурной стали применяют прибор ВФ-10ПР (технические характеристики приведены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) или иные средства контроля, удовлетворяющие требованиям настоящего стандарта.</w:t>
      </w:r>
    </w:p>
    <w:p>
      <w:pPr>
        <w:pStyle w:val="Normal"/>
        <w:autoSpaceDE w:val="false"/>
        <w:ind w:firstLine="720"/>
        <w:jc w:val="both"/>
        <w:rPr/>
      </w:pPr>
      <w:bookmarkStart w:id="39" w:name="sub_51"/>
      <w:bookmarkStart w:id="40" w:name="sub_52"/>
      <w:bookmarkEnd w:id="39"/>
      <w:bookmarkEnd w:id="40"/>
      <w:r>
        <w:rPr>
          <w:rFonts w:cs="Arial" w:ascii="Arial" w:hAnsi="Arial"/>
          <w:sz w:val="20"/>
          <w:szCs w:val="20"/>
        </w:rPr>
        <w:t xml:space="preserve">5.2. Прочностные характеристики арматуры определяют либо непосредственно по показаниям прибора (на основе </w:t>
      </w:r>
      <w:hyperlink w:anchor="sub_34">
        <w:r>
          <w:rPr>
            <w:rStyle w:val="Style15"/>
            <w:rFonts w:cs="Arial" w:ascii="Arial" w:hAnsi="Arial"/>
            <w:sz w:val="20"/>
            <w:szCs w:val="20"/>
            <w:u w:val="single"/>
          </w:rPr>
          <w:t>градуировочной зависимости</w:t>
        </w:r>
      </w:hyperlink>
      <w:r>
        <w:rPr>
          <w:rFonts w:cs="Arial" w:ascii="Arial" w:hAnsi="Arial"/>
          <w:sz w:val="20"/>
          <w:szCs w:val="20"/>
        </w:rPr>
        <w:t xml:space="preserve">, введенной в прибор при его изготовлении или вводимых в него в процессе проведения контроля), либо путем вычисления по измеренным </w:t>
      </w:r>
      <w:hyperlink w:anchor="sub_35">
        <w:r>
          <w:rPr>
            <w:rStyle w:val="Style15"/>
            <w:rFonts w:cs="Arial" w:ascii="Arial" w:hAnsi="Arial"/>
            <w:sz w:val="20"/>
            <w:szCs w:val="20"/>
            <w:u w:val="single"/>
          </w:rPr>
          <w:t>информативным параметрам</w:t>
        </w:r>
      </w:hyperlink>
      <w:r>
        <w:rPr>
          <w:rFonts w:cs="Arial" w:ascii="Arial" w:hAnsi="Arial"/>
          <w:sz w:val="20"/>
          <w:szCs w:val="20"/>
        </w:rPr>
        <w:t xml:space="preserve"> и установленным градуировочным зависимостям (</w:t>
      </w:r>
      <w:hyperlink w:anchor="sub_44">
        <w:r>
          <w:rPr>
            <w:rStyle w:val="Style15"/>
            <w:rFonts w:cs="Arial" w:ascii="Arial" w:hAnsi="Arial"/>
            <w:sz w:val="20"/>
            <w:szCs w:val="20"/>
            <w:u w:val="single"/>
          </w:rPr>
          <w:t>4.4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52"/>
      <w:bookmarkStart w:id="42" w:name="sub_53"/>
      <w:bookmarkEnd w:id="41"/>
      <w:bookmarkEnd w:id="42"/>
      <w:r>
        <w:rPr>
          <w:rFonts w:cs="Arial" w:ascii="Arial" w:hAnsi="Arial"/>
          <w:sz w:val="20"/>
          <w:szCs w:val="20"/>
        </w:rPr>
        <w:t>5.3. Выбор средств контроля производят исходя из приведенных в руководстве по их эксплуатации показателей: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53"/>
      <w:bookmarkStart w:id="44" w:name="sub_531"/>
      <w:bookmarkEnd w:id="43"/>
      <w:bookmarkEnd w:id="44"/>
      <w:r>
        <w:rPr>
          <w:rFonts w:cs="Arial" w:ascii="Arial" w:hAnsi="Arial"/>
          <w:sz w:val="20"/>
          <w:szCs w:val="20"/>
        </w:rPr>
        <w:t>а) вида и диапазона диаметров контролируемой арматурной стали;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531"/>
      <w:bookmarkStart w:id="46" w:name="sub_532"/>
      <w:bookmarkEnd w:id="45"/>
      <w:bookmarkEnd w:id="46"/>
      <w:r>
        <w:rPr>
          <w:rFonts w:cs="Arial" w:ascii="Arial" w:hAnsi="Arial"/>
          <w:sz w:val="20"/>
          <w:szCs w:val="20"/>
        </w:rPr>
        <w:t>б) минимальной длины образца или максимальной длины стержней контролируемой арматуры;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532"/>
      <w:bookmarkStart w:id="48" w:name="sub_533"/>
      <w:bookmarkEnd w:id="47"/>
      <w:bookmarkEnd w:id="48"/>
      <w:r>
        <w:rPr>
          <w:rFonts w:cs="Arial" w:ascii="Arial" w:hAnsi="Arial"/>
          <w:sz w:val="20"/>
          <w:szCs w:val="20"/>
        </w:rPr>
        <w:t>в) диапазона значений измеряемых прочностных характеристик арматуры и погрешности их определения (при измерении этих характеристик непосредственно по показаниям прибора);</w:t>
      </w:r>
    </w:p>
    <w:p>
      <w:pPr>
        <w:pStyle w:val="Normal"/>
        <w:autoSpaceDE w:val="false"/>
        <w:ind w:firstLine="720"/>
        <w:jc w:val="both"/>
        <w:rPr/>
      </w:pPr>
      <w:bookmarkStart w:id="49" w:name="sub_533"/>
      <w:bookmarkStart w:id="50" w:name="sub_534"/>
      <w:bookmarkEnd w:id="49"/>
      <w:bookmarkEnd w:id="50"/>
      <w:r>
        <w:rPr>
          <w:rFonts w:cs="Arial" w:ascii="Arial" w:hAnsi="Arial"/>
          <w:sz w:val="20"/>
          <w:szCs w:val="20"/>
        </w:rPr>
        <w:t xml:space="preserve">г) измеряемого </w:t>
      </w:r>
      <w:hyperlink w:anchor="sub_35">
        <w:r>
          <w:rPr>
            <w:rStyle w:val="Style15"/>
            <w:rFonts w:cs="Arial" w:ascii="Arial" w:hAnsi="Arial"/>
            <w:sz w:val="20"/>
            <w:szCs w:val="20"/>
            <w:u w:val="single"/>
          </w:rPr>
          <w:t>информативного параметра</w:t>
        </w:r>
      </w:hyperlink>
      <w:r>
        <w:rPr>
          <w:rFonts w:cs="Arial" w:ascii="Arial" w:hAnsi="Arial"/>
          <w:sz w:val="20"/>
          <w:szCs w:val="20"/>
        </w:rPr>
        <w:t xml:space="preserve"> вихретокового метода (</w:t>
      </w:r>
      <w:hyperlink w:anchor="sub_43">
        <w:r>
          <w:rPr>
            <w:rStyle w:val="Style15"/>
            <w:rFonts w:cs="Arial" w:ascii="Arial" w:hAnsi="Arial"/>
            <w:sz w:val="20"/>
            <w:szCs w:val="20"/>
            <w:u w:val="single"/>
          </w:rPr>
          <w:t>4.3</w:t>
        </w:r>
      </w:hyperlink>
      <w:r>
        <w:rPr>
          <w:rFonts w:cs="Arial" w:ascii="Arial" w:hAnsi="Arial"/>
          <w:sz w:val="20"/>
          <w:szCs w:val="20"/>
        </w:rPr>
        <w:t>), диапазона значений этого параметра и погрешности его определения, а также установленных градуировочных зависимостей (</w:t>
      </w:r>
      <w:hyperlink w:anchor="sub_44">
        <w:r>
          <w:rPr>
            <w:rStyle w:val="Style15"/>
            <w:rFonts w:cs="Arial" w:ascii="Arial" w:hAnsi="Arial"/>
            <w:sz w:val="20"/>
            <w:szCs w:val="20"/>
            <w:u w:val="single"/>
          </w:rPr>
          <w:t>4.4</w:t>
        </w:r>
      </w:hyperlink>
      <w:r>
        <w:rPr>
          <w:rFonts w:cs="Arial" w:ascii="Arial" w:hAnsi="Arial"/>
          <w:sz w:val="20"/>
          <w:szCs w:val="20"/>
        </w:rPr>
        <w:t>) для вычисления прочностных характеристик контролируемой арматурной стали по данному информативному параметру (для средств контроля, в которых предусмотрено измерение этого информативного параметра).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534"/>
      <w:bookmarkStart w:id="52" w:name="sub_54"/>
      <w:bookmarkEnd w:id="51"/>
      <w:bookmarkEnd w:id="52"/>
      <w:r>
        <w:rPr>
          <w:rFonts w:cs="Arial" w:ascii="Arial" w:hAnsi="Arial"/>
          <w:sz w:val="20"/>
          <w:szCs w:val="20"/>
        </w:rPr>
        <w:t>5.4. Средства контроля должны обеспечивать определение прочностных характеристик арматурной стали соответствующего вида и диаметров с относительной погрешностью не более +-10%.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54"/>
      <w:bookmarkEnd w:id="53"/>
      <w:r>
        <w:rPr>
          <w:rFonts w:cs="Arial" w:ascii="Arial" w:hAnsi="Arial"/>
          <w:sz w:val="20"/>
          <w:szCs w:val="20"/>
        </w:rPr>
        <w:t>Значение относительной погрешности контроля, установленное экспериментально для арматурной стали соответствующего вида, принимают по руководству по эксплуатации средства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55"/>
      <w:bookmarkEnd w:id="54"/>
      <w:r>
        <w:rPr>
          <w:rFonts w:cs="Arial" w:ascii="Arial" w:hAnsi="Arial"/>
          <w:sz w:val="20"/>
          <w:szCs w:val="20"/>
        </w:rPr>
        <w:t>5.5. Средства контроля допускается использовать, если они прошли аттестацию в соответствии с ГОСТ 8.326, что удостоверено свидетельством о метрологической аттестации.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55"/>
      <w:bookmarkStart w:id="56" w:name="sub_56"/>
      <w:bookmarkEnd w:id="55"/>
      <w:bookmarkEnd w:id="56"/>
      <w:r>
        <w:rPr>
          <w:rFonts w:cs="Arial" w:ascii="Arial" w:hAnsi="Arial"/>
          <w:sz w:val="20"/>
          <w:szCs w:val="20"/>
        </w:rPr>
        <w:t>5.6. В процессе эксплуатации средства контроля должны проходить периодические поверки, которые проводят в соответствии с указаниями в акте метрологической аттестации данного средства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56"/>
      <w:bookmarkEnd w:id="57"/>
      <w:r>
        <w:rPr>
          <w:rFonts w:cs="Arial" w:ascii="Arial" w:hAnsi="Arial"/>
          <w:sz w:val="20"/>
          <w:szCs w:val="20"/>
        </w:rPr>
        <w:t>Межповерочный срок между двумя последовательными поверками принимают по эксплуатационной документации средства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ремонта средств контроля необходимо проведение внеочередных их поверок.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8" w:name="sub_600"/>
      <w:bookmarkEnd w:id="58"/>
      <w:r>
        <w:rPr>
          <w:rFonts w:cs="Arial" w:ascii="Arial" w:hAnsi="Arial"/>
          <w:b/>
          <w:bCs/>
          <w:sz w:val="20"/>
          <w:szCs w:val="20"/>
        </w:rPr>
        <w:t>6. Порядок подготовки к проведению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9" w:name="sub_600"/>
      <w:bookmarkStart w:id="60" w:name="sub_600"/>
      <w:bookmarkEnd w:id="6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61"/>
      <w:bookmarkEnd w:id="61"/>
      <w:r>
        <w:rPr>
          <w:rFonts w:cs="Arial" w:ascii="Arial" w:hAnsi="Arial"/>
          <w:sz w:val="20"/>
          <w:szCs w:val="20"/>
        </w:rPr>
        <w:t>6.1. При подготовке к проведению контроля, исходя из вида и диаметров контролируемой арматурной стали и ожидаемых значений ее прочностных характеристик, выбирают: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61"/>
      <w:bookmarkEnd w:id="62"/>
      <w:r>
        <w:rPr>
          <w:rFonts w:cs="Arial" w:ascii="Arial" w:hAnsi="Arial"/>
          <w:sz w:val="20"/>
          <w:szCs w:val="20"/>
        </w:rPr>
        <w:t>- шкалу или диапазон показаний применяемого прибора - при измерении прочностных характеристик арматуры непосредственно по показаниям прибора;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</w:t>
      </w:r>
      <w:hyperlink w:anchor="sub_35">
        <w:r>
          <w:rPr>
            <w:rStyle w:val="Style15"/>
            <w:rFonts w:cs="Arial" w:ascii="Arial" w:hAnsi="Arial"/>
            <w:sz w:val="20"/>
            <w:szCs w:val="20"/>
            <w:u w:val="single"/>
          </w:rPr>
          <w:t>информативный параметр</w:t>
        </w:r>
      </w:hyperlink>
      <w:r>
        <w:rPr>
          <w:rFonts w:cs="Arial" w:ascii="Arial" w:hAnsi="Arial"/>
          <w:sz w:val="20"/>
          <w:szCs w:val="20"/>
        </w:rPr>
        <w:t xml:space="preserve"> и диапазон его значений - при вычислении прочностных характеристик арматуры по измеренным значениям информативного параметра и установленным </w:t>
      </w:r>
      <w:hyperlink w:anchor="sub_34">
        <w:r>
          <w:rPr>
            <w:rStyle w:val="Style15"/>
            <w:rFonts w:cs="Arial" w:ascii="Arial" w:hAnsi="Arial"/>
            <w:sz w:val="20"/>
            <w:szCs w:val="20"/>
            <w:u w:val="single"/>
          </w:rPr>
          <w:t>градуировочным зависимостям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62"/>
      <w:bookmarkEnd w:id="63"/>
      <w:r>
        <w:rPr>
          <w:rFonts w:cs="Arial" w:ascii="Arial" w:hAnsi="Arial"/>
          <w:sz w:val="20"/>
          <w:szCs w:val="20"/>
        </w:rPr>
        <w:t>6.2. Шкалу применяемого прибора выбирают исходя из условия, что ожидаемые значения измеряемых показателей должны составлять 20-80% от максимального значения выбранной шкалы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62"/>
      <w:bookmarkEnd w:id="64"/>
      <w:r>
        <w:rPr>
          <w:rFonts w:cs="Arial" w:ascii="Arial" w:hAnsi="Arial"/>
          <w:sz w:val="20"/>
          <w:szCs w:val="20"/>
        </w:rPr>
        <w:t>Шкалу измерения прибора или диапазон значений информативных параметров указывают в журнале контроля прочностных характеристик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63"/>
      <w:bookmarkEnd w:id="65"/>
      <w:r>
        <w:rPr>
          <w:rFonts w:cs="Arial" w:ascii="Arial" w:hAnsi="Arial"/>
          <w:sz w:val="20"/>
          <w:szCs w:val="20"/>
        </w:rPr>
        <w:t>6.3. Прочностные характеристики арматурной стали контролируют непосредственно на отдельных стержнях арматуры длиной до 13,5 м или на образцах длиной не менее 200 мм с необработанной поверхностью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63"/>
      <w:bookmarkEnd w:id="66"/>
      <w:r>
        <w:rPr>
          <w:rFonts w:cs="Arial" w:ascii="Arial" w:hAnsi="Arial"/>
          <w:sz w:val="20"/>
          <w:szCs w:val="20"/>
        </w:rPr>
        <w:t>Длину образцов следует принимать исходя из обеспечения указанных в руководстве по эксплуатации средства контроля требований, позволяющих учесть влияние краевого эффекта и диаметра контролируемой арматуры на результаты измерений.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64"/>
      <w:bookmarkEnd w:id="67"/>
      <w:r>
        <w:rPr>
          <w:rFonts w:cs="Arial" w:ascii="Arial" w:hAnsi="Arial"/>
          <w:sz w:val="20"/>
          <w:szCs w:val="20"/>
        </w:rPr>
        <w:t>6.4. Отбор стержней для контроля прочностных характеристик арматуры производят от разных пачек арматурной стали одной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64"/>
      <w:bookmarkEnd w:id="68"/>
      <w:r>
        <w:rPr>
          <w:rFonts w:cs="Arial" w:ascii="Arial" w:hAnsi="Arial"/>
          <w:sz w:val="20"/>
          <w:szCs w:val="20"/>
        </w:rPr>
        <w:t>При контроле по образцам их следует отбирать от разных стержней, взятых из разных пачек арматурной стали одной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65"/>
      <w:bookmarkEnd w:id="69"/>
      <w:r>
        <w:rPr>
          <w:rFonts w:cs="Arial" w:ascii="Arial" w:hAnsi="Arial"/>
          <w:sz w:val="20"/>
          <w:szCs w:val="20"/>
        </w:rPr>
        <w:t>6.5. При входном контроле число испытываемых стержней или образцов от каждой партии арматурной стали должно соответствовать установленному стандартами и техническими условиями на эту арматурную сталь и быть не менее шести.</w:t>
      </w:r>
    </w:p>
    <w:p>
      <w:pPr>
        <w:pStyle w:val="Normal"/>
        <w:autoSpaceDE w:val="false"/>
        <w:ind w:firstLine="720"/>
        <w:jc w:val="both"/>
        <w:rPr/>
      </w:pPr>
      <w:bookmarkStart w:id="70" w:name="sub_65"/>
      <w:bookmarkStart w:id="71" w:name="sub_66"/>
      <w:bookmarkEnd w:id="70"/>
      <w:bookmarkEnd w:id="71"/>
      <w:r>
        <w:rPr>
          <w:rFonts w:cs="Arial" w:ascii="Arial" w:hAnsi="Arial"/>
          <w:sz w:val="20"/>
          <w:szCs w:val="20"/>
        </w:rPr>
        <w:t xml:space="preserve">6.6. При контроле арматурной стали, не имеющей документа о ее качестве или показатели которой не соответствуют указанным в документе о качестве, число испытываемых стержней или образцов должно быть удвоено по сравнению с указанным в </w:t>
      </w:r>
      <w:hyperlink w:anchor="sub_65">
        <w:r>
          <w:rPr>
            <w:rStyle w:val="Style15"/>
            <w:rFonts w:cs="Arial" w:ascii="Arial" w:hAnsi="Arial"/>
            <w:sz w:val="20"/>
            <w:szCs w:val="20"/>
            <w:u w:val="single"/>
          </w:rPr>
          <w:t>6.5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66"/>
      <w:bookmarkStart w:id="73" w:name="sub_67"/>
      <w:bookmarkEnd w:id="72"/>
      <w:bookmarkEnd w:id="73"/>
      <w:r>
        <w:rPr>
          <w:rFonts w:cs="Arial" w:ascii="Arial" w:hAnsi="Arial"/>
          <w:sz w:val="20"/>
          <w:szCs w:val="20"/>
        </w:rPr>
        <w:t>6.7. При необходимости сортировки арматурной стали по прочностным характеристикам или арматурной стали разных классов прочности число испытываемых стержней или образцов должно быть не менее 12, от каждой пачки - не менее 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67"/>
      <w:bookmarkEnd w:id="74"/>
      <w:r>
        <w:rPr>
          <w:rFonts w:cs="Arial" w:ascii="Arial" w:hAnsi="Arial"/>
          <w:sz w:val="20"/>
          <w:szCs w:val="20"/>
        </w:rPr>
        <w:t>При сортировке напрягаемой арматуры число испытываемых стержней или образцов рекомендуется увеличивать для гарантии прочностных характеристик каждого стержня.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68"/>
      <w:bookmarkEnd w:id="75"/>
      <w:r>
        <w:rPr>
          <w:rFonts w:cs="Arial" w:ascii="Arial" w:hAnsi="Arial"/>
          <w:sz w:val="20"/>
          <w:szCs w:val="20"/>
        </w:rPr>
        <w:t>6.8. Перед проведением контроля выполняют проверку используемого прибора в соответствии с руководством по его эксплуатации.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68"/>
      <w:bookmarkStart w:id="77" w:name="sub_68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8" w:name="sub_700"/>
      <w:bookmarkEnd w:id="78"/>
      <w:r>
        <w:rPr>
          <w:rFonts w:cs="Arial" w:ascii="Arial" w:hAnsi="Arial"/>
          <w:b/>
          <w:bCs/>
          <w:sz w:val="20"/>
          <w:szCs w:val="20"/>
        </w:rPr>
        <w:t>7. Проведение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9" w:name="sub_700"/>
      <w:bookmarkStart w:id="80" w:name="sub_700"/>
      <w:bookmarkEnd w:id="8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71"/>
      <w:bookmarkEnd w:id="81"/>
      <w:r>
        <w:rPr>
          <w:rFonts w:cs="Arial" w:ascii="Arial" w:hAnsi="Arial"/>
          <w:sz w:val="20"/>
          <w:szCs w:val="20"/>
        </w:rPr>
        <w:t>7.1. Контроль прочностных характеристик арматуры проводят в следующей последовательности: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71"/>
      <w:bookmarkEnd w:id="82"/>
      <w:r>
        <w:rPr>
          <w:rFonts w:cs="Arial" w:ascii="Arial" w:hAnsi="Arial"/>
          <w:sz w:val="20"/>
          <w:szCs w:val="20"/>
        </w:rPr>
        <w:t>- испытываемый стержень или образец укладывают на подкладки из диэлектрического материала на расстоянии 20-50 см от основания и не менее 1 м от других стержней;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 стержне (образце) располагают измерительный вихретоковый преобразователь;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между стержнем (образцом) и измерительным вихретоковым преобразователем устанавливают соответствующие диаметру испытываемой арматуры диэлектрические втулки или прокладки, обеспечивающие центровку преобразователя относительно продольной оси стержня (образца), равномерный зазор между ними и их фиксацию;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производят не менее трех замеров прочностных характеристик арматуры или </w:t>
      </w:r>
      <w:hyperlink w:anchor="sub_35">
        <w:r>
          <w:rPr>
            <w:rStyle w:val="Style15"/>
            <w:rFonts w:cs="Arial" w:ascii="Arial" w:hAnsi="Arial"/>
            <w:sz w:val="20"/>
            <w:szCs w:val="20"/>
            <w:u w:val="single"/>
          </w:rPr>
          <w:t>информативного параметра</w:t>
        </w:r>
      </w:hyperlink>
      <w:r>
        <w:rPr>
          <w:rFonts w:cs="Arial" w:ascii="Arial" w:hAnsi="Arial"/>
          <w:sz w:val="20"/>
          <w:szCs w:val="20"/>
        </w:rPr>
        <w:t xml:space="preserve"> по каждому стержню (образцу).</w:t>
      </w:r>
    </w:p>
    <w:p>
      <w:pPr>
        <w:pStyle w:val="Normal"/>
        <w:autoSpaceDE w:val="false"/>
        <w:ind w:firstLine="720"/>
        <w:jc w:val="both"/>
        <w:rPr/>
      </w:pPr>
      <w:bookmarkStart w:id="83" w:name="sub_72"/>
      <w:bookmarkEnd w:id="83"/>
      <w:r>
        <w:rPr>
          <w:rFonts w:cs="Arial" w:ascii="Arial" w:hAnsi="Arial"/>
          <w:sz w:val="20"/>
          <w:szCs w:val="20"/>
        </w:rPr>
        <w:t xml:space="preserve">7.2. Результаты замеров заносят в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журнал</w:t>
        </w:r>
      </w:hyperlink>
      <w:r>
        <w:rPr>
          <w:rFonts w:cs="Arial" w:ascii="Arial" w:hAnsi="Arial"/>
          <w:sz w:val="20"/>
          <w:szCs w:val="20"/>
        </w:rPr>
        <w:t xml:space="preserve"> контроля.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72"/>
      <w:bookmarkStart w:id="85" w:name="sub_72"/>
      <w:bookmarkEnd w:id="8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6" w:name="sub_800"/>
      <w:bookmarkEnd w:id="86"/>
      <w:r>
        <w:rPr>
          <w:rFonts w:cs="Arial" w:ascii="Arial" w:hAnsi="Arial"/>
          <w:b/>
          <w:bCs/>
          <w:sz w:val="20"/>
          <w:szCs w:val="20"/>
        </w:rPr>
        <w:t>8. Правила обработки и оформления результатов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7" w:name="sub_800"/>
      <w:bookmarkStart w:id="88" w:name="sub_800"/>
      <w:bookmarkEnd w:id="8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81"/>
      <w:bookmarkEnd w:id="89"/>
      <w:r>
        <w:rPr>
          <w:rFonts w:cs="Arial" w:ascii="Arial" w:hAnsi="Arial"/>
          <w:sz w:val="20"/>
          <w:szCs w:val="20"/>
        </w:rPr>
        <w:t>8.1. Прочностные характеристики арматуры при их измерении непосредственно по показаниям прибора определяют как среднеарифметическое значение трех замеров этих характеристик по каждому стержню или образцу.</w:t>
      </w:r>
    </w:p>
    <w:p>
      <w:pPr>
        <w:pStyle w:val="Normal"/>
        <w:autoSpaceDE w:val="false"/>
        <w:ind w:firstLine="720"/>
        <w:jc w:val="both"/>
        <w:rPr/>
      </w:pPr>
      <w:bookmarkStart w:id="90" w:name="sub_81"/>
      <w:bookmarkEnd w:id="90"/>
      <w:r>
        <w:rPr>
          <w:rFonts w:cs="Arial" w:ascii="Arial" w:hAnsi="Arial"/>
          <w:sz w:val="20"/>
          <w:szCs w:val="20"/>
        </w:rPr>
        <w:t xml:space="preserve">При измерении прибором информативного параметра прочностные характеристики арматуры вычисляют по среднеарифметическому значению трех замеров этого информативного параметpa по каждому стержню (образцу) и установленной </w:t>
      </w:r>
      <w:hyperlink w:anchor="sub_34">
        <w:r>
          <w:rPr>
            <w:rStyle w:val="Style15"/>
            <w:rFonts w:cs="Arial" w:ascii="Arial" w:hAnsi="Arial"/>
            <w:sz w:val="20"/>
            <w:szCs w:val="20"/>
            <w:u w:val="single"/>
          </w:rPr>
          <w:t>градуировочной зависимости</w:t>
        </w:r>
      </w:hyperlink>
      <w:r>
        <w:rPr>
          <w:rFonts w:cs="Arial" w:ascii="Arial" w:hAnsi="Arial"/>
          <w:sz w:val="20"/>
          <w:szCs w:val="20"/>
        </w:rPr>
        <w:t xml:space="preserve"> между данным информативным параметром и контролируемыми прочностными характеристиками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Прочностные характеристики арматуры определяют исходя из номинальной площади поперечного сечения арматурной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прочностных характеристик производят с точностью 10 Н/мм2.</w:t>
      </w:r>
    </w:p>
    <w:p>
      <w:pPr>
        <w:pStyle w:val="Normal"/>
        <w:autoSpaceDE w:val="false"/>
        <w:ind w:firstLine="720"/>
        <w:jc w:val="both"/>
        <w:rPr/>
      </w:pPr>
      <w:bookmarkStart w:id="91" w:name="sub_82"/>
      <w:bookmarkEnd w:id="91"/>
      <w:r>
        <w:rPr>
          <w:rFonts w:cs="Arial" w:ascii="Arial" w:hAnsi="Arial"/>
          <w:sz w:val="20"/>
          <w:szCs w:val="20"/>
        </w:rPr>
        <w:t xml:space="preserve">8.2. Результаты замеров прочностных характеристик арматуры или </w:t>
      </w:r>
      <w:hyperlink w:anchor="sub_35">
        <w:r>
          <w:rPr>
            <w:rStyle w:val="Style15"/>
            <w:rFonts w:cs="Arial" w:ascii="Arial" w:hAnsi="Arial"/>
            <w:sz w:val="20"/>
            <w:szCs w:val="20"/>
            <w:u w:val="single"/>
          </w:rPr>
          <w:t>информативных параметров</w:t>
        </w:r>
      </w:hyperlink>
      <w:r>
        <w:rPr>
          <w:rFonts w:cs="Arial" w:ascii="Arial" w:hAnsi="Arial"/>
          <w:sz w:val="20"/>
          <w:szCs w:val="20"/>
        </w:rPr>
        <w:t>, а также результаты определения прочностных характеристик арматуры или их вычисления по измеренным информативным параметрам и установленным градуировочным зависимостям заносят в журнал контроля прочностных характеристик арматуры (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Б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82"/>
      <w:bookmarkStart w:id="93" w:name="sub_83"/>
      <w:bookmarkEnd w:id="92"/>
      <w:bookmarkEnd w:id="93"/>
      <w:r>
        <w:rPr>
          <w:rFonts w:cs="Arial" w:ascii="Arial" w:hAnsi="Arial"/>
          <w:sz w:val="20"/>
          <w:szCs w:val="20"/>
        </w:rPr>
        <w:t>8.3. Арматурная сталь по прочностным характеристикам отвечает соответствующему классу, если по результатам контроля: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83"/>
      <w:bookmarkEnd w:id="94"/>
      <w:r>
        <w:rPr>
          <w:rFonts w:cs="Arial" w:ascii="Arial" w:hAnsi="Arial"/>
          <w:sz w:val="20"/>
          <w:szCs w:val="20"/>
        </w:rPr>
        <w:t>- минимальное значение прочностных характеристик каждого образца или стержня не менее браковочных характеристик этой арматурной стали по ГОСТ 5781, ГОСТ 10884 или техническим условиям на арматурную сталь;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меньшем значении прочностных характеристик одного или нескольких образцов (но не более чем на 10% от браковочных характеристик) при выполнении условий: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сигма_гр (1 - дельта_гр) &gt;= сигма_бр;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сигма_min &gt;= сигма_бр (1 - дельта_гр),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сигма_гр  - среднее     арифметическое     значение      прочностных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 арматурной стали по  результатам 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всех испытываемых образцов (стержней);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дельта_гр - абсолютное значение относительной  погрешности  средства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(</w:t>
      </w:r>
      <w:hyperlink w:anchor="sub_5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сигма_бр  - браковочное    значение    контролируемых    прочностных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 арматурной стали  соответствующего  класса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прочности,  установленное  ГОСТ  5781,  ГОСТ  10884 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техническими условиями на эту арматурную сталь;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сигма_min - минимальное значение прочностных  характеристик  каждого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 или стержня по результатам испытаний.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95" w:name="sub_84"/>
      <w:bookmarkEnd w:id="95"/>
      <w:r>
        <w:rPr>
          <w:rFonts w:cs="Arial" w:ascii="Arial" w:hAnsi="Arial"/>
          <w:sz w:val="20"/>
          <w:szCs w:val="20"/>
        </w:rPr>
        <w:t xml:space="preserve">8.4. При сортировке арматуры по прочности или арматурной стали разных классов часть арматуры может быть отнесена к соответствующей прочности или соответствующему классу прочности, исходя из минимальных значений определенных прочностных характеристик согласно </w:t>
      </w:r>
      <w:hyperlink w:anchor="sub_83">
        <w:r>
          <w:rPr>
            <w:rStyle w:val="Style15"/>
            <w:rFonts w:cs="Arial" w:ascii="Arial" w:hAnsi="Arial"/>
            <w:sz w:val="20"/>
            <w:szCs w:val="20"/>
            <w:u w:val="single"/>
          </w:rPr>
          <w:t>8.3</w:t>
        </w:r>
      </w:hyperlink>
      <w:r>
        <w:rPr>
          <w:rFonts w:cs="Arial" w:ascii="Arial" w:hAnsi="Arial"/>
          <w:sz w:val="20"/>
          <w:szCs w:val="20"/>
        </w:rPr>
        <w:t xml:space="preserve"> по результатам контроля не менее шести стержней (образцов) от этой части контролируемой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84"/>
      <w:bookmarkStart w:id="97" w:name="sub_85"/>
      <w:bookmarkEnd w:id="96"/>
      <w:bookmarkEnd w:id="97"/>
      <w:r>
        <w:rPr>
          <w:rFonts w:cs="Arial" w:ascii="Arial" w:hAnsi="Arial"/>
          <w:sz w:val="20"/>
          <w:szCs w:val="20"/>
        </w:rPr>
        <w:t>8.5. При неудовлетворительных результатах контроля хотя бы по одному показателю на одном стержне или образце или разногласиях в оценке результатов контроля прочностные характеристики арматурной стали следует определять методами, установленными ГОСТ 12004.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85"/>
      <w:bookmarkStart w:id="99" w:name="sub_85"/>
      <w:bookmarkEnd w:id="9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0" w:name="sub_1000"/>
      <w:bookmarkEnd w:id="100"/>
      <w:r>
        <w:rPr>
          <w:rFonts w:cs="Arial" w:ascii="Arial" w:hAnsi="Arial"/>
          <w:b/>
          <w:bCs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1" w:name="sub_1000"/>
      <w:bookmarkEnd w:id="101"/>
      <w:r>
        <w:rPr>
          <w:rFonts w:cs="Arial" w:ascii="Arial" w:hAnsi="Arial"/>
          <w:b/>
          <w:bCs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Технические характеристики прибора ВФ-10ПР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Прибор предназначен для контроля вихретоковым методом прочностных характеристик (</w:t>
      </w:r>
      <w:hyperlink w:anchor="sub_31">
        <w:r>
          <w:rPr>
            <w:rStyle w:val="Style15"/>
            <w:rFonts w:cs="Arial" w:ascii="Arial" w:hAnsi="Arial"/>
            <w:sz w:val="20"/>
            <w:szCs w:val="20"/>
            <w:u w:val="single"/>
          </w:rPr>
          <w:t>временного сопротивления разрыву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">
        <w:r>
          <w:rPr>
            <w:rStyle w:val="Style15"/>
            <w:rFonts w:cs="Arial" w:ascii="Arial" w:hAnsi="Arial"/>
            <w:sz w:val="20"/>
            <w:szCs w:val="20"/>
            <w:u w:val="single"/>
          </w:rPr>
          <w:t>физического</w:t>
        </w:r>
      </w:hyperlink>
      <w:r>
        <w:rPr>
          <w:rFonts w:cs="Arial" w:ascii="Arial" w:hAnsi="Arial"/>
          <w:sz w:val="20"/>
          <w:szCs w:val="20"/>
        </w:rPr>
        <w:t xml:space="preserve"> или </w:t>
      </w:r>
      <w:hyperlink w:anchor="sub_33">
        <w:r>
          <w:rPr>
            <w:rStyle w:val="Style15"/>
            <w:rFonts w:cs="Arial" w:ascii="Arial" w:hAnsi="Arial"/>
            <w:sz w:val="20"/>
            <w:szCs w:val="20"/>
            <w:u w:val="single"/>
          </w:rPr>
          <w:t>условного предела текучести</w:t>
        </w:r>
      </w:hyperlink>
      <w:r>
        <w:rPr>
          <w:rFonts w:cs="Arial" w:ascii="Arial" w:hAnsi="Arial"/>
          <w:sz w:val="20"/>
          <w:szCs w:val="20"/>
        </w:rPr>
        <w:t>) стержневой горячекатаной арматурной стали классов прочности A240(A-I)-A1000(A-VI) по ГОСТ 5781 диаметрами 6-40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Прибор выполнен на основе микропроцессорной техники.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Результаты контроля прочностных характеристик арматуры отображаются на цифровом табло прибора. Реализован также режим определения прочностных характеристик арматуры по измеренным </w:t>
      </w:r>
      <w:hyperlink w:anchor="sub_35">
        <w:r>
          <w:rPr>
            <w:rStyle w:val="Style15"/>
            <w:rFonts w:cs="Arial" w:ascii="Arial" w:hAnsi="Arial"/>
            <w:sz w:val="20"/>
            <w:szCs w:val="20"/>
            <w:u w:val="single"/>
          </w:rPr>
          <w:t>информативным параметрам</w:t>
        </w:r>
      </w:hyperlink>
      <w:r>
        <w:rPr>
          <w:rFonts w:cs="Arial" w:ascii="Arial" w:hAnsi="Arial"/>
          <w:sz w:val="20"/>
          <w:szCs w:val="20"/>
        </w:rPr>
        <w:t xml:space="preserve"> и вводимым с клавиатуры </w:t>
      </w:r>
      <w:hyperlink w:anchor="sub_34">
        <w:r>
          <w:rPr>
            <w:rStyle w:val="Style15"/>
            <w:rFonts w:cs="Arial" w:ascii="Arial" w:hAnsi="Arial"/>
            <w:sz w:val="20"/>
            <w:szCs w:val="20"/>
            <w:u w:val="single"/>
          </w:rPr>
          <w:t>градуировочным зависимостям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Допустимое значение основной относительной погрешности при контроле прочностных характеристик арматуры не более 10%.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Аппаратное время, затрачиваемое на один замер контролируемых прочностныx характеристик арматуры, не превышает 1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прибором прочностных характеристик термомеханически упрочненной арматурной стали по ГОСТ 10884 производят при откорректированной градуировочной зависимости между измеряемыми информативными параметрами и контролируемыми прочностными характеристиками этой арматурной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Габаритные размеры прибора: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функционального блока - не более 200 x 180 x 75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вихретокового преобразователя - не более 190 x 140 x 85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Масса прибора - не более 5 кг (вихретокового преобразователя - не более 2 кг).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Питание прибора - автономное от шести элементов 343 или от внешнего источника питания напряжением 9 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Разработчик и изготовитель прибора - НИИСК Мининвестстроя Украины (г. Киев).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2" w:name="sub_2000"/>
      <w:bookmarkEnd w:id="102"/>
      <w:r>
        <w:rPr>
          <w:rFonts w:cs="Arial" w:ascii="Arial" w:hAnsi="Arial"/>
          <w:b/>
          <w:bCs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3" w:name="sub_2000"/>
      <w:bookmarkEnd w:id="103"/>
      <w:r>
        <w:rPr>
          <w:rFonts w:cs="Arial" w:ascii="Arial" w:hAnsi="Arial"/>
          <w:b/>
          <w:bCs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Форма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Журнал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для записи результатов измерения прочностных характеристик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 типа __________________________________________ N 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последней проверки прибора 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Данные заводского документа              │                Результаты испытаний                │Примечание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 качестве арматурной стали              │            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──┬──────────┬───────────────────┼─────────┬───────┬──────────────┬───────────────────┤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 │номинальный│   марка  │     значения      │  номер  │ шкала │   значение   │     значения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 │  диаметр  │арматурной│   прочностных     │ образца │прибора│</w:t>
      </w:r>
      <w:hyperlink w:anchor="sub_3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информативного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прочностных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 качестве│ арматурной│  стали   │  характеристик,   │(стержня)│       │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параметра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характеристик,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│          │       Н/мм2       │         │       │              │       Н/мм2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        ├───────┬───────────┤         │       │              ├───────┬───────────┤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сигма_в│ сигма_тау │         │       │              │сигма_в│ сигма_тау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(сигма_0,2)│         │       │              │       │(сигма_0,2)│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┼──────────┼───────┼───────────┼─────────┼───────┼──────────────┼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        │       │           │         │       │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┴──────────┴───────┴───────────┴─────────┴───────┴──────────────┴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Начальник лаборатории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Фамилия, и.,о.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2006-07-27T20:09:00Z</dcterms:created>
  <dc:creator>Виктор</dc:creator>
  <dc:description/>
  <dc:language>ru-RU</dc:language>
  <cp:lastModifiedBy>Виктор</cp:lastModifiedBy>
  <dcterms:modified xsi:type="dcterms:W3CDTF">2007-04-07T18:07:00Z</dcterms:modified>
  <cp:revision>3</cp:revision>
  <dc:subject/>
  <dc:title/>
</cp:coreProperties>
</file>