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28786-90 (CT СЭВ 6529-88)</w:t>
        <w:br/>
        <w:t>"Двери деревянные. Метод определения сопротивления воздействию</w:t>
        <w:br/>
        <w:t>климатических факторов"</w:t>
        <w:br/>
        <w:t>(введен в действие постановлением Госстроя СССР от 29 октября 1990 г. N 98)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Wooden doors. Method for determination of environmental 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Отбор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и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Оценка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двери (далее - двери) и устанавливает метод определения сопротивления дверей воздействию климатических факторов под влиянием переменной влажности и температуры 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Отбор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дверей отбирают в соответствии с требованиями ГОСТ 475. Образцы должны отвечать техническим требованиям нормативно-технической документации (НТД) на конструкцию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испытаний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камеру для испытаний образцов дверей на сопротивление воздействию влажной среды, обеспечивающую поддержание относительной влажности воздуха 20 - 100% и температуры 20 - 25°С;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камеру для испытаний образцов дверей на сопротивление воздействию различных климатических условий, обеспечивающую поддержание климатических нагрузок в соответствии с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, разделенную стенкой с проемом для установки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инструменты для измерения размеров и отклонений от плоскостности дверного полотна по ГОСТ 475;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для измерения температуры воздуха помещения в пределах 0 - 50°С;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психрометр для измерения влажности воздуха помещения в пределах 0 - 100%;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электрический влагомер для древесины с погрешностью измерения не более 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и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3.1. Образцы для испытания кондиционируют при температуре (23 +- 2)°С и относительной влажности воздуха (50 +- 5)% до достижения влажности древесины (10 +- 2)% или в течение 21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3.2. На образцах дверей после их кондиционирования измеряют по ГОСТ 475 отклонения от плоскостности дверного полотна, размеры дверного полотна и коробки, а также зазоров в притворах. Отклонение от плоскостности измеряют на обеих сторонах полотна с погрешностью не более +-0,1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>Визуально проверяют состояние элементов конструкции, клеевых соединений; для дверей с окончательно отделанной поверхностью - состояние отделочного покрытия. Полученные данные отмечают в лабораторном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3.3. Испытания дверей на сопротивление воздействию влажной среды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Start w:id="15" w:name="sub_331"/>
      <w:bookmarkEnd w:id="14"/>
      <w:bookmarkEnd w:id="15"/>
      <w:r>
        <w:rPr>
          <w:rFonts w:cs="Arial" w:ascii="Arial" w:hAnsi="Arial"/>
          <w:sz w:val="20"/>
          <w:szCs w:val="20"/>
        </w:rPr>
        <w:t xml:space="preserve">3.3.1. Образцы, прошедшие подготовку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, выдерживают в мокром климате в соответствии с параметрами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31"/>
      <w:bookmarkEnd w:id="16"/>
      <w:r>
        <w:rPr>
          <w:rFonts w:cs="Arial" w:ascii="Arial" w:hAnsi="Arial"/>
          <w:sz w:val="20"/>
          <w:szCs w:val="20"/>
        </w:rPr>
        <w:t>7 сут - для дверей без отделочного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 сут - для дверей с окончательно отделанной поверхностью.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777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771"/>
      <w:bookmarkStart w:id="19" w:name="sub_777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        │    Температура, °С     │     Относительная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Мокрый                │        23 +- 2         │        85 +- 5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                │        23 +- 2         │        30 +- 5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установленного времени измеряют отклонения дверного полотна от плоскостности, размеры дверного полотна и коробки, а также зазоров в притворах; отмечают изменение состояния конструкции и отделочного покрытия. Полученные данные фиксируют в лабораторном журнале.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Затем образец двери выдерживают в сухом климате в соответствии с параметрами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в течение такого же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испытания измеряют отклонения от плоскостности дверного полотна, размеры дверного полотна и коробки, а также зазоров в притворах, отмечают изменения состояния конструкции и отделочного покрытия. Полученные данные фиксируют в лабораторном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2"/>
      <w:bookmarkEnd w:id="20"/>
      <w:r>
        <w:rPr>
          <w:rFonts w:cs="Arial" w:ascii="Arial" w:hAnsi="Arial"/>
          <w:sz w:val="20"/>
          <w:szCs w:val="20"/>
        </w:rPr>
        <w:t>3.3.2. Если одновременно подвергают испытанию несколько образцов в камере кондиционирования, то расстояние между сторонами соседних образцов должно быть не менее 25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32"/>
      <w:bookmarkStart w:id="22" w:name="sub_34"/>
      <w:bookmarkEnd w:id="21"/>
      <w:bookmarkEnd w:id="22"/>
      <w:r>
        <w:rPr>
          <w:rFonts w:cs="Arial" w:ascii="Arial" w:hAnsi="Arial"/>
          <w:sz w:val="20"/>
          <w:szCs w:val="20"/>
        </w:rPr>
        <w:t>3.4. Испытания дверей на сопротивление воздействию различных климатических условий с разных сторон дверного полотна</w:t>
      </w:r>
    </w:p>
    <w:p>
      <w:pPr>
        <w:pStyle w:val="Normal"/>
        <w:autoSpaceDE w:val="false"/>
        <w:ind w:firstLine="720"/>
        <w:jc w:val="both"/>
        <w:rPr/>
      </w:pPr>
      <w:bookmarkStart w:id="23" w:name="sub_34"/>
      <w:bookmarkStart w:id="24" w:name="sub_341"/>
      <w:bookmarkEnd w:id="23"/>
      <w:bookmarkEnd w:id="24"/>
      <w:r>
        <w:rPr>
          <w:rFonts w:cs="Arial" w:ascii="Arial" w:hAnsi="Arial"/>
          <w:sz w:val="20"/>
          <w:szCs w:val="20"/>
        </w:rPr>
        <w:t xml:space="preserve">3.4.1. Образец двери, подготовленный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>, помещают в проем разделительной стенки камеры для испытаний, герметично заделывают зазоры между стенкой и дверной коробкой. При этом прогиб образца и нарушение его конструкции не допускаются.</w:t>
      </w:r>
    </w:p>
    <w:p>
      <w:pPr>
        <w:pStyle w:val="Normal"/>
        <w:autoSpaceDE w:val="false"/>
        <w:ind w:firstLine="720"/>
        <w:jc w:val="both"/>
        <w:rPr/>
      </w:pPr>
      <w:bookmarkStart w:id="25" w:name="sub_341"/>
      <w:bookmarkStart w:id="26" w:name="sub_342"/>
      <w:bookmarkEnd w:id="25"/>
      <w:bookmarkEnd w:id="26"/>
      <w:r>
        <w:rPr>
          <w:rFonts w:cs="Arial" w:ascii="Arial" w:hAnsi="Arial"/>
          <w:sz w:val="20"/>
          <w:szCs w:val="20"/>
        </w:rPr>
        <w:t xml:space="preserve">3.4.2. Камера для испытаний должна обеспечивать с каждой стороны дверного полотна климатический режим в соответствии с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</w:t>
        </w:r>
      </w:hyperlink>
      <w:r>
        <w:rPr>
          <w:rFonts w:cs="Arial" w:ascii="Arial" w:hAnsi="Arial"/>
          <w:sz w:val="20"/>
          <w:szCs w:val="20"/>
        </w:rPr>
        <w:t xml:space="preserve"> Категория климатической нагрузки должна соответствовать назначению двери.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42"/>
      <w:bookmarkStart w:id="28" w:name="sub_34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Категорию I рекомендуется применять для внутриквартирных дверей, категорию II - для внутренних входных дверей; категорию III - для внутренних дверей из тамбуров для входа в здания; категорию IV - для наружных дверей.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выдерживают в течение 28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43"/>
      <w:bookmarkEnd w:id="29"/>
      <w:r>
        <w:rPr>
          <w:rFonts w:cs="Arial" w:ascii="Arial" w:hAnsi="Arial"/>
          <w:sz w:val="20"/>
          <w:szCs w:val="20"/>
        </w:rPr>
        <w:t>3.4.3. По окончании испытания измеряют отклонения от плоскостности дверной створки, размеры дверного полотна и коробки, а также зазоров в притворах, отмечают изменение состояния конструкции и отделочного покрытия. Полученные данные фиксируют в лабораторном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43"/>
      <w:bookmarkStart w:id="31" w:name="sub_35"/>
      <w:bookmarkEnd w:id="30"/>
      <w:bookmarkEnd w:id="31"/>
      <w:r>
        <w:rPr>
          <w:rFonts w:cs="Arial" w:ascii="Arial" w:hAnsi="Arial"/>
          <w:sz w:val="20"/>
          <w:szCs w:val="20"/>
        </w:rPr>
        <w:t>3.5. При необходимости преждевременного окончания испытания (например, при значительном повреждении конструкции двери) фиксируют время испытания и причину преждевременного окончания испытания в отчете об испытании.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5"/>
      <w:bookmarkStart w:id="33" w:name="sub_35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7772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7772"/>
      <w:bookmarkStart w:id="36" w:name="sub_7772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│Внутренняя сторона дверного │   Наружная сторона дверного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климатиче-│          полотна           │            полотна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ской   ├─────────────┬──────────────┼───────────────┬───────────────┤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│Температура, │Относительная │ Температура,  │ Относительная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│ влажность, % │      °С       │ влажность, %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│             │              │    18 +- 2    │    50 +- 5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│             │              │    13 +- 2    │    65 +- 5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│   23 +- 2   │   30 +- 5    │    3 +- 2     │    85 +- 5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│             │              │    3 +- 2     │    85 +- 5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дополнительно   24     ч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минус (20 +-  2)°С;│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влажность воздуха│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регламентируется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└──────────┴─────────────┴──────────────┴───────────────────────────────┘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4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4. Оценка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4"/>
      <w:bookmarkStart w:id="39" w:name="sub_4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"/>
      <w:bookmarkEnd w:id="40"/>
      <w:r>
        <w:rPr>
          <w:rFonts w:cs="Arial" w:ascii="Arial" w:hAnsi="Arial"/>
          <w:sz w:val="20"/>
          <w:szCs w:val="20"/>
        </w:rPr>
        <w:t>4.1. Плоскостность дверного полотна, размеры дверного полотна и коробки, а также зазоров в притворах сравнивают с параметрами образца до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"/>
      <w:bookmarkStart w:id="42" w:name="sub_42"/>
      <w:bookmarkEnd w:id="41"/>
      <w:bookmarkEnd w:id="42"/>
      <w:r>
        <w:rPr>
          <w:rFonts w:cs="Arial" w:ascii="Arial" w:hAnsi="Arial"/>
          <w:sz w:val="20"/>
          <w:szCs w:val="20"/>
        </w:rPr>
        <w:t>4.2. Состояние конструкции и отделочного покрытия сравнивают с состоянием конструкции и отделочного покрытия до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"/>
      <w:bookmarkStart w:id="44" w:name="sub_43"/>
      <w:bookmarkEnd w:id="43"/>
      <w:bookmarkEnd w:id="44"/>
      <w:r>
        <w:rPr>
          <w:rFonts w:cs="Arial" w:ascii="Arial" w:hAnsi="Arial"/>
          <w:sz w:val="20"/>
          <w:szCs w:val="20"/>
        </w:rPr>
        <w:t>4.3. Если образец двери после испытания не имеет отклонений от первоначальных параметров или эти отклонения не превышают требований, установленных в НТД на изделия, результат испытаний признают удовлетворительным.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3"/>
      <w:bookmarkStart w:id="46" w:name="sub_44"/>
      <w:bookmarkEnd w:id="45"/>
      <w:bookmarkEnd w:id="46"/>
      <w:r>
        <w:rPr>
          <w:rFonts w:cs="Arial" w:ascii="Arial" w:hAnsi="Arial"/>
          <w:sz w:val="20"/>
          <w:szCs w:val="20"/>
        </w:rPr>
        <w:t>4.4. Результаты испытания оформляют протоколом испытаний, который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4"/>
      <w:bookmarkEnd w:id="47"/>
      <w:r>
        <w:rPr>
          <w:rFonts w:cs="Arial" w:ascii="Arial" w:hAnsi="Arial"/>
          <w:sz w:val="20"/>
          <w:szCs w:val="20"/>
        </w:rPr>
        <w:t>краткое описание образцов, включая обозначение и наименование НТД;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и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необходимости, сокращенное время выдержки в климатическом режиме и причину прекращения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даты поступления образцов на испытание и проведения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предоставившей образцы для испытания, и наименование предприятия - изготовителя дверей;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проводившей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2007-02-05T18:42:00Z</dcterms:created>
  <dc:creator>Виктор</dc:creator>
  <dc:description/>
  <dc:language>ru-RU</dc:language>
  <cp:lastModifiedBy>Виктор</cp:lastModifiedBy>
  <dcterms:modified xsi:type="dcterms:W3CDTF">2007-02-05T18:42:00Z</dcterms:modified>
  <cp:revision>2</cp:revision>
  <dc:subject/>
  <dc:title/>
</cp:coreProperties>
</file>