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>Государственный стандарт СССР ГОСТ 28715-90</w:t>
      </w:r>
      <w:r w:rsidRPr="00EF4DD5">
        <w:rPr>
          <w:rFonts w:ascii="Arial" w:hAnsi="Arial" w:cs="Arial"/>
          <w:b/>
          <w:bCs/>
          <w:sz w:val="20"/>
          <w:szCs w:val="20"/>
        </w:rPr>
        <w:br/>
        <w:t>"Формы стальные для изготовления железобетонных изделий.</w:t>
      </w:r>
      <w:r w:rsidRPr="00EF4DD5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F4DD5">
        <w:rPr>
          <w:rFonts w:ascii="Arial" w:hAnsi="Arial" w:cs="Arial"/>
          <w:b/>
          <w:bCs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b/>
          <w:bCs/>
          <w:sz w:val="20"/>
          <w:szCs w:val="20"/>
        </w:rPr>
        <w:t xml:space="preserve"> и вкладыши. Конструкция"</w:t>
      </w:r>
      <w:r w:rsidRPr="00EF4DD5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12 октября 1990 г. N 85)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  <w:lang w:val="en-US"/>
        </w:rPr>
        <w:t xml:space="preserve">Steel moulds for reinforced concrete members.forming openings and recesses. </w:t>
      </w:r>
      <w:proofErr w:type="spellStart"/>
      <w:r w:rsidRPr="00EF4DD5">
        <w:rPr>
          <w:rFonts w:ascii="Arial" w:hAnsi="Arial" w:cs="Arial"/>
          <w:b/>
          <w:bCs/>
          <w:sz w:val="20"/>
          <w:szCs w:val="20"/>
        </w:rPr>
        <w:t>Design</w:t>
      </w:r>
      <w:proofErr w:type="spellEnd"/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Введен впервые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Дата введения 1 января 1991 г.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111"/>
      <w:r w:rsidRPr="00EF4DD5">
        <w:rPr>
          <w:rFonts w:ascii="Arial" w:hAnsi="Arial" w:cs="Arial"/>
          <w:sz w:val="20"/>
          <w:szCs w:val="20"/>
        </w:rPr>
        <w:t xml:space="preserve">Настоящий стандарт распространяется на сварные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 стальных форм для изготовления железобетонных изделий по ГОСТ 25781 и элементы их крепления к форме и устанавливает требования к конструкции основных стандартизируемых сборочных единиц и деталей.</w:t>
      </w:r>
    </w:p>
    <w:bookmarkEnd w:id="0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Стандарт не распространяется на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вкладыши, изготовляемые из стальных, чугунных и алюминиевых отливок и полимерных материалов, на устройства, образующие в изделии каналы для электропроводки, и элементы архитектурного назначения.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r w:rsidRPr="00EF4DD5">
        <w:rPr>
          <w:rFonts w:ascii="Arial" w:hAnsi="Arial" w:cs="Arial"/>
          <w:sz w:val="20"/>
          <w:szCs w:val="20"/>
        </w:rPr>
        <w:t>1. Технические требования, требования безопасности, комплектности, правила приемки, методы контроля, упаковка и маркировка, транспортирование, хранение и гарантийный срок эксплуатации стандартизируемых элементов должны соответствовать ГОСТ 25781.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1"/>
      <w:r w:rsidRPr="00EF4DD5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вкладыши, в зависимости от условий распалубки железобетонных изделий, по своей конструкции и способу крепления к форме подразделяют </w:t>
      </w:r>
      <w:proofErr w:type="gramStart"/>
      <w:r w:rsidRPr="00EF4DD5">
        <w:rPr>
          <w:rFonts w:ascii="Arial" w:hAnsi="Arial" w:cs="Arial"/>
          <w:sz w:val="20"/>
          <w:szCs w:val="20"/>
        </w:rPr>
        <w:t>на</w:t>
      </w:r>
      <w:proofErr w:type="gramEnd"/>
      <w:r w:rsidRPr="00EF4DD5">
        <w:rPr>
          <w:rFonts w:ascii="Arial" w:hAnsi="Arial" w:cs="Arial"/>
          <w:sz w:val="20"/>
          <w:szCs w:val="20"/>
        </w:rPr>
        <w:t>:</w:t>
      </w:r>
    </w:p>
    <w:bookmarkEnd w:id="2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стационарные;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съемные.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1"/>
      <w:r w:rsidRPr="00EF4DD5">
        <w:rPr>
          <w:rFonts w:ascii="Arial" w:hAnsi="Arial" w:cs="Arial"/>
          <w:sz w:val="20"/>
          <w:szCs w:val="20"/>
        </w:rPr>
        <w:t xml:space="preserve">2.1. Стационарные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 - элементы, закрепленные на форме и не снимаемые с нее в пределах технологического цикла формования изделий.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22"/>
      <w:bookmarkEnd w:id="3"/>
      <w:r w:rsidRPr="00EF4DD5">
        <w:rPr>
          <w:rFonts w:ascii="Arial" w:hAnsi="Arial" w:cs="Arial"/>
          <w:sz w:val="20"/>
          <w:szCs w:val="20"/>
        </w:rPr>
        <w:t xml:space="preserve">2.2. Съемные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 - элементы формы, извлекаемые из бетона до съема изделия или вместе с ним.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End w:id="4"/>
      <w:r w:rsidRPr="00EF4DD5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 в зависимости от требований к </w:t>
      </w:r>
      <w:proofErr w:type="spellStart"/>
      <w:r w:rsidRPr="00EF4DD5">
        <w:rPr>
          <w:rFonts w:ascii="Arial" w:hAnsi="Arial" w:cs="Arial"/>
          <w:sz w:val="20"/>
          <w:szCs w:val="20"/>
        </w:rPr>
        <w:t>переоснастке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форм могут быть сменными.</w:t>
      </w:r>
    </w:p>
    <w:bookmarkEnd w:id="5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Сменные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 - элементы формы, заменяемые, перемещаемые или снимаемые при </w:t>
      </w:r>
      <w:proofErr w:type="spellStart"/>
      <w:r w:rsidRPr="00EF4DD5">
        <w:rPr>
          <w:rFonts w:ascii="Arial" w:hAnsi="Arial" w:cs="Arial"/>
          <w:sz w:val="20"/>
          <w:szCs w:val="20"/>
        </w:rPr>
        <w:t>переоснастке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формы.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4"/>
      <w:r w:rsidRPr="00EF4DD5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 изготовляют </w:t>
      </w:r>
      <w:proofErr w:type="gramStart"/>
      <w:r w:rsidRPr="00EF4DD5">
        <w:rPr>
          <w:rFonts w:ascii="Arial" w:hAnsi="Arial" w:cs="Arial"/>
          <w:sz w:val="20"/>
          <w:szCs w:val="20"/>
        </w:rPr>
        <w:t>сварными</w:t>
      </w:r>
      <w:proofErr w:type="gramEnd"/>
      <w:r w:rsidRPr="00EF4DD5">
        <w:rPr>
          <w:rFonts w:ascii="Arial" w:hAnsi="Arial" w:cs="Arial"/>
          <w:sz w:val="20"/>
          <w:szCs w:val="20"/>
        </w:rPr>
        <w:t xml:space="preserve"> из стального листа. Для повышения жесткости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следует изготовлять их с каркасом из фасонного металлопроката или гнутого профиля. Формовочные поверхности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изготовляют из листа толщиной не менее 8 мм, а вкладышей - из листа толщиной не менее 6 мм.</w:t>
      </w:r>
    </w:p>
    <w:bookmarkEnd w:id="6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В технически обоснованных случаях для изготовления вкладышей допускается применение листа толщиной не менее 4 мм.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5"/>
      <w:r w:rsidRPr="00EF4DD5">
        <w:rPr>
          <w:rFonts w:ascii="Arial" w:hAnsi="Arial" w:cs="Arial"/>
          <w:sz w:val="20"/>
          <w:szCs w:val="20"/>
        </w:rPr>
        <w:t xml:space="preserve">5. Формовочные поверхности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должны иметь распалубочные (технологические) уклоны, обеспечивающие беспрепятственное извлечение их из изделия или съем изделия с них.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6"/>
      <w:bookmarkEnd w:id="7"/>
      <w:r w:rsidRPr="00EF4DD5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>, образующие проемы с двусторонними уклонами по толщине изделия, делают разъемными: нижнюю часть - рамку - крепят к поддону, верхнюю - щит - снимают до извлечения изделия из формы.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7"/>
      <w:bookmarkEnd w:id="8"/>
      <w:r w:rsidRPr="00EF4DD5">
        <w:rPr>
          <w:rFonts w:ascii="Arial" w:hAnsi="Arial" w:cs="Arial"/>
          <w:sz w:val="20"/>
          <w:szCs w:val="20"/>
        </w:rPr>
        <w:t xml:space="preserve">7. При установке в форме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</w:t>
      </w:r>
      <w:proofErr w:type="spellStart"/>
      <w:r w:rsidRPr="00EF4DD5">
        <w:rPr>
          <w:rFonts w:ascii="Arial" w:hAnsi="Arial" w:cs="Arial"/>
          <w:sz w:val="20"/>
          <w:szCs w:val="20"/>
        </w:rPr>
        <w:t>опирание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их на настил поддона, отвечающего требованиям ГОСТ 25878, а также прилегание щитов к рамкам в разъемных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проемообразователях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должно производиться кромками, шероховатость поверхности которых не более </w:t>
      </w:r>
      <w:proofErr w:type="spellStart"/>
      <w:r w:rsidRPr="00EF4DD5">
        <w:rPr>
          <w:rFonts w:ascii="Arial" w:hAnsi="Arial" w:cs="Arial"/>
          <w:sz w:val="20"/>
          <w:szCs w:val="20"/>
        </w:rPr>
        <w:t>Ra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20 мкм.</w:t>
      </w:r>
    </w:p>
    <w:bookmarkEnd w:id="9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В местах примыкания зазоры не должны превышать 2 мм. При этом общая длина местных зазоров не должна быть более одной трети длины примыкания.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8"/>
      <w:r w:rsidRPr="00EF4DD5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или их верхние части (щиты), а также вкладыши, навлекаемые из бетона свежеотформованного изделия краном, должны иметь </w:t>
      </w:r>
      <w:proofErr w:type="spellStart"/>
      <w:r w:rsidRPr="00EF4DD5">
        <w:rPr>
          <w:rFonts w:ascii="Arial" w:hAnsi="Arial" w:cs="Arial"/>
          <w:sz w:val="20"/>
          <w:szCs w:val="20"/>
        </w:rPr>
        <w:t>строповочные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устройства.</w:t>
      </w:r>
    </w:p>
    <w:bookmarkEnd w:id="10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Конструкция </w:t>
      </w:r>
      <w:proofErr w:type="spellStart"/>
      <w:r w:rsidRPr="00EF4DD5">
        <w:rPr>
          <w:rFonts w:ascii="Arial" w:hAnsi="Arial" w:cs="Arial"/>
          <w:sz w:val="20"/>
          <w:szCs w:val="20"/>
        </w:rPr>
        <w:t>строповочных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устройств должна отвечать требованиям ГОСТ 27204.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В технически обоснованных случаях допускается применение </w:t>
      </w:r>
      <w:proofErr w:type="spellStart"/>
      <w:r w:rsidRPr="00EF4DD5">
        <w:rPr>
          <w:rFonts w:ascii="Arial" w:hAnsi="Arial" w:cs="Arial"/>
          <w:sz w:val="20"/>
          <w:szCs w:val="20"/>
        </w:rPr>
        <w:t>строповочных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устрой</w:t>
      </w:r>
      <w:proofErr w:type="gramStart"/>
      <w:r w:rsidRPr="00EF4DD5">
        <w:rPr>
          <w:rFonts w:ascii="Arial" w:hAnsi="Arial" w:cs="Arial"/>
          <w:sz w:val="20"/>
          <w:szCs w:val="20"/>
        </w:rPr>
        <w:t>ств др</w:t>
      </w:r>
      <w:proofErr w:type="gramEnd"/>
      <w:r w:rsidRPr="00EF4DD5">
        <w:rPr>
          <w:rFonts w:ascii="Arial" w:hAnsi="Arial" w:cs="Arial"/>
          <w:sz w:val="20"/>
          <w:szCs w:val="20"/>
        </w:rPr>
        <w:t>угого типа.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9"/>
      <w:r w:rsidRPr="00EF4DD5">
        <w:rPr>
          <w:rFonts w:ascii="Arial" w:hAnsi="Arial" w:cs="Arial"/>
          <w:sz w:val="20"/>
          <w:szCs w:val="20"/>
        </w:rPr>
        <w:t xml:space="preserve">9. Для обеспечения точности установки в форме в проектном положении съемных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, вкладышей или отдельных элементов (щитов) следует применять направляющие штыри. Плотность прилегания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, вкладышей или их элементов к соответствующим опорным поверхностям должна обеспечиваться массой устанавливаемого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проемообразователя</w:t>
      </w:r>
      <w:proofErr w:type="spellEnd"/>
      <w:r w:rsidRPr="00EF4DD5">
        <w:rPr>
          <w:rFonts w:ascii="Arial" w:hAnsi="Arial" w:cs="Arial"/>
          <w:sz w:val="20"/>
          <w:szCs w:val="20"/>
        </w:rPr>
        <w:t>, вкладыша или при помощи стягивающих устройств.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0"/>
      <w:bookmarkEnd w:id="11"/>
      <w:r w:rsidRPr="00EF4DD5">
        <w:rPr>
          <w:rFonts w:ascii="Arial" w:hAnsi="Arial" w:cs="Arial"/>
          <w:sz w:val="20"/>
          <w:szCs w:val="20"/>
        </w:rPr>
        <w:lastRenderedPageBreak/>
        <w:t xml:space="preserve">10. Способы крепления в форме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01"/>
      <w:bookmarkEnd w:id="12"/>
      <w:r w:rsidRPr="00EF4DD5">
        <w:rPr>
          <w:rFonts w:ascii="Arial" w:hAnsi="Arial" w:cs="Arial"/>
          <w:sz w:val="20"/>
          <w:szCs w:val="20"/>
        </w:rPr>
        <w:t xml:space="preserve">10.1. Несменяемые стационарные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 крепят посредством резьбовых соединений, элементы которых приваривают к настилу поддона с нижней стороны, или приваркой закрепляемого элемента непосредственно к формовочной поверхности настила поддона.</w:t>
      </w:r>
    </w:p>
    <w:bookmarkEnd w:id="13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Стационарные вкладыши крепят к бортам приваркой их непосредственно к формовочной поверхности борта.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02"/>
      <w:r w:rsidRPr="00EF4DD5">
        <w:rPr>
          <w:rFonts w:ascii="Arial" w:hAnsi="Arial" w:cs="Arial"/>
          <w:sz w:val="20"/>
          <w:szCs w:val="20"/>
        </w:rPr>
        <w:t xml:space="preserve">10.2. Сменные стационарные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 в форме крепят при помощи </w:t>
      </w:r>
      <w:proofErr w:type="spellStart"/>
      <w:r w:rsidRPr="00EF4DD5">
        <w:rPr>
          <w:rFonts w:ascii="Arial" w:hAnsi="Arial" w:cs="Arial"/>
          <w:sz w:val="20"/>
          <w:szCs w:val="20"/>
        </w:rPr>
        <w:t>застопоряемых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(шплинты, </w:t>
      </w:r>
      <w:proofErr w:type="spellStart"/>
      <w:r w:rsidRPr="00EF4DD5">
        <w:rPr>
          <w:rFonts w:ascii="Arial" w:hAnsi="Arial" w:cs="Arial"/>
          <w:sz w:val="20"/>
          <w:szCs w:val="20"/>
        </w:rPr>
        <w:t>отгибные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шайбы и др.) резьбовых соединений.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03"/>
      <w:bookmarkEnd w:id="14"/>
      <w:r w:rsidRPr="00EF4DD5">
        <w:rPr>
          <w:rFonts w:ascii="Arial" w:hAnsi="Arial" w:cs="Arial"/>
          <w:sz w:val="20"/>
          <w:szCs w:val="20"/>
        </w:rPr>
        <w:t>10.3. Съемные вкладыши крепят к бортам, отвечающим требованиям ГОСТ 27204, при помощи фиксаторов.</w:t>
      </w:r>
    </w:p>
    <w:bookmarkEnd w:id="15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Вкладыши, образующие в изделии </w:t>
      </w:r>
      <w:proofErr w:type="spellStart"/>
      <w:r w:rsidRPr="00EF4DD5">
        <w:rPr>
          <w:rFonts w:ascii="Arial" w:hAnsi="Arial" w:cs="Arial"/>
          <w:sz w:val="20"/>
          <w:szCs w:val="20"/>
        </w:rPr>
        <w:t>штрабы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устанавливаемые на противоположных бортах, фиксируют направляющими штырями.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Съемные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проемообразователи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вкладыши крепят к поддону в случае необходимости предотвращения их смещения в вертикальном направлении при формовании.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"/>
      <w:r w:rsidRPr="00EF4DD5">
        <w:rPr>
          <w:rFonts w:ascii="Arial" w:hAnsi="Arial" w:cs="Arial"/>
          <w:sz w:val="20"/>
          <w:szCs w:val="20"/>
        </w:rPr>
        <w:t xml:space="preserve">11. Примеры конструкции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различного назначения приведены в </w:t>
      </w:r>
      <w:hyperlink w:anchor="sub_1000" w:history="1">
        <w:r w:rsidRPr="00EF4DD5">
          <w:rPr>
            <w:rFonts w:ascii="Arial" w:hAnsi="Arial" w:cs="Arial"/>
            <w:sz w:val="20"/>
            <w:szCs w:val="20"/>
            <w:u w:val="single"/>
          </w:rPr>
          <w:t>приложении 1.</w:t>
        </w:r>
      </w:hyperlink>
    </w:p>
    <w:bookmarkEnd w:id="16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Примеры конструкции каркаса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приведены в </w:t>
      </w:r>
      <w:hyperlink w:anchor="sub_2000" w:history="1">
        <w:r w:rsidRPr="00EF4DD5">
          <w:rPr>
            <w:rFonts w:ascii="Arial" w:hAnsi="Arial" w:cs="Arial"/>
            <w:sz w:val="20"/>
            <w:szCs w:val="20"/>
            <w:u w:val="single"/>
          </w:rPr>
          <w:t>приложении 2.</w:t>
        </w:r>
      </w:hyperlink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Примеры установки стационарных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в форме приведены в </w:t>
      </w:r>
      <w:hyperlink w:anchor="sub_3000" w:history="1">
        <w:r w:rsidRPr="00EF4DD5">
          <w:rPr>
            <w:rFonts w:ascii="Arial" w:hAnsi="Arial" w:cs="Arial"/>
            <w:sz w:val="20"/>
            <w:szCs w:val="20"/>
            <w:u w:val="single"/>
          </w:rPr>
          <w:t>приложении 3.</w:t>
        </w:r>
      </w:hyperlink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Конструкция и размеры фиксаторов для крепления съемных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и примеры их применения приведены в </w:t>
      </w:r>
      <w:hyperlink w:anchor="sub_4000" w:history="1">
        <w:r w:rsidRPr="00EF4DD5">
          <w:rPr>
            <w:rFonts w:ascii="Arial" w:hAnsi="Arial" w:cs="Arial"/>
            <w:sz w:val="20"/>
            <w:szCs w:val="20"/>
            <w:u w:val="single"/>
          </w:rPr>
          <w:t>приложении 4.</w:t>
        </w:r>
      </w:hyperlink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Примеры установки щита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проемообразователя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приведены в </w:t>
      </w:r>
      <w:hyperlink w:anchor="sub_5000" w:history="1">
        <w:r w:rsidRPr="00EF4DD5">
          <w:rPr>
            <w:rFonts w:ascii="Arial" w:hAnsi="Arial" w:cs="Arial"/>
            <w:sz w:val="20"/>
            <w:szCs w:val="20"/>
            <w:u w:val="single"/>
          </w:rPr>
          <w:t>приложении 5.</w:t>
        </w:r>
      </w:hyperlink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В технически обоснованных случаях допускается применение других способов и устрой</w:t>
      </w:r>
      <w:proofErr w:type="gramStart"/>
      <w:r w:rsidRPr="00EF4DD5">
        <w:rPr>
          <w:rFonts w:ascii="Arial" w:hAnsi="Arial" w:cs="Arial"/>
          <w:sz w:val="20"/>
          <w:szCs w:val="20"/>
        </w:rPr>
        <w:t>ств кр</w:t>
      </w:r>
      <w:proofErr w:type="gramEnd"/>
      <w:r w:rsidRPr="00EF4DD5">
        <w:rPr>
          <w:rFonts w:ascii="Arial" w:hAnsi="Arial" w:cs="Arial"/>
          <w:sz w:val="20"/>
          <w:szCs w:val="20"/>
        </w:rPr>
        <w:t xml:space="preserve">епления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к поддону и бортам формы.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EF4DD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1. Примеры конструкций проемообразователей и вкладышей</w:t>
        </w:r>
      </w:hyperlink>
      <w:r w:rsidRPr="00EF4DD5">
        <w:rPr>
          <w:rFonts w:ascii="Courier New" w:hAnsi="Courier New" w:cs="Courier New"/>
          <w:noProof/>
          <w:sz w:val="20"/>
          <w:szCs w:val="20"/>
        </w:rPr>
        <w:t xml:space="preserve">       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0" w:history="1">
        <w:r w:rsidRPr="00EF4DD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2. Конструкция каркаса проемообразователей и вкладышей</w:t>
        </w:r>
      </w:hyperlink>
      <w:r w:rsidRPr="00EF4DD5">
        <w:rPr>
          <w:rFonts w:ascii="Courier New" w:hAnsi="Courier New" w:cs="Courier New"/>
          <w:noProof/>
          <w:sz w:val="20"/>
          <w:szCs w:val="20"/>
        </w:rPr>
        <w:t xml:space="preserve">       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0" w:history="1">
        <w:r w:rsidRPr="00EF4DD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3. Установка стационарных проемообразователей и вкладышей  в</w:t>
        </w:r>
      </w:hyperlink>
      <w:r w:rsidRPr="00EF4DD5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EF4DD5">
        <w:rPr>
          <w:rFonts w:ascii="Courier New" w:hAnsi="Courier New" w:cs="Courier New"/>
          <w:noProof/>
          <w:sz w:val="20"/>
          <w:szCs w:val="20"/>
          <w:u w:val="single"/>
        </w:rPr>
        <w:t>форме</w:t>
      </w:r>
      <w:r w:rsidRPr="00EF4DD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0" w:history="1">
        <w:r w:rsidRPr="00EF4DD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4. Установка съемных проемообразователей и вкладышей в форме</w:t>
        </w:r>
      </w:hyperlink>
      <w:r w:rsidRPr="00EF4DD5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0" w:history="1">
        <w:r w:rsidRPr="00EF4DD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5. Установка щита проемообразователя</w:t>
        </w:r>
      </w:hyperlink>
      <w:r w:rsidRPr="00EF4DD5">
        <w:rPr>
          <w:rFonts w:ascii="Courier New" w:hAnsi="Courier New" w:cs="Courier New"/>
          <w:noProof/>
          <w:sz w:val="20"/>
          <w:szCs w:val="20"/>
        </w:rPr>
        <w:t xml:space="preserve">                         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1000"/>
      <w:r w:rsidRPr="00EF4DD5">
        <w:rPr>
          <w:rFonts w:ascii="Arial" w:hAnsi="Arial" w:cs="Arial"/>
          <w:b/>
          <w:bCs/>
          <w:sz w:val="20"/>
          <w:szCs w:val="20"/>
        </w:rPr>
        <w:t>Приложение 1</w:t>
      </w:r>
    </w:p>
    <w:bookmarkEnd w:id="17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 xml:space="preserve">Примеры конструкций </w:t>
      </w:r>
      <w:proofErr w:type="spellStart"/>
      <w:r w:rsidRPr="00EF4DD5">
        <w:rPr>
          <w:rFonts w:ascii="Arial" w:hAnsi="Arial" w:cs="Arial"/>
          <w:b/>
          <w:bCs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b/>
          <w:bCs/>
          <w:sz w:val="20"/>
          <w:szCs w:val="20"/>
        </w:rPr>
        <w:t xml:space="preserve"> и вкладышей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001"/>
      <w:r w:rsidRPr="00EF4DD5">
        <w:rPr>
          <w:rFonts w:ascii="Arial" w:hAnsi="Arial" w:cs="Arial"/>
          <w:sz w:val="20"/>
          <w:szCs w:val="20"/>
        </w:rPr>
        <w:t xml:space="preserve">1. Конструкция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с двухсторонними уклонами</w:t>
      </w:r>
    </w:p>
    <w:bookmarkEnd w:id="18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26695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9" w:name="sub_7771"/>
      <w:r w:rsidRPr="00EF4DD5">
        <w:rPr>
          <w:rFonts w:ascii="Arial" w:hAnsi="Arial" w:cs="Arial"/>
          <w:sz w:val="20"/>
          <w:szCs w:val="20"/>
        </w:rPr>
        <w:t>"Чертеж 1"</w:t>
      </w:r>
    </w:p>
    <w:bookmarkEnd w:id="19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002"/>
      <w:r w:rsidRPr="00EF4DD5">
        <w:rPr>
          <w:rFonts w:ascii="Arial" w:hAnsi="Arial" w:cs="Arial"/>
          <w:sz w:val="20"/>
          <w:szCs w:val="20"/>
        </w:rPr>
        <w:t xml:space="preserve">2. Конструкция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с односторонними уклонами</w:t>
      </w:r>
    </w:p>
    <w:bookmarkEnd w:id="20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2.1. Стационарный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проемообразователь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(вкладыш).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24550" cy="3581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1" w:name="sub_7772"/>
      <w:r w:rsidRPr="00EF4DD5">
        <w:rPr>
          <w:rFonts w:ascii="Arial" w:hAnsi="Arial" w:cs="Arial"/>
          <w:sz w:val="20"/>
          <w:szCs w:val="20"/>
        </w:rPr>
        <w:t>"Чертеж 2"</w:t>
      </w:r>
    </w:p>
    <w:bookmarkEnd w:id="21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2.2. Съемный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проемообразователь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(вкладыш).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143500" cy="3581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2" w:name="sub_7773"/>
      <w:r w:rsidRPr="00EF4DD5">
        <w:rPr>
          <w:rFonts w:ascii="Arial" w:hAnsi="Arial" w:cs="Arial"/>
          <w:sz w:val="20"/>
          <w:szCs w:val="20"/>
        </w:rPr>
        <w:t>"Чертеж 3"</w:t>
      </w:r>
    </w:p>
    <w:bookmarkEnd w:id="22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003"/>
      <w:r w:rsidRPr="00EF4DD5">
        <w:rPr>
          <w:rFonts w:ascii="Arial" w:hAnsi="Arial" w:cs="Arial"/>
          <w:sz w:val="20"/>
          <w:szCs w:val="20"/>
        </w:rPr>
        <w:t>3. Конструкция вкладышей, образующих выемки (пазы, полки)</w:t>
      </w:r>
    </w:p>
    <w:bookmarkEnd w:id="23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3.1. При установке на поддоне.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686550" cy="3581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4" w:name="sub_7774"/>
      <w:r w:rsidRPr="00EF4DD5">
        <w:rPr>
          <w:rFonts w:ascii="Arial" w:hAnsi="Arial" w:cs="Arial"/>
          <w:sz w:val="20"/>
          <w:szCs w:val="20"/>
        </w:rPr>
        <w:t>"Чертеж 4"</w:t>
      </w:r>
    </w:p>
    <w:bookmarkEnd w:id="24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3.2. При установке на борту.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80047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5" w:name="sub_7775"/>
      <w:r w:rsidRPr="00EF4DD5">
        <w:rPr>
          <w:rFonts w:ascii="Arial" w:hAnsi="Arial" w:cs="Arial"/>
          <w:sz w:val="20"/>
          <w:szCs w:val="20"/>
        </w:rPr>
        <w:t>"Чертеж 5"</w:t>
      </w:r>
    </w:p>
    <w:bookmarkEnd w:id="25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6" w:name="sub_2000"/>
      <w:r w:rsidRPr="00EF4DD5">
        <w:rPr>
          <w:rFonts w:ascii="Arial" w:hAnsi="Arial" w:cs="Arial"/>
          <w:b/>
          <w:bCs/>
          <w:sz w:val="20"/>
          <w:szCs w:val="20"/>
        </w:rPr>
        <w:t>Приложение 2</w:t>
      </w:r>
    </w:p>
    <w:bookmarkEnd w:id="26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 xml:space="preserve">Конструкция каркаса </w:t>
      </w:r>
      <w:proofErr w:type="spellStart"/>
      <w:r w:rsidRPr="00EF4DD5">
        <w:rPr>
          <w:rFonts w:ascii="Arial" w:hAnsi="Arial" w:cs="Arial"/>
          <w:b/>
          <w:bCs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b/>
          <w:bCs/>
          <w:sz w:val="20"/>
          <w:szCs w:val="20"/>
        </w:rPr>
        <w:t xml:space="preserve"> и вкладышей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001"/>
      <w:r w:rsidRPr="00EF4DD5">
        <w:rPr>
          <w:rFonts w:ascii="Arial" w:hAnsi="Arial" w:cs="Arial"/>
          <w:sz w:val="20"/>
          <w:szCs w:val="20"/>
        </w:rPr>
        <w:t xml:space="preserve">1. Для обеспечения геометрической точности формообразующих поверхностей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вкладышей, выполненных с каркасом, следует выполнять механическую обработку соответствующих поверхностей каркаса.</w:t>
      </w:r>
    </w:p>
    <w:bookmarkEnd w:id="27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1.1. Каркас из швеллера.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496050" cy="3581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8" w:name="sub_7776"/>
      <w:r w:rsidRPr="00EF4DD5">
        <w:rPr>
          <w:rFonts w:ascii="Arial" w:hAnsi="Arial" w:cs="Arial"/>
          <w:sz w:val="20"/>
          <w:szCs w:val="20"/>
        </w:rPr>
        <w:t>"Чертеж 6"</w:t>
      </w:r>
    </w:p>
    <w:bookmarkEnd w:id="28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1.2. Каркас из уголка.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4954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9" w:name="sub_7777"/>
      <w:r w:rsidRPr="00EF4DD5">
        <w:rPr>
          <w:rFonts w:ascii="Arial" w:hAnsi="Arial" w:cs="Arial"/>
          <w:sz w:val="20"/>
          <w:szCs w:val="20"/>
        </w:rPr>
        <w:t>"Чертеж 7"</w:t>
      </w:r>
    </w:p>
    <w:bookmarkEnd w:id="29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1.3. Каркас из гнутого профиля.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962650" cy="3581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0" w:name="sub_7778"/>
      <w:r w:rsidRPr="00EF4DD5">
        <w:rPr>
          <w:rFonts w:ascii="Arial" w:hAnsi="Arial" w:cs="Arial"/>
          <w:sz w:val="20"/>
          <w:szCs w:val="20"/>
        </w:rPr>
        <w:t>"Чертеж 8"</w:t>
      </w:r>
    </w:p>
    <w:bookmarkEnd w:id="30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1" w:name="sub_3000"/>
      <w:r w:rsidRPr="00EF4DD5">
        <w:rPr>
          <w:rFonts w:ascii="Arial" w:hAnsi="Arial" w:cs="Arial"/>
          <w:b/>
          <w:bCs/>
          <w:sz w:val="20"/>
          <w:szCs w:val="20"/>
        </w:rPr>
        <w:t>Приложение 3</w:t>
      </w:r>
    </w:p>
    <w:bookmarkEnd w:id="31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 xml:space="preserve">Установка стационарных </w:t>
      </w:r>
      <w:proofErr w:type="spellStart"/>
      <w:r w:rsidRPr="00EF4DD5">
        <w:rPr>
          <w:rFonts w:ascii="Arial" w:hAnsi="Arial" w:cs="Arial"/>
          <w:b/>
          <w:bCs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b/>
          <w:bCs/>
          <w:sz w:val="20"/>
          <w:szCs w:val="20"/>
        </w:rPr>
        <w:t xml:space="preserve"> и вкладышей в форме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3001"/>
      <w:r w:rsidRPr="00EF4DD5">
        <w:rPr>
          <w:rFonts w:ascii="Arial" w:hAnsi="Arial" w:cs="Arial"/>
          <w:sz w:val="20"/>
          <w:szCs w:val="20"/>
        </w:rPr>
        <w:t>1. Стационарные несменяемые элементы</w:t>
      </w:r>
    </w:p>
    <w:bookmarkEnd w:id="32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1.1. Установка вкладыша на поддоне с приваркой по контуру снаружи.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9250" cy="35814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3" w:name="sub_7779"/>
      <w:r w:rsidRPr="00EF4DD5">
        <w:rPr>
          <w:rFonts w:ascii="Arial" w:hAnsi="Arial" w:cs="Arial"/>
          <w:sz w:val="20"/>
          <w:szCs w:val="20"/>
        </w:rPr>
        <w:t>"Чертеж 9"</w:t>
      </w:r>
    </w:p>
    <w:bookmarkEnd w:id="33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1.2. Установка вкладыша на поддоне с фиксацией гайки сваркой.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29375" cy="35814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4" w:name="sub_77710"/>
      <w:r w:rsidRPr="00EF4DD5">
        <w:rPr>
          <w:rFonts w:ascii="Arial" w:hAnsi="Arial" w:cs="Arial"/>
          <w:sz w:val="20"/>
          <w:szCs w:val="20"/>
        </w:rPr>
        <w:t>"Чертеж 10"</w:t>
      </w:r>
    </w:p>
    <w:bookmarkEnd w:id="34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1.3. Установка </w:t>
      </w:r>
      <w:proofErr w:type="gramStart"/>
      <w:r w:rsidRPr="00EF4DD5">
        <w:rPr>
          <w:rFonts w:ascii="Arial" w:hAnsi="Arial" w:cs="Arial"/>
          <w:sz w:val="20"/>
          <w:szCs w:val="20"/>
        </w:rPr>
        <w:t>разъемного</w:t>
      </w:r>
      <w:proofErr w:type="gramEnd"/>
      <w:r w:rsidRPr="00EF4D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проемообразователя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с приваркой рамки с внутренней стороны.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81750" cy="35814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5" w:name="sub_77711"/>
      <w:r w:rsidRPr="00EF4DD5">
        <w:rPr>
          <w:rFonts w:ascii="Arial" w:hAnsi="Arial" w:cs="Arial"/>
          <w:sz w:val="20"/>
          <w:szCs w:val="20"/>
        </w:rPr>
        <w:t>"Чертеж 11, 12"</w:t>
      </w:r>
    </w:p>
    <w:bookmarkEnd w:id="35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lastRenderedPageBreak/>
        <w:t>1.4. Установка вкладыша с приваркой к формовочной поверхности борта.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715250" cy="35814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6" w:name="sub_77713"/>
      <w:r w:rsidRPr="00EF4DD5">
        <w:rPr>
          <w:rFonts w:ascii="Arial" w:hAnsi="Arial" w:cs="Arial"/>
          <w:sz w:val="20"/>
          <w:szCs w:val="20"/>
        </w:rPr>
        <w:t>"Чертеж 13"</w:t>
      </w:r>
    </w:p>
    <w:bookmarkEnd w:id="36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002"/>
      <w:r w:rsidRPr="00EF4DD5">
        <w:rPr>
          <w:rFonts w:ascii="Arial" w:hAnsi="Arial" w:cs="Arial"/>
          <w:sz w:val="20"/>
          <w:szCs w:val="20"/>
        </w:rPr>
        <w:t>2. Стационарные сменные элементы</w:t>
      </w:r>
    </w:p>
    <w:bookmarkEnd w:id="37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2.1. Установка вкладыша на поддоне на шпильках.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52950" cy="3581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8" w:name="sub_77714"/>
      <w:r w:rsidRPr="00EF4DD5">
        <w:rPr>
          <w:rFonts w:ascii="Arial" w:hAnsi="Arial" w:cs="Arial"/>
          <w:sz w:val="20"/>
          <w:szCs w:val="20"/>
        </w:rPr>
        <w:t>"Чертеж 14"</w:t>
      </w:r>
    </w:p>
    <w:bookmarkEnd w:id="38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2.2. Установка вкладыша на шпильках на поддоне с паровой полостью.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171950" cy="35814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9" w:name="sub_77715"/>
      <w:r w:rsidRPr="00EF4DD5">
        <w:rPr>
          <w:rFonts w:ascii="Arial" w:hAnsi="Arial" w:cs="Arial"/>
          <w:sz w:val="20"/>
          <w:szCs w:val="20"/>
        </w:rPr>
        <w:t>"Чертеж 15"</w:t>
      </w:r>
    </w:p>
    <w:bookmarkEnd w:id="39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2.3. Установка рамки </w:t>
      </w:r>
      <w:proofErr w:type="gramStart"/>
      <w:r w:rsidRPr="00EF4DD5">
        <w:rPr>
          <w:rFonts w:ascii="Arial" w:hAnsi="Arial" w:cs="Arial"/>
          <w:sz w:val="20"/>
          <w:szCs w:val="20"/>
        </w:rPr>
        <w:t>разъемного</w:t>
      </w:r>
      <w:proofErr w:type="gramEnd"/>
      <w:r w:rsidRPr="00EF4D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проемообразователя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на шпильках.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33875" cy="35814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0" w:name="sub_77716"/>
      <w:r w:rsidRPr="00EF4DD5">
        <w:rPr>
          <w:rFonts w:ascii="Arial" w:hAnsi="Arial" w:cs="Arial"/>
          <w:sz w:val="20"/>
          <w:szCs w:val="20"/>
        </w:rPr>
        <w:t>"Чертеж 16"</w:t>
      </w:r>
    </w:p>
    <w:bookmarkEnd w:id="40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790825" cy="35814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1" w:name="sub_77717"/>
      <w:r w:rsidRPr="00EF4DD5">
        <w:rPr>
          <w:rFonts w:ascii="Arial" w:hAnsi="Arial" w:cs="Arial"/>
          <w:sz w:val="20"/>
          <w:szCs w:val="20"/>
        </w:rPr>
        <w:t>"Чертеж 17"</w:t>
      </w:r>
    </w:p>
    <w:bookmarkEnd w:id="41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2.4. Установка рамки </w:t>
      </w:r>
      <w:proofErr w:type="gramStart"/>
      <w:r w:rsidRPr="00EF4DD5">
        <w:rPr>
          <w:rFonts w:ascii="Arial" w:hAnsi="Arial" w:cs="Arial"/>
          <w:sz w:val="20"/>
          <w:szCs w:val="20"/>
        </w:rPr>
        <w:t>разъемного</w:t>
      </w:r>
      <w:proofErr w:type="gramEnd"/>
      <w:r w:rsidRPr="00EF4D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проемообразователя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на болтах.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38650" cy="35814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2" w:name="sub_77718"/>
      <w:r w:rsidRPr="00EF4DD5">
        <w:rPr>
          <w:rFonts w:ascii="Arial" w:hAnsi="Arial" w:cs="Arial"/>
          <w:sz w:val="20"/>
          <w:szCs w:val="20"/>
        </w:rPr>
        <w:t>"Чертеж 18"</w:t>
      </w:r>
    </w:p>
    <w:bookmarkEnd w:id="42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2.5. Установка вкладыша на борту с креплением болтами.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133975" cy="35814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3" w:name="sub_77719"/>
      <w:r w:rsidRPr="00EF4DD5">
        <w:rPr>
          <w:rFonts w:ascii="Arial" w:hAnsi="Arial" w:cs="Arial"/>
          <w:sz w:val="20"/>
          <w:szCs w:val="20"/>
        </w:rPr>
        <w:t>"Чертеж 19"</w:t>
      </w:r>
    </w:p>
    <w:bookmarkEnd w:id="43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>2.6. Установка вкладыша на борту с креплением на шпильках.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72025" cy="35814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4" w:name="sub_77720"/>
      <w:r w:rsidRPr="00EF4DD5">
        <w:rPr>
          <w:rFonts w:ascii="Arial" w:hAnsi="Arial" w:cs="Arial"/>
          <w:sz w:val="20"/>
          <w:szCs w:val="20"/>
        </w:rPr>
        <w:t>"Чертеж 20"</w:t>
      </w:r>
    </w:p>
    <w:bookmarkEnd w:id="44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5" w:name="sub_4000"/>
      <w:r w:rsidRPr="00EF4DD5">
        <w:rPr>
          <w:rFonts w:ascii="Arial" w:hAnsi="Arial" w:cs="Arial"/>
          <w:b/>
          <w:bCs/>
          <w:sz w:val="20"/>
          <w:szCs w:val="20"/>
        </w:rPr>
        <w:t>Приложение 4</w:t>
      </w:r>
    </w:p>
    <w:bookmarkEnd w:id="45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 xml:space="preserve">Установка съемных </w:t>
      </w:r>
      <w:proofErr w:type="spellStart"/>
      <w:r w:rsidRPr="00EF4DD5">
        <w:rPr>
          <w:rFonts w:ascii="Arial" w:hAnsi="Arial" w:cs="Arial"/>
          <w:b/>
          <w:bCs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b/>
          <w:bCs/>
          <w:sz w:val="20"/>
          <w:szCs w:val="20"/>
        </w:rPr>
        <w:t xml:space="preserve"> и вкладышей в форме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001"/>
      <w:r w:rsidRPr="00EF4DD5">
        <w:rPr>
          <w:rFonts w:ascii="Arial" w:hAnsi="Arial" w:cs="Arial"/>
          <w:sz w:val="20"/>
          <w:szCs w:val="20"/>
        </w:rPr>
        <w:t xml:space="preserve">1. Установка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на поддоне</w:t>
      </w:r>
    </w:p>
    <w:bookmarkEnd w:id="46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Конструкция и размеры элементов крепления съемных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проемообразователей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и вкладышей приведены </w:t>
      </w:r>
      <w:proofErr w:type="gramStart"/>
      <w:r w:rsidRPr="00EF4DD5">
        <w:rPr>
          <w:rFonts w:ascii="Arial" w:hAnsi="Arial" w:cs="Arial"/>
          <w:sz w:val="20"/>
          <w:szCs w:val="20"/>
        </w:rPr>
        <w:t>на</w:t>
      </w:r>
      <w:proofErr w:type="gramEnd"/>
      <w:r w:rsidRPr="00EF4DD5">
        <w:rPr>
          <w:rFonts w:ascii="Arial" w:hAnsi="Arial" w:cs="Arial"/>
          <w:sz w:val="20"/>
          <w:szCs w:val="20"/>
        </w:rPr>
        <w:t xml:space="preserve"> </w:t>
      </w:r>
      <w:hyperlink w:anchor="sub_77721" w:history="1">
        <w:r w:rsidRPr="00EF4DD5">
          <w:rPr>
            <w:rFonts w:ascii="Arial" w:hAnsi="Arial" w:cs="Arial"/>
            <w:sz w:val="20"/>
            <w:szCs w:val="20"/>
            <w:u w:val="single"/>
          </w:rPr>
          <w:t>черт.21 - 23.</w:t>
        </w:r>
      </w:hyperlink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Примеры применения фиксаторов приведены </w:t>
      </w:r>
      <w:proofErr w:type="gramStart"/>
      <w:r w:rsidRPr="00EF4DD5">
        <w:rPr>
          <w:rFonts w:ascii="Arial" w:hAnsi="Arial" w:cs="Arial"/>
          <w:sz w:val="20"/>
          <w:szCs w:val="20"/>
        </w:rPr>
        <w:t>на</w:t>
      </w:r>
      <w:proofErr w:type="gramEnd"/>
      <w:r w:rsidRPr="00EF4DD5">
        <w:rPr>
          <w:rFonts w:ascii="Arial" w:hAnsi="Arial" w:cs="Arial"/>
          <w:sz w:val="20"/>
          <w:szCs w:val="20"/>
        </w:rPr>
        <w:t xml:space="preserve"> </w:t>
      </w:r>
      <w:hyperlink w:anchor="sub_77724" w:history="1">
        <w:r w:rsidRPr="00EF4DD5">
          <w:rPr>
            <w:rFonts w:ascii="Arial" w:hAnsi="Arial" w:cs="Arial"/>
            <w:sz w:val="20"/>
            <w:szCs w:val="20"/>
            <w:u w:val="single"/>
          </w:rPr>
          <w:t>черт.24 - 26.</w:t>
        </w:r>
      </w:hyperlink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86075" cy="35814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7" w:name="sub_77721"/>
      <w:r w:rsidRPr="00EF4DD5">
        <w:rPr>
          <w:rFonts w:ascii="Arial" w:hAnsi="Arial" w:cs="Arial"/>
          <w:sz w:val="20"/>
          <w:szCs w:val="20"/>
        </w:rPr>
        <w:t>"Чертеж 21, 22, 23"</w:t>
      </w:r>
    </w:p>
    <w:bookmarkEnd w:id="47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>Примеры применения фиксаторов</w:t>
      </w: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019300" cy="35814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8" w:name="sub_77724"/>
      <w:r w:rsidRPr="00EF4DD5">
        <w:rPr>
          <w:rFonts w:ascii="Arial" w:hAnsi="Arial" w:cs="Arial"/>
          <w:sz w:val="20"/>
          <w:szCs w:val="20"/>
        </w:rPr>
        <w:lastRenderedPageBreak/>
        <w:t>"Чертеж 24, 25, 26"</w:t>
      </w:r>
    </w:p>
    <w:bookmarkEnd w:id="48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4002"/>
      <w:r w:rsidRPr="00EF4DD5">
        <w:rPr>
          <w:rFonts w:ascii="Arial" w:hAnsi="Arial" w:cs="Arial"/>
          <w:sz w:val="20"/>
          <w:szCs w:val="20"/>
        </w:rPr>
        <w:t>2. Крепление вкладышей к бортам фиксаторами</w:t>
      </w:r>
    </w:p>
    <w:bookmarkEnd w:id="49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Конструкция и размеры фиксаторов для съемных вкладышей приведены </w:t>
      </w:r>
      <w:proofErr w:type="gramStart"/>
      <w:r w:rsidRPr="00EF4DD5">
        <w:rPr>
          <w:rFonts w:ascii="Arial" w:hAnsi="Arial" w:cs="Arial"/>
          <w:sz w:val="20"/>
          <w:szCs w:val="20"/>
        </w:rPr>
        <w:t>на</w:t>
      </w:r>
      <w:proofErr w:type="gramEnd"/>
      <w:r w:rsidRPr="00EF4DD5">
        <w:rPr>
          <w:rFonts w:ascii="Arial" w:hAnsi="Arial" w:cs="Arial"/>
          <w:sz w:val="20"/>
          <w:szCs w:val="20"/>
        </w:rPr>
        <w:t xml:space="preserve"> </w:t>
      </w:r>
      <w:hyperlink w:anchor="sub_77727" w:history="1">
        <w:r w:rsidRPr="00EF4DD5">
          <w:rPr>
            <w:rFonts w:ascii="Arial" w:hAnsi="Arial" w:cs="Arial"/>
            <w:sz w:val="20"/>
            <w:szCs w:val="20"/>
            <w:u w:val="single"/>
          </w:rPr>
          <w:t>черт.27</w:t>
        </w:r>
      </w:hyperlink>
      <w:r w:rsidRPr="00EF4DD5">
        <w:rPr>
          <w:rFonts w:ascii="Arial" w:hAnsi="Arial" w:cs="Arial"/>
          <w:sz w:val="20"/>
          <w:szCs w:val="20"/>
        </w:rPr>
        <w:t xml:space="preserve"> и в </w:t>
      </w:r>
      <w:hyperlink w:anchor="sub_6661" w:history="1">
        <w:r w:rsidRPr="00EF4DD5">
          <w:rPr>
            <w:rFonts w:ascii="Arial" w:hAnsi="Arial" w:cs="Arial"/>
            <w:sz w:val="20"/>
            <w:szCs w:val="20"/>
            <w:u w:val="single"/>
          </w:rPr>
          <w:t>табл.1.</w:t>
        </w:r>
      </w:hyperlink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sz w:val="20"/>
          <w:szCs w:val="20"/>
        </w:rPr>
        <w:t xml:space="preserve">Примеры установки фиксаторов проведены </w:t>
      </w:r>
      <w:proofErr w:type="gramStart"/>
      <w:r w:rsidRPr="00EF4DD5">
        <w:rPr>
          <w:rFonts w:ascii="Arial" w:hAnsi="Arial" w:cs="Arial"/>
          <w:sz w:val="20"/>
          <w:szCs w:val="20"/>
        </w:rPr>
        <w:t>на</w:t>
      </w:r>
      <w:proofErr w:type="gramEnd"/>
      <w:r w:rsidRPr="00EF4DD5">
        <w:rPr>
          <w:rFonts w:ascii="Arial" w:hAnsi="Arial" w:cs="Arial"/>
          <w:sz w:val="20"/>
          <w:szCs w:val="20"/>
        </w:rPr>
        <w:t xml:space="preserve"> </w:t>
      </w:r>
      <w:hyperlink w:anchor="sub_77728" w:history="1">
        <w:r w:rsidRPr="00EF4DD5">
          <w:rPr>
            <w:rFonts w:ascii="Arial" w:hAnsi="Arial" w:cs="Arial"/>
            <w:sz w:val="20"/>
            <w:szCs w:val="20"/>
            <w:u w:val="single"/>
          </w:rPr>
          <w:t>черт.28</w:t>
        </w:r>
      </w:hyperlink>
      <w:r w:rsidRPr="00EF4DD5">
        <w:rPr>
          <w:rFonts w:ascii="Arial" w:hAnsi="Arial" w:cs="Arial"/>
          <w:sz w:val="20"/>
          <w:szCs w:val="20"/>
        </w:rPr>
        <w:t xml:space="preserve"> и в </w:t>
      </w:r>
      <w:hyperlink w:anchor="sub_6662" w:history="1">
        <w:r w:rsidRPr="00EF4DD5">
          <w:rPr>
            <w:rFonts w:ascii="Arial" w:hAnsi="Arial" w:cs="Arial"/>
            <w:sz w:val="20"/>
            <w:szCs w:val="20"/>
            <w:u w:val="single"/>
          </w:rPr>
          <w:t>табл.2.</w:t>
        </w:r>
      </w:hyperlink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696075" cy="35814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0" w:name="sub_77727"/>
      <w:r w:rsidRPr="00EF4DD5">
        <w:rPr>
          <w:rFonts w:ascii="Arial" w:hAnsi="Arial" w:cs="Arial"/>
          <w:sz w:val="20"/>
          <w:szCs w:val="20"/>
        </w:rPr>
        <w:t>"Чертеж 27"</w:t>
      </w:r>
    </w:p>
    <w:bookmarkEnd w:id="50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1" w:name="sub_6661"/>
      <w:r w:rsidRPr="00EF4DD5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51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┌──────────────┬───────┬───────┬─────┬──────┬──────┬──────┬──────┬──────┐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│      L       │  185  │  205  │ 225 │ 245  │ 265  │ 285  │ 305  │ 325  │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├──────────────┼───────┼───────┼─────┼──────┼──────┼──────┼──────┼──────┤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│      l       │  150  │  170  │ 190 │ 210  │ 230  │ 250  │ 270  │ 290  │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└──────────────┴───────┴───────┴─────┴──────┴──────┴──────┴──────┴──────┘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>Примеры установки фиксаторов</w:t>
      </w: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257425" cy="35814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2" w:name="sub_77728"/>
      <w:r w:rsidRPr="00EF4DD5">
        <w:rPr>
          <w:rFonts w:ascii="Arial" w:hAnsi="Arial" w:cs="Arial"/>
          <w:sz w:val="20"/>
          <w:szCs w:val="20"/>
        </w:rPr>
        <w:t>"Чертеж 28"</w:t>
      </w:r>
    </w:p>
    <w:bookmarkEnd w:id="52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3" w:name="sub_6662"/>
      <w:r w:rsidRPr="00EF4DD5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53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┌───┬──────┬────────┬────────┬────────┬───────┬────────┬────────┬───────┐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│ В │До 100│Св. 100 │Св. 120 │Св. 140 │Св. 165│Св. 185 │Св. 205 │Св. 225│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│   │      │ до 120 │ до 140 │ до 165 │до 185 │ до 205 │ до 225 │до 245 │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├───┼──────┼────────┼────────┼────────┼───────┼────────┼────────┼───────┤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│ L │ 150  │  170   │  190   │  210   │  230  │  250   │  270   │  290  │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F4DD5">
        <w:rPr>
          <w:rFonts w:ascii="Courier New" w:hAnsi="Courier New" w:cs="Courier New"/>
          <w:noProof/>
          <w:sz w:val="20"/>
          <w:szCs w:val="20"/>
        </w:rPr>
        <w:t>└───┴──────┴────────┴────────┴────────┴───────┴────────┴────────┴───────┘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4" w:name="sub_5000"/>
      <w:r w:rsidRPr="00EF4DD5">
        <w:rPr>
          <w:rFonts w:ascii="Arial" w:hAnsi="Arial" w:cs="Arial"/>
          <w:b/>
          <w:bCs/>
          <w:sz w:val="20"/>
          <w:szCs w:val="20"/>
        </w:rPr>
        <w:t>Приложение 5</w:t>
      </w:r>
    </w:p>
    <w:bookmarkEnd w:id="54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F4DD5">
        <w:rPr>
          <w:rFonts w:ascii="Arial" w:hAnsi="Arial" w:cs="Arial"/>
          <w:b/>
          <w:bCs/>
          <w:sz w:val="20"/>
          <w:szCs w:val="20"/>
        </w:rPr>
        <w:t xml:space="preserve">Установка щита </w:t>
      </w:r>
      <w:proofErr w:type="spellStart"/>
      <w:r w:rsidRPr="00EF4DD5">
        <w:rPr>
          <w:rFonts w:ascii="Arial" w:hAnsi="Arial" w:cs="Arial"/>
          <w:b/>
          <w:bCs/>
          <w:sz w:val="20"/>
          <w:szCs w:val="20"/>
        </w:rPr>
        <w:t>проемообразователя</w:t>
      </w:r>
      <w:proofErr w:type="spellEnd"/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5001"/>
      <w:r w:rsidRPr="00EF4DD5">
        <w:rPr>
          <w:rFonts w:ascii="Arial" w:hAnsi="Arial" w:cs="Arial"/>
          <w:sz w:val="20"/>
          <w:szCs w:val="20"/>
        </w:rPr>
        <w:t xml:space="preserve">1. Установка щита </w:t>
      </w:r>
      <w:proofErr w:type="spellStart"/>
      <w:r w:rsidRPr="00EF4DD5">
        <w:rPr>
          <w:rFonts w:ascii="Arial" w:hAnsi="Arial" w:cs="Arial"/>
          <w:sz w:val="20"/>
          <w:szCs w:val="20"/>
        </w:rPr>
        <w:t>проемообразователя</w:t>
      </w:r>
      <w:proofErr w:type="spellEnd"/>
      <w:r w:rsidRPr="00EF4DD5">
        <w:rPr>
          <w:rFonts w:ascii="Arial" w:hAnsi="Arial" w:cs="Arial"/>
          <w:sz w:val="20"/>
          <w:szCs w:val="20"/>
        </w:rPr>
        <w:t xml:space="preserve"> на штырях без применения стягивающих устройств</w:t>
      </w:r>
    </w:p>
    <w:bookmarkEnd w:id="55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295775" cy="35814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6" w:name="sub_77729"/>
      <w:r w:rsidRPr="00EF4DD5">
        <w:rPr>
          <w:rFonts w:ascii="Arial" w:hAnsi="Arial" w:cs="Arial"/>
          <w:sz w:val="20"/>
          <w:szCs w:val="20"/>
        </w:rPr>
        <w:t>"Чертеж 29"</w:t>
      </w:r>
    </w:p>
    <w:bookmarkEnd w:id="56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5002"/>
      <w:r w:rsidRPr="00EF4DD5">
        <w:rPr>
          <w:rFonts w:ascii="Arial" w:hAnsi="Arial" w:cs="Arial"/>
          <w:sz w:val="20"/>
          <w:szCs w:val="20"/>
        </w:rPr>
        <w:t>2. Установка щита на штырях с креплением при помощи замка</w:t>
      </w:r>
    </w:p>
    <w:bookmarkEnd w:id="57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F4D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05125" cy="35814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8" w:name="sub_77730"/>
      <w:r w:rsidRPr="00EF4DD5">
        <w:rPr>
          <w:rFonts w:ascii="Arial" w:hAnsi="Arial" w:cs="Arial"/>
          <w:sz w:val="20"/>
          <w:szCs w:val="20"/>
        </w:rPr>
        <w:t>"Чертеж 30"</w:t>
      </w:r>
    </w:p>
    <w:bookmarkEnd w:id="58"/>
    <w:p w:rsidR="00EF4DD5" w:rsidRPr="00EF4DD5" w:rsidRDefault="00EF4DD5" w:rsidP="00EF4D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196C" w:rsidRPr="00EF4DD5" w:rsidRDefault="0042196C"/>
    <w:sectPr w:rsidR="0042196C" w:rsidRPr="00EF4DD5" w:rsidSect="000073E3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DD5"/>
    <w:rsid w:val="0042196C"/>
    <w:rsid w:val="00E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4D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4DD5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EF4DD5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EF4DD5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EF4DD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Оглавление"/>
    <w:basedOn w:val="a5"/>
    <w:next w:val="a"/>
    <w:uiPriority w:val="99"/>
    <w:rsid w:val="00EF4DD5"/>
    <w:pPr>
      <w:ind w:left="140"/>
    </w:pPr>
  </w:style>
  <w:style w:type="character" w:customStyle="1" w:styleId="a7">
    <w:name w:val="Продолжение ссылки"/>
    <w:basedOn w:val="a4"/>
    <w:uiPriority w:val="99"/>
    <w:rsid w:val="00EF4DD5"/>
  </w:style>
  <w:style w:type="paragraph" w:styleId="a8">
    <w:name w:val="Balloon Text"/>
    <w:basedOn w:val="a"/>
    <w:link w:val="a9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1495</Words>
  <Characters>8523</Characters>
  <Application>Microsoft Office Word</Application>
  <DocSecurity>0</DocSecurity>
  <Lines>71</Lines>
  <Paragraphs>19</Paragraphs>
  <ScaleCrop>false</ScaleCrop>
  <Company>АССТРОЛ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2007-07-09T05:11:00Z</dcterms:created>
  <dcterms:modified xsi:type="dcterms:W3CDTF">2007-07-09T05:11:00Z</dcterms:modified>
</cp:coreProperties>
</file>