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0.png" ContentType="image/png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36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37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8.png" ContentType="image/png"/>
  <Override PartName="/word/media/image3.png" ContentType="image/png"/>
  <Override PartName="/word/media/image39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28042-89</w:t>
        <w:br/>
        <w:t>"Плиты покрытий железобетонные для зданий предприятий. Технические условия"</w:t>
        <w:br/>
        <w:t>(утв. постановлением Госстроя СССР от 27 февраля 1989 г. N 34)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Reinforced concrete roofings for enterprises buildings.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1990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Форма и основные размеры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ребристые и плоские плиты, изготовляемые из тяжелого или конструкционного легкого бетона и предназначенные для несущей основы кровли зданий предприятий всех отраслей промышленности и народного хозяйства, за исключением зданий гражданского строительства (жилых и общественных).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применяют в соответствии с указаниями рабочих чертежей или стандартов на эти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серий 1.465.1-7/84, 1.465.1-3/80, 1.465.1-13, 1.465.1-14, ПК-01-88, 1.865.1-4/84, 1.865.1-8 и ГОСТ 22701.0 - ГОСТ 22701.7.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Допускается изготовлять плиты, отличающиеся типами и размерами от приведенных в настоящем стандарте, по техническим условиям и соответствующим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Железобетонные ребристые плиты координационными размерами 1,5 х 6, 3 х 6, 3 х 12 и 3 х 18 м изготовляют предварительно напряженными, а доборные ребристые и плоские - с ненапрягаемой арматурой.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Предварительно напряженные плиты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ПГ - без проемов в полке плиты, с верхней плоской (горизонтальной или двускатной)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 - то же, со сводчатой верхней поверхностью (плиты = оболочки);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ПВ - с проемами в полке плиты для пропуска вентиляционных шахт с дефлекторами или зонтами, а также воздуховодов крышных вентиляторов, с верхней плоской (горизонтальной или двускатной)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 - то же, плиты-оболочки;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ПФ - с проемами в полке плиты для установки зенитных фонарей, с верхней плоской (горизонтальной или двускатной)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ПОФ - то же, плиты-оболочки;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 - с проемами в полке плиты для установки светоаэрационных фонарей, с верхней плоской (горизонтальной или двускатной)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 - то же, плиты-оболочки;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 - с проемами в полке плиты для устройства легкосбрасываемой кровли, с верхней плоской (горизонтальной или двускатной)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 - то же, плиты-оболочки.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Плиты с ненапрягаемой арматурой изготовляют без проемов в полке и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 - ребристые;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 - плоские.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1.2.4. Форма и основные размеры плит должны соответствовать приведенным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1.2.5. Показатели расхода бетона и стали на плиты должны соответствовать указанным в рабочих чертежах или стандартах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1.2.6. В случаях, предусмотренных проектом здания, плиты могут иметь дополнительные отверстия, вырезы в полках, углубления на наружных гранях продольных ребер для устройства бетонных шпонок между смежными плитами, а также дополнительные закладные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7"/>
      <w:bookmarkEnd w:id="5"/>
      <w:r>
        <w:rPr>
          <w:rFonts w:cs="Arial" w:ascii="Arial" w:hAnsi="Arial"/>
          <w:sz w:val="20"/>
          <w:szCs w:val="20"/>
        </w:rPr>
        <w:t>1.2.7. Плиты обозначают марками в соответствии с требованиями ГОСТ 23009. Марка плиты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7"/>
      <w:bookmarkEnd w:id="6"/>
      <w:r>
        <w:rPr>
          <w:rFonts w:cs="Arial" w:ascii="Arial" w:hAnsi="Arial"/>
          <w:sz w:val="20"/>
          <w:szCs w:val="20"/>
        </w:rPr>
        <w:t>В первой группе указывают обозначение типоразмера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указывают порядковый номер плиты по несущей способности, класс напрягаемой арматуры (для предварительно напряженных плит), вид бетона (для плит, изготовляемых из легкого бетона).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третью группу, при необходимости, включают дополнительные характеристики, отражающие особые условия применения плит: их стойкость к воздействию агрессивной среды, сейсмическим и другим воздействиям, а также обозначения конструктивных особенностей плит (наличие, размеры и расположение проемов, наличие дополнительных закладных изделий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(марки) плиты типоразмера ЗПГ6, второй по несущей способности, с напрягаемой арматурной сталью класса AT-VI, изготовляемой из тяжелого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ЗПГ6-2АтVI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третьей по несущей способности, с напрягаемой арматурной сталью класса AT-V, изготовляемой из легкого бетона, с дополнительными закладными изделиями: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ЗПГ6-3АтVЛ-а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типоразмера 4ПВ6, четвертой по несущей способности, с напрягаемой арматурной сталью класса Ат-V, изготовляемой из легкого бетона, с проемом диаметром 400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4ПВ6-4АтVЛ-4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Допускается принимать обозначения марок плит в соответствии с указаниями рабочих чертежей и стандартов на эти плиты до их пересмотра.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1"/>
      <w:bookmarkEnd w:id="7"/>
      <w:r>
        <w:rPr>
          <w:rFonts w:cs="Arial" w:ascii="Arial" w:hAnsi="Arial"/>
          <w:sz w:val="20"/>
          <w:szCs w:val="20"/>
        </w:rPr>
        <w:t>1.3.1. Плиты должны удовлетворять требованиям ГОСТ 13015.0: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1"/>
      <w:bookmarkEnd w:id="8"/>
      <w:r>
        <w:rPr>
          <w:rFonts w:cs="Arial" w:ascii="Arial" w:hAnsi="Arial"/>
          <w:sz w:val="20"/>
          <w:szCs w:val="20"/>
        </w:rPr>
        <w:t>по показателям фактической прочности бетона (передаточной, отпускной и в проектном возрасте);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бетона, а для плит, эксплуатируемых в условиях воздействия агрессивной газообразной среды, - также по водонепроницаемости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показателю фактической средней плотности легкого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толщине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1.3.2. Плиты должны удовлетворять установленным при проектировании требованиям по прочности, жесткости и трещиностойкости и при испытании их нагруженнием выдерживать контрольные нагрузки, указанные в рабочих чертежах или стандартах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3"/>
      <w:bookmarkEnd w:id="9"/>
      <w:r>
        <w:rPr>
          <w:rFonts w:cs="Arial" w:ascii="Arial" w:hAnsi="Arial"/>
          <w:sz w:val="20"/>
          <w:szCs w:val="20"/>
        </w:rPr>
        <w:t>1.3.3. Плиты следует изготовлять из тяжелого бетона по ГОСТ 26633 или легкого бетона плотной структуры по ГОСТ 25820 классов или марок бетона по прочности на сжатие, указанных в рабочих чертежах или в стандартах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3"/>
      <w:bookmarkEnd w:id="10"/>
      <w:r>
        <w:rPr>
          <w:rFonts w:cs="Arial" w:ascii="Arial" w:hAnsi="Arial"/>
          <w:sz w:val="20"/>
          <w:szCs w:val="20"/>
        </w:rPr>
        <w:t>1.3.4. Передачу усилий обжатия на бетон (отпуск натяжения арматуры) в предварительно напряженных плитах следует производить после достижения бетоном требуемой передаточной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Нормируемая передаточная прочность бетона предварительно напряженных плит в зависимости от класса или марки бетона, вида и класса напрягаемой арматурной стали должна соответствовать указанной в рабочих чертежах или стандартах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1.3.5. Нормируемую отпускную прочность бетона предварительно напряженных плит принимают равной нормируемой передаточной прочности, а плит с ненапрягаемой арматурой - 70% класса или марки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поставке плит в холодный период года нормируемая отпускная прочность бетона плит может быть повышена до 85% класса или марки бетона по прочности на сжатие согласно указаниям рабочих чертежей или стандартов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6"/>
      <w:bookmarkEnd w:id="11"/>
      <w:r>
        <w:rPr>
          <w:rFonts w:cs="Arial" w:ascii="Arial" w:hAnsi="Arial"/>
          <w:sz w:val="20"/>
          <w:szCs w:val="20"/>
        </w:rPr>
        <w:t>1.3.6. Для армирования плит следует применять арматурную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6"/>
      <w:bookmarkEnd w:id="12"/>
      <w:r>
        <w:rPr>
          <w:rFonts w:cs="Arial" w:ascii="Arial" w:hAnsi="Arial"/>
          <w:sz w:val="20"/>
          <w:szCs w:val="20"/>
        </w:rPr>
        <w:t>в качестве напрягаемой арматуры - термомеханически упрочненную стержневую классов Ат-VI, Ат-V, Ат-VCK, Ат-IVC, Ат-IVK по ГОСТ 10884, горячекатаную стержневую классов A-V, A-IV по ГОСТ 5781, арматурные канаты класса К-7 по ГОСТ 13840, высокопрочную проволоку периодического профиля класса Вр-II по ГОСТ 7348 и стержневую класса А-IIIв, изготовляемую из арматурной стали класса A-III по ГОСТ 5781 путем упрочнения вытяжкой с контролем величины напряжения и предельного удлинения;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ненапрягаемой - стержневую арматурную сталь классов A-III и A-I по ГОСТ 5781; термомеханически упрочненную классов Ат-IVC и Ат-IIIС по ГОСТ 10884 и обыкновенную арматурную проволоку класса Вр-I по ГОСТ 6727.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7"/>
      <w:bookmarkEnd w:id="13"/>
      <w:r>
        <w:rPr>
          <w:rFonts w:cs="Arial" w:ascii="Arial" w:hAnsi="Arial"/>
          <w:sz w:val="20"/>
          <w:szCs w:val="20"/>
        </w:rPr>
        <w:t>1.3.7. Стержни напрягаемой арматуры классов А-IIIв, A-IV, A-V и Ат-IVC могут быть состыкованы контактной стыковой сваркой в соответствии с требованиями ГОСТ 14098. Сварные стыки следует размещать от торцов плиты далее, чем на четверть ее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7"/>
      <w:bookmarkEnd w:id="14"/>
      <w:r>
        <w:rPr>
          <w:rFonts w:cs="Arial" w:ascii="Arial" w:hAnsi="Arial"/>
          <w:sz w:val="20"/>
          <w:szCs w:val="20"/>
        </w:rPr>
        <w:t>1.3.8. Значение фактических отклонений напряжений в напрягаемой арматуре не должны превышать предельных, установленных в рабочих чертежах или стандартах на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1.3.9. Форма и размеры арматурных и закладных изделий и их положение в плитах должны соответствовать указанным в рабочих чертежах или стандартах на эти плиты.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1.3.10. Значения действительных отклонений геометрических параметров плит не должны превышать предельных, указанных в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1.3.11. Разность выгибов предварительно напряженных плит одинаковой марки по несущей способности и напрягаемой арматуре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10 - при длине плит до 6000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"    "     "    12000  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"    "     "    18000  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12"/>
      <w:bookmarkEnd w:id="15"/>
      <w:r>
        <w:rPr>
          <w:rFonts w:cs="Arial" w:ascii="Arial" w:hAnsi="Arial"/>
          <w:sz w:val="20"/>
          <w:szCs w:val="20"/>
        </w:rPr>
        <w:t>1.3.12. Требования к качеству поверхностей и внешнему виду плит - по ГОСТ 13015.0. При этом качество бетонных поверхностей плит должно удовлетворять требованиям, установленным для категории не ниже А6.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312"/>
      <w:bookmarkStart w:id="17" w:name="sub_131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991"/>
      <w:bookmarkEnd w:id="18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991"/>
      <w:bookmarkStart w:id="20" w:name="sub_99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│ Наименование геометрического │ Пред. откл.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параметра│          параметра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линейного│Длина плиты: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             │2990 и менее                  │     +-5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5970                          │     +-6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11960                         │     +-8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17940, 17960                  │    +-15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плиты                  │     +-5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плиты: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450 включ.                 │     +-5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450                       │     +-6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полки                 │ 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ребер                 │ 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проемов, отверстий и│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вырезов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закладных изделий: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плиты: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изделия               │ 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изделия   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плиты            │ 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от│Длина плиты: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профиля│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  боковых│1490, 2990                    │  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продольных│5970                     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ребер  плит  на   всей их│11960                         │     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                   │17940, 17960                  │ 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1.3.13. Концы напрягаемой арматуры не должны выступать за торцевые поверхности плит более чем на 10 мм и должны быть защищены слоем цементно-песчаного раствора или битумным лаком.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1.3.14. В бетоне плит, поставляемых потребителю, трещины не допускаются, за исключением: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усадочных и других поверхностных технологических трещин, ширина которых не должна превышать в предварительно напряженных плитах 0,05 мм, в плитах с ненапрягаемой арматурой 0,1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поперечных трещин в верхней зоне продольных ребер от обжатия бетона, а также в торцевых ребрах, ширина которых не должна превышать 0,15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1"/>
      <w:bookmarkEnd w:id="21"/>
      <w:r>
        <w:rPr>
          <w:rFonts w:cs="Arial" w:ascii="Arial" w:hAnsi="Arial"/>
          <w:sz w:val="20"/>
          <w:szCs w:val="20"/>
        </w:rPr>
        <w:t>1.4.1. Маркировка плит - по ГОСТ 13015.2.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41"/>
      <w:bookmarkEnd w:id="22"/>
      <w:r>
        <w:rPr>
          <w:rFonts w:cs="Arial" w:ascii="Arial" w:hAnsi="Arial"/>
          <w:sz w:val="20"/>
          <w:szCs w:val="20"/>
        </w:rPr>
        <w:t>Маркировочные надписи и знаки следует наносить на наружные грани торцевого или продольного ребра плиты, а для плит серии ПК-01-88 - на лицевую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200"/>
      <w:bookmarkEnd w:id="23"/>
      <w:r>
        <w:rPr>
          <w:rFonts w:cs="Arial" w:ascii="Arial" w:hAnsi="Arial"/>
          <w:b/>
          <w:bCs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200"/>
      <w:bookmarkStart w:id="25" w:name="sub_2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"/>
      <w:bookmarkEnd w:id="26"/>
      <w:r>
        <w:rPr>
          <w:rFonts w:cs="Arial" w:ascii="Arial" w:hAnsi="Arial"/>
          <w:sz w:val="20"/>
          <w:szCs w:val="20"/>
        </w:rPr>
        <w:t>2.1. Приемка плит - по ГОСТ 13015.1 и настоящему стандарту. При этом плиты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"/>
      <w:bookmarkEnd w:id="27"/>
      <w:r>
        <w:rPr>
          <w:rFonts w:cs="Arial" w:ascii="Arial" w:hAnsi="Arial"/>
          <w:sz w:val="20"/>
          <w:szCs w:val="20"/>
        </w:rPr>
        <w:t>по результатам периодических испытаний - по показателям прочности, жесткости и трещиностойкости плит, морозостойкости бетона, пористости уплотненной смеси легкого бетона, а также по водонепроницаемости бетона плит, предназначенных для эксплуатации в условиях агрессивной газообразной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приемо-сдаточных испытаний - по показателям прочности бетона (классу или марке бетона по прочности на сжатие, передаточной 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"/>
      <w:bookmarkEnd w:id="28"/>
      <w:r>
        <w:rPr>
          <w:rFonts w:cs="Arial" w:ascii="Arial" w:hAnsi="Arial"/>
          <w:sz w:val="20"/>
          <w:szCs w:val="20"/>
        </w:rPr>
        <w:t>2.2. Периодические испытания нагружением предварительно напряженных плит для контроля их прочности, жесткости и трещиностойкости проводят перед началом массового изготовления плит и в дальнейшем - при внесении в них конструктивных изменений и при изменении технологии изготовления в соответствии с требованиями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"/>
      <w:bookmarkEnd w:id="29"/>
      <w:r>
        <w:rPr>
          <w:rFonts w:cs="Arial" w:ascii="Arial" w:hAnsi="Arial"/>
          <w:sz w:val="20"/>
          <w:szCs w:val="20"/>
        </w:rPr>
        <w:t>В процессе серийного производства плит испытания нагружением проводят не реже одного раза в год. Испытания плит длиной 5970 мм и менее в процессе их серийного производства могут не проводиться, если осуществляется неразрушающий контроль в соответствии с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Испытания бетона по показателю пористости (объему межзерновых пустот) уплотненной смеси легкого бетона следует проводить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Плиты по показателям точности геометрических параметров, толщины защитного слоя бетона до арматуры, категории бетонной поверхности и ширину раскрытия технологических трещин следует принимать по результатам выборочного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 документе о качестве плит, предназначенных для эксплуатации в условиях воздействия агрессивных газообразных сред, дополнительно должна быть приведена марка бетона по водонепроницаемости (если этот показатель оговорен в заказе на изготовление плит).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300"/>
      <w:bookmarkEnd w:id="30"/>
      <w:r>
        <w:rPr>
          <w:rFonts w:cs="Arial" w:ascii="Arial" w:hAnsi="Arial"/>
          <w:b/>
          <w:bCs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300"/>
      <w:bookmarkStart w:id="32" w:name="sub_3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1"/>
      <w:bookmarkEnd w:id="33"/>
      <w:r>
        <w:rPr>
          <w:rFonts w:cs="Arial" w:ascii="Arial" w:hAnsi="Arial"/>
          <w:sz w:val="20"/>
          <w:szCs w:val="20"/>
        </w:rPr>
        <w:t>3.1. Прочность бетона плит следует определять по ГОСТ 10180 на серии образцов, изготовленных из бетонной смеси рабочего состава и хранившихся в условиях, установленных в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"/>
      <w:bookmarkEnd w:id="34"/>
      <w:r>
        <w:rPr>
          <w:rFonts w:cs="Arial" w:ascii="Arial" w:hAnsi="Arial"/>
          <w:sz w:val="20"/>
          <w:szCs w:val="20"/>
        </w:rPr>
        <w:t>При контроле прочности бетона неразрушающими методами фактическую передаточную и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предусмотренными стандартами на методы испытаний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2"/>
      <w:bookmarkEnd w:id="35"/>
      <w:r>
        <w:rPr>
          <w:rFonts w:cs="Arial" w:ascii="Arial" w:hAnsi="Arial"/>
          <w:sz w:val="20"/>
          <w:szCs w:val="20"/>
        </w:rPr>
        <w:t>3.2. Морозостойкость бетона плит следует определять по ГОСТ 10060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2"/>
      <w:bookmarkStart w:id="37" w:name="sub_33"/>
      <w:bookmarkEnd w:id="36"/>
      <w:bookmarkEnd w:id="37"/>
      <w:r>
        <w:rPr>
          <w:rFonts w:cs="Arial" w:ascii="Arial" w:hAnsi="Arial"/>
          <w:sz w:val="20"/>
          <w:szCs w:val="20"/>
        </w:rPr>
        <w:t>3.3. Водонепроницаемость бетона плит, предназначенных для эксплуатации в условиях воздействия агрессивной газообразной среды, следует определять по ГОСТ 12730.0 и ГОСТ 12730.5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3"/>
      <w:bookmarkStart w:id="39" w:name="sub_34"/>
      <w:bookmarkEnd w:id="38"/>
      <w:bookmarkEnd w:id="39"/>
      <w:r>
        <w:rPr>
          <w:rFonts w:cs="Arial" w:ascii="Arial" w:hAnsi="Arial"/>
          <w:sz w:val="20"/>
          <w:szCs w:val="20"/>
        </w:rPr>
        <w:t>3.4. Показатели пористости уплотненной смеси легкого бетона следует определять по ГОСТ 10181.0 и ГОСТ 10181.3.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4"/>
      <w:bookmarkStart w:id="41" w:name="sub_35"/>
      <w:bookmarkEnd w:id="40"/>
      <w:bookmarkEnd w:id="41"/>
      <w:r>
        <w:rPr>
          <w:rFonts w:cs="Arial" w:ascii="Arial" w:hAnsi="Arial"/>
          <w:sz w:val="20"/>
          <w:szCs w:val="20"/>
        </w:rPr>
        <w:t>3.5. Среднюю плотность легкого бетона плит следует определять по ГОСТ 12730.0, ГОСТ 12730.1 или радиоизотопным методом по ГОСТ 17623.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5"/>
      <w:bookmarkStart w:id="43" w:name="sub_36"/>
      <w:bookmarkEnd w:id="42"/>
      <w:bookmarkEnd w:id="43"/>
      <w:r>
        <w:rPr>
          <w:rFonts w:cs="Arial" w:ascii="Arial" w:hAnsi="Arial"/>
          <w:sz w:val="20"/>
          <w:szCs w:val="20"/>
        </w:rPr>
        <w:t>3.6. Контроль сварных арматурных и закладных изделий следует проводить по ГОСТ 10922 и ГОСТ 23858.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6"/>
      <w:bookmarkStart w:id="45" w:name="sub_37"/>
      <w:bookmarkEnd w:id="44"/>
      <w:bookmarkEnd w:id="45"/>
      <w:r>
        <w:rPr>
          <w:rFonts w:cs="Arial" w:ascii="Arial" w:hAnsi="Arial"/>
          <w:sz w:val="20"/>
          <w:szCs w:val="20"/>
        </w:rPr>
        <w:t>3.7. Силу натяжения арматуры, контролируемой по окончании натяжения, следует измерять по ГОСТ 22362.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7"/>
      <w:bookmarkStart w:id="47" w:name="sub_38"/>
      <w:bookmarkEnd w:id="46"/>
      <w:bookmarkEnd w:id="47"/>
      <w:r>
        <w:rPr>
          <w:rFonts w:cs="Arial" w:ascii="Arial" w:hAnsi="Arial"/>
          <w:sz w:val="20"/>
          <w:szCs w:val="20"/>
        </w:rPr>
        <w:t>3.8. Размеры и отклонения от прямолинейности поверхностей плит, ширину раскрытия технологических трещин, размеры раковин, наплывов и околов бетона плит следует проверять методами, установленными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8"/>
      <w:bookmarkStart w:id="49" w:name="sub_39"/>
      <w:bookmarkEnd w:id="48"/>
      <w:bookmarkEnd w:id="49"/>
      <w:r>
        <w:rPr>
          <w:rFonts w:cs="Arial" w:ascii="Arial" w:hAnsi="Arial"/>
          <w:sz w:val="20"/>
          <w:szCs w:val="20"/>
        </w:rPr>
        <w:t>3.9. Размеры и положение арматурных и закладных изделий, а также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плит с последующей заделкой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9"/>
      <w:bookmarkStart w:id="51" w:name="sub_39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400"/>
      <w:bookmarkEnd w:id="52"/>
      <w:r>
        <w:rPr>
          <w:rFonts w:cs="Arial" w:ascii="Arial" w:hAnsi="Arial"/>
          <w:b/>
          <w:bCs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400"/>
      <w:bookmarkStart w:id="54" w:name="sub_40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"/>
      <w:bookmarkEnd w:id="55"/>
      <w:r>
        <w:rPr>
          <w:rFonts w:cs="Arial" w:ascii="Arial" w:hAnsi="Arial"/>
          <w:sz w:val="20"/>
          <w:szCs w:val="20"/>
        </w:rPr>
        <w:t>4.1. Транспортировать и хранить плиты следует в соответствии с требованиями ГОСТ 13015.4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"/>
      <w:bookmarkEnd w:id="56"/>
      <w:r>
        <w:rPr>
          <w:rFonts w:cs="Arial" w:ascii="Arial" w:hAnsi="Arial"/>
          <w:sz w:val="20"/>
          <w:szCs w:val="20"/>
        </w:rPr>
        <w:t>4.2. Плиты следует транспортировать и хранить в рабочем (горизонтальном) положении в штабелях с опиранием плит на четыре точки.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штабеля плит при их хранении не должна превышать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Подкладки под ребристыми плитами с плоской горизонтальной верхней поверхностью и прокладки между ними в штабеле следует располагать по вертикали одна под другой на расстоянии не более 500 мм от торца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Подкладки и прокладки под плоскими плитами следует располагать в опорной части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Хранение и транспортирование плит с плоской двускатной или сводчатой верхней поверхностью следует осуществлять с использованием специальных приспособлений, обеспечивающих опирание плит в зоне опорных закладных изделий или стальных анкеров (в плитах = оболочках) на консольные столики или металлические балки.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хранении плит в один ряд по высоте на выровненной поверхности пола под угловые закладные изделия или анкеры должны быть уложены деревянные прокладки шириной 200 мм; все прокладки должны иметь одинаковую толщину не менее 50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 Подъем плит длиной 6 м и более следует осуществлять специальными траверсами (с захватом за монтажные петли или строповочные детали), обеспечивающими равномерное распределение нагрузки на все четыре петли поднимаемой плиты и гарантирующими отсутствие сгиба петли и соблюдение угла наклона стропов в соответствии с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производить подъем плит длиной 6 м четырехветвевыми стропами с углом наклона стропов не менее 45° к горизонту.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Ребристые и плоские плиты длиной до 3 м следует транспортировать уложенными в штабели и закрепленными от смещений растяжками за монтажные петли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895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111"/>
      <w:bookmarkEnd w:id="57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1"/>
      <w:bookmarkStart w:id="59" w:name="sub_11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При транспортировании плит длиной свыше 3 м железнодорожным транспортом не допускается применять схемы погрузки, предусматривающие крепление штабеля плит растяжками, увязываемыми за монтажные петли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000"/>
      <w:bookmarkEnd w:id="6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00"/>
      <w:bookmarkEnd w:id="6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и основные размеры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Плиты типов ПГ, ПВ, ПФ, ПС, ПЛ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Плиты типов ПОГ, ПОВ, ПОФ, ПОС, ПОЛ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Плиты типов ПР, ПП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drawing>
          <wp:inline distT="0" distB="0" distL="0" distR="0">
            <wp:extent cx="531304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┌───────────┬──────────────────────────────┬──────────┬─────────────────┐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  Основные размеры плиты, мм  │  Номер   │Обозначение серии│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типоразмера├─────────┬──────────┬─────────┤ чертежа  │рабочих чертежей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│  длина  │  ширина  │высота на│  плиты   │  или стандарта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├───────────┴─────────┴──────────┴─────────┴──────────┴─────────────────┤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00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типов ПГ, ПВ, ПФ, ПС, ПЛ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00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├───────────┬─────────┬──────────┬─────────┬──────────┬─────────────────┤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1ПГ6    │         │   2980   │         │     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1.865-4/84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1ПВ6    │         │          │   250   │   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├──────────┤         ├──────────┤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2ПГ6    │         │   1480   │         │     </w:t>
      </w:r>
      <w:hyperlink w:anchor="sub_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2ПВ6    │  5970   │          │         │    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├──────────┼─────────┼──────────┼─────────────────┤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3ПГ6    │         │   2980   │         │     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ГОСТ 22701.0-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3ПВ6    │         │          │         │    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ГОСТ 22701.7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3ПФ6    │         │          │   300   │   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3ПЛ6    │         │          │         │   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├──────────┤         ├──────────┼─────────────────┤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4ПГ6    │         │   1480   │         │    </w:t>
      </w:r>
      <w:hyperlink w:anchor="sub_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1.465.1-7/84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4ПВ6    │         │          │         │    </w:t>
      </w:r>
      <w:hyperlink w:anchor="sub_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4ПФ6    │         │          │         │    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4ПЛ6    │         │          │         │   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├───────────┼─────────┼──────────┼─────────┼──────────┼─────────────────┤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1ПГ12   │         │          │         │   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1.465.1-3/80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1ПВ12   │         │          │         │    </w:t>
      </w:r>
      <w:hyperlink w:anchor="sub_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1ПФ12   │  11960  │   2980   │   450   │    </w:t>
      </w:r>
      <w:hyperlink w:anchor="sub_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1ПЛ12   │         │          │         │    </w:t>
      </w:r>
      <w:hyperlink w:anchor="sub_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│          │         ├──────────┤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2ПГ12   │         │          │         │    </w:t>
      </w:r>
      <w:hyperlink w:anchor="sub_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18</w:t>
        </w:r>
      </w:hyperlink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2ПВ12   │         │          │         │    </w:t>
      </w:r>
      <w:hyperlink w:anchor="sub_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19</w:t>
        </w:r>
      </w:hyperlink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2ПФ12   │         │          │         │    </w:t>
      </w:r>
      <w:hyperlink w:anchor="sub_1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2ПЛ12   │         │          │         │    </w:t>
      </w:r>
      <w:hyperlink w:anchor="sub_1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├───────────┼─────────┼──────────┼─────────┼──────────┼─────────────────┤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1ПГ18   │         │          │         │    </w:t>
      </w:r>
      <w:hyperlink w:anchor="sub_1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22</w:t>
        </w:r>
      </w:hyperlink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1.465.1-13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1ПВ18   │         │          │         │  </w:t>
      </w:r>
      <w:hyperlink w:anchor="sub_1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23</w:t>
        </w:r>
      </w:hyperlink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24</w:t>
        </w:r>
      </w:hyperlink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1ПФ18   │  17940  │   2960   │   600   │    </w:t>
      </w:r>
      <w:hyperlink w:anchor="sub_1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1ПС18   │         │          │         │    </w:t>
      </w:r>
      <w:hyperlink w:anchor="sub_11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27</w:t>
        </w:r>
      </w:hyperlink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1ПЛ18   │         │          │         │    </w:t>
      </w:r>
      <w:hyperlink w:anchor="sub_11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├───────────┴─────────┴──────────┴─────────┴──────────┴─────────────────┤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200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типов ПОГ, ПОВ, ПОФ, ПОС, ПОЛ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200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├───────────┬─────────┬──────────┬─────────┬──────────┬─────────────────┤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ПОГ18   │  17960  │   2980   │   150   │    </w:t>
      </w:r>
      <w:hyperlink w:anchor="sub_11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29</w:t>
        </w:r>
      </w:hyperlink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1.465.1-14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ПОВ18   │         │          │         │    </w:t>
      </w:r>
      <w:hyperlink w:anchor="sub_11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30</w:t>
        </w:r>
      </w:hyperlink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ПОФ18   │         │          │         │    </w:t>
      </w:r>
      <w:hyperlink w:anchor="sub_11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ПОС18   │         │          │         │    </w:t>
      </w:r>
      <w:hyperlink w:anchor="sub_11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ПОЛ18   │         │          │         │    </w:t>
      </w:r>
      <w:hyperlink w:anchor="sub_11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├───────────┴─────────┴──────────┴─────────┴──────────┴─────────────────┤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300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типов ПР, ПП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300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├───────────┬─────────┬──────────┬─────────┬──────────┬─────────────────┤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ПР3    │  2990   │   495    │   140   │    </w:t>
      </w:r>
      <w:hyperlink w:anchor="sub_11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ПК-01-88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ПР1    │  1490   │          │         │    </w:t>
      </w:r>
      <w:hyperlink w:anchor="sub_11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├───────────┼─────────┼──────────┼─────────┼──────────┤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1ПП    │   750   │   500    │    40   │    </w:t>
      </w:r>
      <w:hyperlink w:anchor="sub_11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2ПП    │   600   │   400    │         │    </w:t>
      </w:r>
      <w:hyperlink w:anchor="sub_113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├───────────┼─────────┼──────────┼─────────┼──────────┼─────────────────┤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1ПР6    │  5970   │   550    │   250   │    </w:t>
      </w:r>
      <w:hyperlink w:anchor="sub_11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1.865.1-8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2ПР6    │         │   440    │         │    </w:t>
      </w:r>
      <w:hyperlink w:anchor="sub_11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3ПР6    │         │   260    │         │    </w:t>
      </w:r>
      <w:hyperlink w:anchor="sub_11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├───────────┴─────────┴──────────┴─────────┴──────────┴─────────────────┤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999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 На </w:t>
      </w:r>
      <w:hyperlink w:anchor="sub_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черт. 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22-24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11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11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  </w:t>
      </w:r>
      <w:hyperlink w:anchor="sub_11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 скобках  приведен  второй│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999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 размеров плит в связи с увеличением толщины их полки на 5 мм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случаях, указанных в рабочих чертежах на эти плиты.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112"/>
      <w:bookmarkEnd w:id="70"/>
      <w:r>
        <w:rPr>
          <w:rFonts w:cs="Arial" w:ascii="Arial" w:hAnsi="Arial"/>
          <w:sz w:val="20"/>
          <w:szCs w:val="20"/>
        </w:rPr>
        <w:t>"Черт. 2. Плита типоразмера 1ПГ6"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112"/>
      <w:bookmarkEnd w:id="7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9204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113"/>
      <w:bookmarkEnd w:id="72"/>
      <w:r>
        <w:rPr>
          <w:rFonts w:cs="Arial" w:ascii="Arial" w:hAnsi="Arial"/>
          <w:sz w:val="20"/>
          <w:szCs w:val="20"/>
        </w:rPr>
        <w:t>"Черт. 3. Плита типоразмера 1ПВ6 с проемом диаметром 400, 700 или 1000 мм"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113"/>
      <w:bookmarkEnd w:id="7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4573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4" w:name="sub_114"/>
      <w:bookmarkEnd w:id="74"/>
      <w:r>
        <w:rPr>
          <w:rFonts w:cs="Arial" w:ascii="Arial" w:hAnsi="Arial"/>
          <w:sz w:val="20"/>
          <w:szCs w:val="20"/>
        </w:rPr>
        <w:t>"Черт. 4. Плита типоразмера 2ПГ6"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114"/>
      <w:bookmarkEnd w:id="7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3339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115"/>
      <w:bookmarkEnd w:id="76"/>
      <w:r>
        <w:rPr>
          <w:rFonts w:cs="Arial" w:ascii="Arial" w:hAnsi="Arial"/>
          <w:sz w:val="20"/>
          <w:szCs w:val="20"/>
        </w:rPr>
        <w:t>"Черт. 5. Плита типоразмера 2ПВ6 с проемом диаметром 400, 700 или 1000 мм"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115"/>
      <w:bookmarkEnd w:id="7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7896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116"/>
      <w:bookmarkEnd w:id="78"/>
      <w:r>
        <w:rPr>
          <w:rFonts w:cs="Arial" w:ascii="Arial" w:hAnsi="Arial"/>
          <w:sz w:val="20"/>
          <w:szCs w:val="20"/>
        </w:rPr>
        <w:t>"Черт. 6. Плита типоразмера 3ПГ6"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116"/>
      <w:bookmarkEnd w:id="7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1650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117"/>
      <w:bookmarkEnd w:id="80"/>
      <w:r>
        <w:rPr>
          <w:rFonts w:cs="Arial" w:ascii="Arial" w:hAnsi="Arial"/>
          <w:sz w:val="20"/>
          <w:szCs w:val="20"/>
        </w:rPr>
        <w:t>"Черт. 7. Плита типоразмера 3ПВ6"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1" w:name="sub_117"/>
      <w:bookmarkEnd w:id="8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0728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118"/>
      <w:bookmarkEnd w:id="82"/>
      <w:r>
        <w:rPr>
          <w:rFonts w:cs="Arial" w:ascii="Arial" w:hAnsi="Arial"/>
          <w:sz w:val="20"/>
          <w:szCs w:val="20"/>
        </w:rPr>
        <w:t>"Черт. 8. Плита типоразмера 3ПФ6 с проемом размерами 2600 х 2700 мм. Черт. 9. Плита типоразмера 3ПЛ6"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118"/>
      <w:bookmarkEnd w:id="8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585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1110"/>
      <w:bookmarkEnd w:id="84"/>
      <w:r>
        <w:rPr>
          <w:rFonts w:cs="Arial" w:ascii="Arial" w:hAnsi="Arial"/>
          <w:sz w:val="20"/>
          <w:szCs w:val="20"/>
        </w:rPr>
        <w:t>"Черт. 10. Плита типоразмера 4ПГ6. Черт. 11. Плита типоразмера 4ПВ6 с проемом диаметром 400, 700 или 1000 мм"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1110"/>
      <w:bookmarkEnd w:id="8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0949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1112"/>
      <w:bookmarkEnd w:id="86"/>
      <w:r>
        <w:rPr>
          <w:rFonts w:cs="Arial" w:ascii="Arial" w:hAnsi="Arial"/>
          <w:sz w:val="20"/>
          <w:szCs w:val="20"/>
        </w:rPr>
        <w:t>"Черт. 12. Плита типоразмера 4ПФ6"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1112"/>
      <w:bookmarkEnd w:id="8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4856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1113"/>
      <w:bookmarkEnd w:id="88"/>
      <w:r>
        <w:rPr>
          <w:rFonts w:cs="Arial" w:ascii="Arial" w:hAnsi="Arial"/>
          <w:sz w:val="20"/>
          <w:szCs w:val="20"/>
        </w:rPr>
        <w:t>"Черт. 13. Плита типоразмера 4ПЛ6. Черт. 14. Плита типоразмера 1ПГ12"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1113"/>
      <w:bookmarkEnd w:id="8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4330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1115"/>
      <w:bookmarkEnd w:id="90"/>
      <w:r>
        <w:rPr>
          <w:rFonts w:cs="Arial" w:ascii="Arial" w:hAnsi="Arial"/>
          <w:sz w:val="20"/>
          <w:szCs w:val="20"/>
        </w:rPr>
        <w:t>"Черт. 15. Плита типоразмера 1ПВ12"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1" w:name="sub_1115"/>
      <w:bookmarkEnd w:id="9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9699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11151"/>
      <w:bookmarkEnd w:id="92"/>
      <w:r>
        <w:rPr>
          <w:rFonts w:cs="Arial" w:ascii="Arial" w:hAnsi="Arial"/>
          <w:sz w:val="20"/>
          <w:szCs w:val="20"/>
        </w:rPr>
        <w:t>"Черт. 15. Плита типоразмера 1ПВ12. Продолжение"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3" w:name="sub_11151"/>
      <w:bookmarkEnd w:id="9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3649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1116"/>
      <w:bookmarkEnd w:id="94"/>
      <w:r>
        <w:rPr>
          <w:rFonts w:cs="Arial" w:ascii="Arial" w:hAnsi="Arial"/>
          <w:sz w:val="20"/>
          <w:szCs w:val="20"/>
        </w:rPr>
        <w:t>"Черт. 16. Плита типоразмера 1ПФ12"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1116"/>
      <w:bookmarkEnd w:id="9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0393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11161"/>
      <w:bookmarkEnd w:id="96"/>
      <w:r>
        <w:rPr>
          <w:rFonts w:cs="Arial" w:ascii="Arial" w:hAnsi="Arial"/>
          <w:sz w:val="20"/>
          <w:szCs w:val="20"/>
        </w:rPr>
        <w:t>"Черт. 16. Плита типоразмера 1ПФ12. Продолжение"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11161"/>
      <w:bookmarkEnd w:id="9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3172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1117"/>
      <w:bookmarkEnd w:id="98"/>
      <w:r>
        <w:rPr>
          <w:rFonts w:cs="Arial" w:ascii="Arial" w:hAnsi="Arial"/>
          <w:sz w:val="20"/>
          <w:szCs w:val="20"/>
        </w:rPr>
        <w:t>"Черт. 17. Плита типоразмера 1ПЛ12. Черт. 18. Плита типоразмера 2ПГ12"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1117"/>
      <w:bookmarkEnd w:id="9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1919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1119"/>
      <w:bookmarkEnd w:id="100"/>
      <w:r>
        <w:rPr>
          <w:rFonts w:cs="Arial" w:ascii="Arial" w:hAnsi="Arial"/>
          <w:sz w:val="20"/>
          <w:szCs w:val="20"/>
        </w:rPr>
        <w:t>"Черт. 19. Плита типоразмера 2ПВ12"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1119"/>
      <w:bookmarkEnd w:id="1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24935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11191"/>
      <w:bookmarkEnd w:id="102"/>
      <w:r>
        <w:rPr>
          <w:rFonts w:cs="Arial" w:ascii="Arial" w:hAnsi="Arial"/>
          <w:sz w:val="20"/>
          <w:szCs w:val="20"/>
        </w:rPr>
        <w:t>"Черт. 19. Плита типоразмера 2ПВ12. Продолжение"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11191"/>
      <w:bookmarkEnd w:id="1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3179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1120"/>
      <w:bookmarkEnd w:id="104"/>
      <w:r>
        <w:rPr>
          <w:rFonts w:cs="Arial" w:ascii="Arial" w:hAnsi="Arial"/>
          <w:sz w:val="20"/>
          <w:szCs w:val="20"/>
        </w:rPr>
        <w:t>"Черт. 20. Плита типоразмера 2ПФ12"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1120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86355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11201"/>
      <w:bookmarkEnd w:id="106"/>
      <w:r>
        <w:rPr>
          <w:rFonts w:cs="Arial" w:ascii="Arial" w:hAnsi="Arial"/>
          <w:sz w:val="20"/>
          <w:szCs w:val="20"/>
        </w:rPr>
        <w:t>"Черт. 20. Плита типоразмера 2ПФ12. Продолжение"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11201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73245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1121"/>
      <w:bookmarkEnd w:id="108"/>
      <w:r>
        <w:rPr>
          <w:rFonts w:cs="Arial" w:ascii="Arial" w:hAnsi="Arial"/>
          <w:sz w:val="20"/>
          <w:szCs w:val="20"/>
        </w:rPr>
        <w:t>"Черт. 21. Плита типоразмера 2ПЛ12"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9" w:name="sub_1121"/>
      <w:bookmarkEnd w:id="10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418580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1122"/>
      <w:bookmarkEnd w:id="110"/>
      <w:r>
        <w:rPr>
          <w:rFonts w:cs="Arial" w:ascii="Arial" w:hAnsi="Arial"/>
          <w:sz w:val="20"/>
          <w:szCs w:val="20"/>
        </w:rPr>
        <w:t>"Черт. 22. Плита типоразмера 1ПГ18"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1" w:name="sub_1122"/>
      <w:bookmarkEnd w:id="1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9370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2" w:name="sub_1123"/>
      <w:bookmarkEnd w:id="112"/>
      <w:r>
        <w:rPr>
          <w:rFonts w:cs="Arial" w:ascii="Arial" w:hAnsi="Arial"/>
          <w:sz w:val="20"/>
          <w:szCs w:val="20"/>
        </w:rPr>
        <w:t>"Черт. 23. Плита типоразмера 1ПВ18 с проемом, расположенным в торцевой части плиты"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3" w:name="sub_1123"/>
      <w:bookmarkEnd w:id="1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2680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4" w:name="sub_1124"/>
      <w:bookmarkEnd w:id="114"/>
      <w:r>
        <w:rPr>
          <w:rFonts w:cs="Arial" w:ascii="Arial" w:hAnsi="Arial"/>
          <w:sz w:val="20"/>
          <w:szCs w:val="20"/>
        </w:rPr>
        <w:t>"Черт. 24. Плита типоразмера 1ПВ18 с проемом, расположенным в средней части плиты"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5" w:name="sub_1124"/>
      <w:bookmarkEnd w:id="1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45715" cy="358140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6" w:name="sub_1125"/>
      <w:bookmarkEnd w:id="116"/>
      <w:r>
        <w:rPr>
          <w:rFonts w:cs="Arial" w:ascii="Arial" w:hAnsi="Arial"/>
          <w:sz w:val="20"/>
          <w:szCs w:val="20"/>
        </w:rPr>
        <w:t>"Черт. 25. Плита типоразмера 1ПФ18 с проемами размерами 1400 х 1700 мм"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7" w:name="sub_1125"/>
      <w:bookmarkEnd w:id="1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7470" cy="3581400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8" w:name="sub_1126"/>
      <w:bookmarkEnd w:id="118"/>
      <w:r>
        <w:rPr>
          <w:rFonts w:cs="Arial" w:ascii="Arial" w:hAnsi="Arial"/>
          <w:sz w:val="20"/>
          <w:szCs w:val="20"/>
        </w:rPr>
        <w:t>"Черт. 26. Плита типоразмера 1ПФ18 с проемами размерами 2600 х 2700 мм"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1126"/>
      <w:bookmarkEnd w:id="1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02200" cy="3581400"/>
            <wp:effectExtent l="0" t="0" r="0" b="0"/>
            <wp:docPr id="27" name="Изображение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0" w:name="sub_1127"/>
      <w:bookmarkEnd w:id="120"/>
      <w:r>
        <w:rPr>
          <w:rFonts w:cs="Arial" w:ascii="Arial" w:hAnsi="Arial"/>
          <w:sz w:val="20"/>
          <w:szCs w:val="20"/>
        </w:rPr>
        <w:t>"Черт. 27. Плита типоразмера 1ПС18"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1" w:name="sub_1127"/>
      <w:bookmarkEnd w:id="1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17795" cy="3581400"/>
            <wp:effectExtent l="0" t="0" r="0" b="0"/>
            <wp:docPr id="28" name="Изображение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2" w:name="sub_1128"/>
      <w:bookmarkEnd w:id="122"/>
      <w:r>
        <w:rPr>
          <w:rFonts w:cs="Arial" w:ascii="Arial" w:hAnsi="Arial"/>
          <w:sz w:val="20"/>
          <w:szCs w:val="20"/>
        </w:rPr>
        <w:t>"Черт. 28. Плита типоразмера 1ПЛ18"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3" w:name="sub_1128"/>
      <w:bookmarkEnd w:id="1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45715" cy="3581400"/>
            <wp:effectExtent l="0" t="0" r="0" b="0"/>
            <wp:docPr id="29" name="Изображение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 titl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4" w:name="sub_1129"/>
      <w:bookmarkEnd w:id="124"/>
      <w:r>
        <w:rPr>
          <w:rFonts w:cs="Arial" w:ascii="Arial" w:hAnsi="Arial"/>
          <w:sz w:val="20"/>
          <w:szCs w:val="20"/>
        </w:rPr>
        <w:t>"Черт. 29. Плита типоразмера ПОГ18"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5" w:name="sub_1129"/>
      <w:bookmarkEnd w:id="1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41600" cy="3581400"/>
            <wp:effectExtent l="0" t="0" r="0" b="0"/>
            <wp:docPr id="30" name="Изображение3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 descr="" titl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6" w:name="sub_1130"/>
      <w:bookmarkEnd w:id="126"/>
      <w:r>
        <w:rPr>
          <w:rFonts w:cs="Arial" w:ascii="Arial" w:hAnsi="Arial"/>
          <w:sz w:val="20"/>
          <w:szCs w:val="20"/>
        </w:rPr>
        <w:t>"Черт. 30. Плита типоразмера ПОВ18"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7" w:name="sub_1130"/>
      <w:bookmarkEnd w:id="1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3025" cy="3581400"/>
            <wp:effectExtent l="0" t="0" r="0" b="0"/>
            <wp:docPr id="31" name="Изображение3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1" descr="" title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8" w:name="sub_11301"/>
      <w:bookmarkEnd w:id="128"/>
      <w:r>
        <w:rPr>
          <w:rFonts w:cs="Arial" w:ascii="Arial" w:hAnsi="Arial"/>
          <w:sz w:val="20"/>
          <w:szCs w:val="20"/>
        </w:rPr>
        <w:t>"Черт. 30. Плита типоразмера ПОВ18. Продолжение"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9" w:name="sub_11301"/>
      <w:bookmarkEnd w:id="1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00325" cy="3581400"/>
            <wp:effectExtent l="0" t="0" r="0" b="0"/>
            <wp:docPr id="32" name="Изображение3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2" descr="" title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0" w:name="sub_1131"/>
      <w:bookmarkEnd w:id="130"/>
      <w:r>
        <w:rPr>
          <w:rFonts w:cs="Arial" w:ascii="Arial" w:hAnsi="Arial"/>
          <w:sz w:val="20"/>
          <w:szCs w:val="20"/>
        </w:rPr>
        <w:t>"Черт. 31. Плита типоразмера ПОФ18 или ПОС18"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1" w:name="sub_1131"/>
      <w:bookmarkEnd w:id="1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7155" cy="3581400"/>
            <wp:effectExtent l="0" t="0" r="0" b="0"/>
            <wp:docPr id="33" name="Изображение3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33" descr="" title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2" w:name="sub_1132"/>
      <w:bookmarkEnd w:id="132"/>
      <w:r>
        <w:rPr>
          <w:rFonts w:cs="Arial" w:ascii="Arial" w:hAnsi="Arial"/>
          <w:sz w:val="20"/>
          <w:szCs w:val="20"/>
        </w:rPr>
        <w:t>"Черт. 32. Плита типоразмера ПОЛ18"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" w:name="sub_1132"/>
      <w:bookmarkEnd w:id="1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35500" cy="3581400"/>
            <wp:effectExtent l="0" t="0" r="0" b="0"/>
            <wp:docPr id="34" name="Изображение3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34" descr="" title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1133"/>
      <w:bookmarkEnd w:id="134"/>
      <w:r>
        <w:rPr>
          <w:rFonts w:cs="Arial" w:ascii="Arial" w:hAnsi="Arial"/>
          <w:sz w:val="20"/>
          <w:szCs w:val="20"/>
        </w:rPr>
        <w:t>"Черт. 33. Плита типоразмера ПР3"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5" w:name="sub_1133"/>
      <w:bookmarkEnd w:id="1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09330" cy="3581400"/>
            <wp:effectExtent l="0" t="0" r="0" b="0"/>
            <wp:docPr id="35" name="Изображение3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35" descr="" title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3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6" w:name="sub_1134"/>
      <w:bookmarkEnd w:id="136"/>
      <w:r>
        <w:rPr>
          <w:rFonts w:cs="Arial" w:ascii="Arial" w:hAnsi="Arial"/>
          <w:sz w:val="20"/>
          <w:szCs w:val="20"/>
        </w:rPr>
        <w:t>"Черт. 34. Плита типоразмера ПР1"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7" w:name="sub_1134"/>
      <w:bookmarkEnd w:id="13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91355" cy="3581400"/>
            <wp:effectExtent l="0" t="0" r="0" b="0"/>
            <wp:docPr id="36" name="Изображение3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36" descr="" title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8" w:name="sub_1135"/>
      <w:bookmarkEnd w:id="138"/>
      <w:r>
        <w:rPr>
          <w:rFonts w:cs="Arial" w:ascii="Arial" w:hAnsi="Arial"/>
          <w:sz w:val="20"/>
          <w:szCs w:val="20"/>
        </w:rPr>
        <w:t>"Черт. 35. Плита типоразмера 1ПР6"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1135"/>
      <w:bookmarkEnd w:id="13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83760" cy="3581400"/>
            <wp:effectExtent l="0" t="0" r="0" b="0"/>
            <wp:docPr id="37" name="Изображение3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37" descr="" title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0" w:name="sub_1136"/>
      <w:bookmarkEnd w:id="140"/>
      <w:r>
        <w:rPr>
          <w:rFonts w:cs="Arial" w:ascii="Arial" w:hAnsi="Arial"/>
          <w:sz w:val="20"/>
          <w:szCs w:val="20"/>
        </w:rPr>
        <w:t>"Черт. 36. Плита типоразмера 2ПР6"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1" w:name="sub_1136"/>
      <w:bookmarkEnd w:id="14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13605" cy="3581400"/>
            <wp:effectExtent l="0" t="0" r="0" b="0"/>
            <wp:docPr id="38" name="Изображение3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38" descr="" title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2" w:name="sub_1137"/>
      <w:bookmarkEnd w:id="142"/>
      <w:r>
        <w:rPr>
          <w:rFonts w:cs="Arial" w:ascii="Arial" w:hAnsi="Arial"/>
          <w:sz w:val="20"/>
          <w:szCs w:val="20"/>
        </w:rPr>
        <w:t>"Черт. 37. Плита типоразмера 3ПР6"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3" w:name="sub_1137"/>
      <w:bookmarkEnd w:id="1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38705" cy="3581400"/>
            <wp:effectExtent l="0" t="0" r="0" b="0"/>
            <wp:docPr id="39" name="Изображение3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39" descr="" title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4" w:name="sub_1138"/>
      <w:bookmarkEnd w:id="144"/>
      <w:r>
        <w:rPr>
          <w:rFonts w:cs="Arial" w:ascii="Arial" w:hAnsi="Arial"/>
          <w:sz w:val="20"/>
          <w:szCs w:val="20"/>
        </w:rPr>
        <w:t>"Черт. 38. Плита типоразмера 1ПП"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5" w:name="sub_1138"/>
      <w:bookmarkEnd w:id="1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2710" cy="3581400"/>
            <wp:effectExtent l="0" t="0" r="0" b="0"/>
            <wp:docPr id="40" name="Изображение4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40" descr="" title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6" w:name="sub_1139"/>
      <w:bookmarkEnd w:id="146"/>
      <w:r>
        <w:rPr>
          <w:rFonts w:cs="Arial" w:ascii="Arial" w:hAnsi="Arial"/>
          <w:sz w:val="20"/>
          <w:szCs w:val="20"/>
        </w:rPr>
        <w:t>"Черт. 39. Плита типоразмера 2ПП"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139"/>
      <w:bookmarkStart w:id="148" w:name="sub_1139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fontTable" Target="fontTable.xml"/><Relationship Id="rId4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2007-04-23T13:59:00Z</dcterms:created>
  <dc:creator>VIKTOR</dc:creator>
  <dc:description/>
  <dc:language>ru-RU</dc:language>
  <cp:lastModifiedBy>VIKTOR</cp:lastModifiedBy>
  <dcterms:modified xsi:type="dcterms:W3CDTF">2007-04-23T13:59:00Z</dcterms:modified>
  <cp:revision>2</cp:revision>
  <dc:subject/>
  <dc:title/>
</cp:coreProperties>
</file>