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Государственный стандарт Союза ССР ГОСТ 27322-87</w:t>
      </w:r>
      <w:r w:rsidRPr="005A6323">
        <w:rPr>
          <w:rFonts w:ascii="Arial" w:hAnsi="Arial" w:cs="Arial"/>
          <w:b/>
          <w:bCs/>
          <w:sz w:val="20"/>
          <w:szCs w:val="20"/>
        </w:rPr>
        <w:br/>
        <w:t>"Энергобаланс промышленного предприятия. Общие положения"</w:t>
      </w:r>
      <w:r w:rsidRPr="005A6323">
        <w:rPr>
          <w:rFonts w:ascii="Arial" w:hAnsi="Arial" w:cs="Arial"/>
          <w:b/>
          <w:bCs/>
          <w:sz w:val="20"/>
          <w:szCs w:val="20"/>
        </w:rPr>
        <w:br/>
        <w:t>(утв. постановлением Госстандарта СССР от 10 июня 1987 г. N 1958)</w:t>
      </w:r>
      <w:r w:rsidRPr="005A6323">
        <w:rPr>
          <w:rFonts w:ascii="Arial" w:hAnsi="Arial" w:cs="Arial"/>
          <w:b/>
          <w:bCs/>
          <w:sz w:val="20"/>
          <w:szCs w:val="20"/>
        </w:rPr>
        <w:br/>
        <w:t>(с изменениями от 6 мая 1988 г.)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proofErr w:type="gramStart"/>
      <w:r w:rsidRPr="005A6323">
        <w:rPr>
          <w:rFonts w:ascii="Arial" w:hAnsi="Arial" w:cs="Arial"/>
          <w:b/>
          <w:bCs/>
          <w:sz w:val="20"/>
          <w:szCs w:val="20"/>
          <w:lang w:val="en-US"/>
        </w:rPr>
        <w:t>The energy balance of the enterprise.</w:t>
      </w:r>
      <w:proofErr w:type="gramEnd"/>
      <w:r w:rsidRPr="005A6323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5A6323">
        <w:rPr>
          <w:rFonts w:ascii="Arial" w:hAnsi="Arial" w:cs="Arial"/>
          <w:b/>
          <w:bCs/>
          <w:sz w:val="20"/>
          <w:szCs w:val="20"/>
        </w:rPr>
        <w:t>General</w:t>
      </w:r>
      <w:proofErr w:type="spellEnd"/>
      <w:r w:rsidRPr="005A632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A6323">
        <w:rPr>
          <w:rFonts w:ascii="Arial" w:hAnsi="Arial" w:cs="Arial"/>
          <w:b/>
          <w:bCs/>
          <w:sz w:val="20"/>
          <w:szCs w:val="20"/>
        </w:rPr>
        <w:t>concepts</w:t>
      </w:r>
      <w:proofErr w:type="spellEnd"/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Дата введения 1 июля 1988 г.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Введен впервые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0" w:name="sub_175537976"/>
      <w:bookmarkStart w:id="1" w:name="sub_1"/>
      <w:r w:rsidRPr="005A6323">
        <w:rPr>
          <w:rFonts w:ascii="Arial" w:hAnsi="Arial" w:cs="Arial"/>
          <w:i/>
          <w:iCs/>
          <w:sz w:val="20"/>
          <w:szCs w:val="20"/>
        </w:rPr>
        <w:t xml:space="preserve">Изменением N 1, утвержденным постановлением Госстандарта СССР от 6 мая 1988 г. N 1277 и введенным в действие с 1 июля 1988 г., </w:t>
      </w:r>
      <w:proofErr w:type="gramStart"/>
      <w:r w:rsidRPr="005A6323">
        <w:rPr>
          <w:rFonts w:ascii="Arial" w:hAnsi="Arial" w:cs="Arial"/>
          <w:i/>
          <w:iCs/>
          <w:sz w:val="20"/>
          <w:szCs w:val="20"/>
        </w:rPr>
        <w:t>в</w:t>
      </w:r>
      <w:proofErr w:type="gramEnd"/>
      <w:r w:rsidRPr="005A6323">
        <w:rPr>
          <w:rFonts w:ascii="Arial" w:hAnsi="Arial" w:cs="Arial"/>
          <w:i/>
          <w:iCs/>
          <w:sz w:val="20"/>
          <w:szCs w:val="20"/>
        </w:rPr>
        <w:t xml:space="preserve"> вводную часть настоящего </w:t>
      </w:r>
      <w:proofErr w:type="spellStart"/>
      <w:r w:rsidRPr="005A6323">
        <w:rPr>
          <w:rFonts w:ascii="Arial" w:hAnsi="Arial" w:cs="Arial"/>
          <w:i/>
          <w:iCs/>
          <w:sz w:val="20"/>
          <w:szCs w:val="20"/>
        </w:rPr>
        <w:t>ГОСТа</w:t>
      </w:r>
      <w:proofErr w:type="spellEnd"/>
      <w:r w:rsidRPr="005A6323">
        <w:rPr>
          <w:rFonts w:ascii="Arial" w:hAnsi="Arial" w:cs="Arial"/>
          <w:i/>
          <w:iCs/>
          <w:sz w:val="20"/>
          <w:szCs w:val="20"/>
        </w:rPr>
        <w:t xml:space="preserve"> внесены изменения</w:t>
      </w:r>
    </w:p>
    <w:bookmarkEnd w:id="0"/>
    <w:bookmarkEnd w:id="1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5A6323">
        <w:rPr>
          <w:rFonts w:ascii="Arial" w:hAnsi="Arial" w:cs="Arial"/>
          <w:i/>
          <w:iCs/>
          <w:sz w:val="20"/>
          <w:szCs w:val="20"/>
        </w:rPr>
        <w:fldChar w:fldCharType="begin"/>
      </w:r>
      <w:r w:rsidRPr="005A6323">
        <w:rPr>
          <w:rFonts w:ascii="Arial" w:hAnsi="Arial" w:cs="Arial"/>
          <w:i/>
          <w:iCs/>
          <w:sz w:val="20"/>
          <w:szCs w:val="20"/>
        </w:rPr>
        <w:instrText>HYPERLINK \l "sub_1"</w:instrText>
      </w:r>
      <w:r w:rsidRPr="005A6323">
        <w:rPr>
          <w:rFonts w:ascii="Arial" w:hAnsi="Arial" w:cs="Arial"/>
          <w:i/>
          <w:iCs/>
          <w:sz w:val="20"/>
          <w:szCs w:val="20"/>
        </w:rPr>
      </w:r>
      <w:r w:rsidRPr="005A6323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5A6323">
        <w:rPr>
          <w:rFonts w:ascii="Arial" w:hAnsi="Arial" w:cs="Arial"/>
          <w:i/>
          <w:iCs/>
          <w:sz w:val="20"/>
          <w:szCs w:val="20"/>
          <w:u w:val="single"/>
        </w:rPr>
        <w:t>См. те</w:t>
      </w:r>
      <w:proofErr w:type="gramStart"/>
      <w:r w:rsidRPr="005A6323">
        <w:rPr>
          <w:rFonts w:ascii="Arial" w:hAnsi="Arial" w:cs="Arial"/>
          <w:i/>
          <w:iCs/>
          <w:sz w:val="20"/>
          <w:szCs w:val="20"/>
          <w:u w:val="single"/>
        </w:rPr>
        <w:t>кст вв</w:t>
      </w:r>
      <w:proofErr w:type="gramEnd"/>
      <w:r w:rsidRPr="005A6323">
        <w:rPr>
          <w:rFonts w:ascii="Arial" w:hAnsi="Arial" w:cs="Arial"/>
          <w:i/>
          <w:iCs/>
          <w:sz w:val="20"/>
          <w:szCs w:val="20"/>
          <w:u w:val="single"/>
        </w:rPr>
        <w:t>одной части в предыдущей редакции</w:t>
      </w:r>
      <w:r w:rsidRPr="005A6323">
        <w:rPr>
          <w:rFonts w:ascii="Arial" w:hAnsi="Arial" w:cs="Arial"/>
          <w:i/>
          <w:iCs/>
          <w:sz w:val="20"/>
          <w:szCs w:val="20"/>
        </w:rPr>
        <w:fldChar w:fldCharType="end"/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Настоящий стандарт устанавливает общие требования к разработке и анализу энергобалансов промышленных предприятий, содержит методические и организационные основы составления и анализа энергетических балансов, в том числе основные понятия и общие положения, состав первичной информации, порядок организации разработки.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" w:name="sub_100"/>
      <w:r w:rsidRPr="005A6323">
        <w:rPr>
          <w:rFonts w:ascii="Arial" w:hAnsi="Arial" w:cs="Arial"/>
          <w:b/>
          <w:bCs/>
          <w:sz w:val="20"/>
          <w:szCs w:val="20"/>
        </w:rPr>
        <w:t>1. Назначение энергобаланса</w:t>
      </w:r>
    </w:p>
    <w:bookmarkEnd w:id="2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r w:rsidRPr="005A6323">
        <w:rPr>
          <w:rFonts w:ascii="Arial" w:hAnsi="Arial" w:cs="Arial"/>
          <w:sz w:val="20"/>
          <w:szCs w:val="20"/>
        </w:rPr>
        <w:t xml:space="preserve">1.1. Разработка и анализ энергетических балансов </w:t>
      </w:r>
      <w:proofErr w:type="gramStart"/>
      <w:r w:rsidRPr="005A6323">
        <w:rPr>
          <w:rFonts w:ascii="Arial" w:hAnsi="Arial" w:cs="Arial"/>
          <w:sz w:val="20"/>
          <w:szCs w:val="20"/>
        </w:rPr>
        <w:t>направлены</w:t>
      </w:r>
      <w:proofErr w:type="gramEnd"/>
      <w:r w:rsidRPr="005A6323">
        <w:rPr>
          <w:rFonts w:ascii="Arial" w:hAnsi="Arial" w:cs="Arial"/>
          <w:sz w:val="20"/>
          <w:szCs w:val="20"/>
        </w:rPr>
        <w:t xml:space="preserve"> на решение следующих основных задач:</w:t>
      </w:r>
    </w:p>
    <w:bookmarkEnd w:id="3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 xml:space="preserve">оценка фактического состояния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энергоиспользования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на предприятии, выявление причин возникновения и определение значений потерь топливно-энергетических ресурсов;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разработка плана мероприятий, направленных на снижение потерь топливно-энергетических ресурсов;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выявление и оценка резервов экономии топлива и энергии;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 xml:space="preserve">совершенствование нормирования и разработка </w:t>
      </w:r>
      <w:proofErr w:type="spellStart"/>
      <w:r w:rsidRPr="005A6323">
        <w:rPr>
          <w:rFonts w:ascii="Arial" w:hAnsi="Arial" w:cs="Arial"/>
          <w:sz w:val="20"/>
          <w:szCs w:val="20"/>
        </w:rPr>
        <w:t>научнообоснованных</w:t>
      </w:r>
      <w:r w:rsidRPr="005A6323">
        <w:rPr>
          <w:rFonts w:ascii="Courier New" w:hAnsi="Courier New" w:cs="Courier New"/>
          <w:sz w:val="20"/>
          <w:szCs w:val="20"/>
        </w:rPr>
        <w:t>#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норм расхода топлива и энергии на производство продукции;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определение рациональных размеров энергопотребления в производственных процессах и установках;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определение требований к организации и совершенствованию учета и контроля расхода энергоносителей;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получение исходной информации для решения вопросов создания нового оборудования и совершенствования технологических процессов с целью снижения энергетических затрат, оптимизации структуры энергетического баланса предприятия путем выбора оптимальных направлений, способов и размеров использования подведенных и вторичных энергоресурсов, совершенствования внутрипроизводственного хозяйственного расчета и системы стимулирования экономии топливно-энергетических ресурсов.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sub_200"/>
      <w:r w:rsidRPr="005A6323">
        <w:rPr>
          <w:rFonts w:ascii="Arial" w:hAnsi="Arial" w:cs="Arial"/>
          <w:b/>
          <w:bCs/>
          <w:sz w:val="20"/>
          <w:szCs w:val="20"/>
        </w:rPr>
        <w:t>2. Виды и области применения энергетических балансов</w:t>
      </w:r>
    </w:p>
    <w:bookmarkEnd w:id="4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" w:name="sub_21"/>
      <w:r w:rsidRPr="005A6323">
        <w:rPr>
          <w:rFonts w:ascii="Arial" w:hAnsi="Arial" w:cs="Arial"/>
          <w:sz w:val="20"/>
          <w:szCs w:val="20"/>
        </w:rPr>
        <w:t>2.1. В зависимости от назначения энергетические балансы промышленного предприятия могут быть классифицированы по следующим признакам: время разработки, объект энергопотребления, целевое назначение, совокупность видов анализируемых энергетических потоков, способ разработки, форма составления.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211"/>
      <w:bookmarkEnd w:id="5"/>
      <w:r w:rsidRPr="005A6323">
        <w:rPr>
          <w:rFonts w:ascii="Arial" w:hAnsi="Arial" w:cs="Arial"/>
          <w:sz w:val="20"/>
          <w:szCs w:val="20"/>
        </w:rPr>
        <w:t xml:space="preserve">2.1.1. В зависимости от времени разработки энергобалансы разделяют </w:t>
      </w:r>
      <w:proofErr w:type="gramStart"/>
      <w:r w:rsidRPr="005A6323">
        <w:rPr>
          <w:rFonts w:ascii="Arial" w:hAnsi="Arial" w:cs="Arial"/>
          <w:sz w:val="20"/>
          <w:szCs w:val="20"/>
        </w:rPr>
        <w:t>на</w:t>
      </w:r>
      <w:proofErr w:type="gramEnd"/>
      <w:r w:rsidRPr="005A6323">
        <w:rPr>
          <w:rFonts w:ascii="Arial" w:hAnsi="Arial" w:cs="Arial"/>
          <w:sz w:val="20"/>
          <w:szCs w:val="20"/>
        </w:rPr>
        <w:t>:</w:t>
      </w:r>
    </w:p>
    <w:bookmarkEnd w:id="6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A6323">
        <w:rPr>
          <w:rFonts w:ascii="Arial" w:hAnsi="Arial" w:cs="Arial"/>
          <w:sz w:val="20"/>
          <w:szCs w:val="20"/>
        </w:rPr>
        <w:t>проектный</w:t>
      </w:r>
      <w:proofErr w:type="gramEnd"/>
      <w:r w:rsidRPr="005A6323">
        <w:rPr>
          <w:rFonts w:ascii="Arial" w:hAnsi="Arial" w:cs="Arial"/>
          <w:sz w:val="20"/>
          <w:szCs w:val="20"/>
        </w:rPr>
        <w:t>, составляемый во время разработки соответствующего проекта;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A6323">
        <w:rPr>
          <w:rFonts w:ascii="Arial" w:hAnsi="Arial" w:cs="Arial"/>
          <w:sz w:val="20"/>
          <w:szCs w:val="20"/>
        </w:rPr>
        <w:t>плановый, составляемый на ближайший планируемый период с учетом заданий по снижению норм расхода энергии;</w:t>
      </w:r>
      <w:proofErr w:type="gramEnd"/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A6323">
        <w:rPr>
          <w:rFonts w:ascii="Arial" w:hAnsi="Arial" w:cs="Arial"/>
          <w:sz w:val="20"/>
          <w:szCs w:val="20"/>
        </w:rPr>
        <w:t>отчетный (фактический), составляемый по отчетным (фактическим) данным за прошлый период;</w:t>
      </w:r>
      <w:proofErr w:type="gramEnd"/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A6323">
        <w:rPr>
          <w:rFonts w:ascii="Arial" w:hAnsi="Arial" w:cs="Arial"/>
          <w:sz w:val="20"/>
          <w:szCs w:val="20"/>
        </w:rPr>
        <w:t>перспективный, составляемый на прогнозируемый период с учетом коренных изменений в технологии, организации производства продукции и энергетическом хозяйстве предприятия.</w:t>
      </w:r>
      <w:proofErr w:type="gramEnd"/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212"/>
      <w:r w:rsidRPr="005A6323">
        <w:rPr>
          <w:rFonts w:ascii="Arial" w:hAnsi="Arial" w:cs="Arial"/>
          <w:sz w:val="20"/>
          <w:szCs w:val="20"/>
        </w:rPr>
        <w:t>2.1.2. По объектам энергопотребления составляют энергобалансы предприятия, производства, цеха, участка, агрегата, установки и т.п.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8" w:name="sub_213"/>
      <w:bookmarkEnd w:id="7"/>
      <w:r w:rsidRPr="005A6323">
        <w:rPr>
          <w:rFonts w:ascii="Arial" w:hAnsi="Arial" w:cs="Arial"/>
          <w:sz w:val="20"/>
          <w:szCs w:val="20"/>
        </w:rPr>
        <w:lastRenderedPageBreak/>
        <w:t>2.1.3. В зависимости от целевого назначения разрабатывают энергобалансы технологические, отопления и вентиляции, освещения и пр.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9" w:name="sub_214"/>
      <w:bookmarkEnd w:id="8"/>
      <w:r w:rsidRPr="005A6323">
        <w:rPr>
          <w:rFonts w:ascii="Arial" w:hAnsi="Arial" w:cs="Arial"/>
          <w:sz w:val="20"/>
          <w:szCs w:val="20"/>
        </w:rPr>
        <w:t xml:space="preserve">2.1.4. </w:t>
      </w:r>
      <w:proofErr w:type="gramStart"/>
      <w:r w:rsidRPr="005A6323">
        <w:rPr>
          <w:rFonts w:ascii="Arial" w:hAnsi="Arial" w:cs="Arial"/>
          <w:sz w:val="20"/>
          <w:szCs w:val="20"/>
        </w:rPr>
        <w:t>Исходя из совокупности видов анализируемых энергетических потоков составляют</w:t>
      </w:r>
      <w:proofErr w:type="gramEnd"/>
      <w:r w:rsidRPr="005A6323">
        <w:rPr>
          <w:rFonts w:ascii="Arial" w:hAnsi="Arial" w:cs="Arial"/>
          <w:sz w:val="20"/>
          <w:szCs w:val="20"/>
        </w:rPr>
        <w:t>:</w:t>
      </w:r>
    </w:p>
    <w:bookmarkEnd w:id="9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частные энергобалансы по отдельным видам и параметрам потребляемых энергоносителей;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сводный энергобаланс по суммарному потреблению топливно-энергетических ресурсов и направлению их использования.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0" w:name="sub_215"/>
      <w:r w:rsidRPr="005A6323">
        <w:rPr>
          <w:rFonts w:ascii="Arial" w:hAnsi="Arial" w:cs="Arial"/>
          <w:sz w:val="20"/>
          <w:szCs w:val="20"/>
        </w:rPr>
        <w:t xml:space="preserve">2.1.5. По способу разработки энергобалансы разделяют </w:t>
      </w:r>
      <w:proofErr w:type="gramStart"/>
      <w:r w:rsidRPr="005A6323">
        <w:rPr>
          <w:rFonts w:ascii="Arial" w:hAnsi="Arial" w:cs="Arial"/>
          <w:sz w:val="20"/>
          <w:szCs w:val="20"/>
        </w:rPr>
        <w:t>на</w:t>
      </w:r>
      <w:proofErr w:type="gramEnd"/>
      <w:r w:rsidRPr="005A6323">
        <w:rPr>
          <w:rFonts w:ascii="Arial" w:hAnsi="Arial" w:cs="Arial"/>
          <w:sz w:val="20"/>
          <w:szCs w:val="20"/>
        </w:rPr>
        <w:t>:</w:t>
      </w:r>
    </w:p>
    <w:bookmarkEnd w:id="10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A6323">
        <w:rPr>
          <w:rFonts w:ascii="Arial" w:hAnsi="Arial" w:cs="Arial"/>
          <w:sz w:val="20"/>
          <w:szCs w:val="20"/>
        </w:rPr>
        <w:t>опытный</w:t>
      </w:r>
      <w:proofErr w:type="gramEnd"/>
      <w:r w:rsidRPr="005A6323">
        <w:rPr>
          <w:rFonts w:ascii="Arial" w:hAnsi="Arial" w:cs="Arial"/>
          <w:sz w:val="20"/>
          <w:szCs w:val="20"/>
        </w:rPr>
        <w:t>, составленный по фактическим замерам параметров и расходов энергетических потоков;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A6323">
        <w:rPr>
          <w:rFonts w:ascii="Arial" w:hAnsi="Arial" w:cs="Arial"/>
          <w:sz w:val="20"/>
          <w:szCs w:val="20"/>
        </w:rPr>
        <w:t>расчетный</w:t>
      </w:r>
      <w:proofErr w:type="gramEnd"/>
      <w:r w:rsidRPr="005A6323">
        <w:rPr>
          <w:rFonts w:ascii="Arial" w:hAnsi="Arial" w:cs="Arial"/>
          <w:sz w:val="20"/>
          <w:szCs w:val="20"/>
        </w:rPr>
        <w:t>, составленный на основании расчета энергопотребления рассматриваемого производства;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 xml:space="preserve">опытно-расчетный, составленный с </w:t>
      </w:r>
      <w:proofErr w:type="gramStart"/>
      <w:r w:rsidRPr="005A6323">
        <w:rPr>
          <w:rFonts w:ascii="Arial" w:hAnsi="Arial" w:cs="Arial"/>
          <w:sz w:val="20"/>
          <w:szCs w:val="20"/>
        </w:rPr>
        <w:t>использованием</w:t>
      </w:r>
      <w:proofErr w:type="gramEnd"/>
      <w:r w:rsidRPr="005A6323">
        <w:rPr>
          <w:rFonts w:ascii="Arial" w:hAnsi="Arial" w:cs="Arial"/>
          <w:sz w:val="20"/>
          <w:szCs w:val="20"/>
        </w:rPr>
        <w:t xml:space="preserve"> как фактических замеров, так и расчетов.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1" w:name="sub_216"/>
      <w:r w:rsidRPr="005A6323">
        <w:rPr>
          <w:rFonts w:ascii="Arial" w:hAnsi="Arial" w:cs="Arial"/>
          <w:sz w:val="20"/>
          <w:szCs w:val="20"/>
        </w:rPr>
        <w:t xml:space="preserve">2.1.6. По форме составления энергобалансы разделяют </w:t>
      </w:r>
      <w:proofErr w:type="gramStart"/>
      <w:r w:rsidRPr="005A6323">
        <w:rPr>
          <w:rFonts w:ascii="Arial" w:hAnsi="Arial" w:cs="Arial"/>
          <w:sz w:val="20"/>
          <w:szCs w:val="20"/>
        </w:rPr>
        <w:t>на</w:t>
      </w:r>
      <w:proofErr w:type="gramEnd"/>
      <w:r w:rsidRPr="005A6323">
        <w:rPr>
          <w:rFonts w:ascii="Arial" w:hAnsi="Arial" w:cs="Arial"/>
          <w:sz w:val="20"/>
          <w:szCs w:val="20"/>
        </w:rPr>
        <w:t>:</w:t>
      </w:r>
    </w:p>
    <w:bookmarkEnd w:id="11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синтетический, показывающий распределение подведенных и произведенных энергоносителей внутри предприятия или отдельных его элементов;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аналитический, определяющий глубину и характер использования энергоносителей и составляемый с разделением общего расхода энергоносителя на полезный расход (полезная энергия) и потери энергии.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2" w:name="sub_22"/>
      <w:r w:rsidRPr="005A6323">
        <w:rPr>
          <w:rFonts w:ascii="Arial" w:hAnsi="Arial" w:cs="Arial"/>
          <w:sz w:val="20"/>
          <w:szCs w:val="20"/>
        </w:rPr>
        <w:t>2.2. Исключен.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3" w:name="sub_175539476"/>
      <w:bookmarkEnd w:id="12"/>
      <w:r w:rsidRPr="005A6323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22" w:history="1">
        <w:r w:rsidRPr="005A6323">
          <w:rPr>
            <w:rFonts w:ascii="Arial" w:hAnsi="Arial" w:cs="Arial"/>
            <w:i/>
            <w:iCs/>
            <w:sz w:val="20"/>
            <w:szCs w:val="20"/>
            <w:u w:val="single"/>
          </w:rPr>
          <w:t>пункта 2.2</w:t>
        </w:r>
      </w:hyperlink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3"/>
      <w:bookmarkEnd w:id="13"/>
      <w:r w:rsidRPr="005A6323">
        <w:rPr>
          <w:rFonts w:ascii="Arial" w:hAnsi="Arial" w:cs="Arial"/>
          <w:sz w:val="20"/>
          <w:szCs w:val="20"/>
        </w:rPr>
        <w:t xml:space="preserve">2.3. При составлении частных энергетических балансов количественное измерение энергоносителей производится в </w:t>
      </w:r>
      <w:proofErr w:type="spellStart"/>
      <w:r w:rsidRPr="005A6323">
        <w:rPr>
          <w:rFonts w:ascii="Arial" w:hAnsi="Arial" w:cs="Arial"/>
          <w:sz w:val="20"/>
          <w:szCs w:val="20"/>
        </w:rPr>
        <w:t>гигакалориях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A6323">
        <w:rPr>
          <w:rFonts w:ascii="Arial" w:hAnsi="Arial" w:cs="Arial"/>
          <w:sz w:val="20"/>
          <w:szCs w:val="20"/>
        </w:rPr>
        <w:t>киловаттчасах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и тоннах условного топлива. При составлении сводного энергетического баланса измерение различных энергоносителей производится в тоннах условного топлива. Пересчет различных видов энергоносителей в условное топливо осуществляется по удельным расходам топлива на их производство на предприятии или в соответствующей энергосистеме Минэнерго СССР при внешнем энергоснабжении.</w:t>
      </w:r>
    </w:p>
    <w:bookmarkEnd w:id="14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15" w:name="sub_300"/>
      <w:r w:rsidRPr="005A6323">
        <w:rPr>
          <w:rFonts w:ascii="Arial" w:hAnsi="Arial" w:cs="Arial"/>
          <w:b/>
          <w:bCs/>
          <w:sz w:val="20"/>
          <w:szCs w:val="20"/>
        </w:rPr>
        <w:t>3. Состав первичной информации по разработке и анализу энергетических балансов промышленных предприятий</w:t>
      </w:r>
    </w:p>
    <w:bookmarkEnd w:id="15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16" w:name="sub_175539656"/>
      <w:bookmarkStart w:id="17" w:name="sub_31"/>
      <w:r w:rsidRPr="005A6323">
        <w:rPr>
          <w:rFonts w:ascii="Arial" w:hAnsi="Arial" w:cs="Arial"/>
          <w:i/>
          <w:iCs/>
          <w:sz w:val="20"/>
          <w:szCs w:val="20"/>
        </w:rPr>
        <w:t xml:space="preserve">Изменением N 1, утвержденным постановлением Госстандарта СССР от 6 мая 1988 г. N 1277 и введенным в действие с 1 июля 1988 г., в пункт 3.1 настоящего </w:t>
      </w:r>
      <w:proofErr w:type="spellStart"/>
      <w:r w:rsidRPr="005A6323">
        <w:rPr>
          <w:rFonts w:ascii="Arial" w:hAnsi="Arial" w:cs="Arial"/>
          <w:i/>
          <w:iCs/>
          <w:sz w:val="20"/>
          <w:szCs w:val="20"/>
        </w:rPr>
        <w:t>ГОСТа</w:t>
      </w:r>
      <w:proofErr w:type="spellEnd"/>
      <w:r w:rsidRPr="005A6323">
        <w:rPr>
          <w:rFonts w:ascii="Arial" w:hAnsi="Arial" w:cs="Arial"/>
          <w:i/>
          <w:iCs/>
          <w:sz w:val="20"/>
          <w:szCs w:val="20"/>
        </w:rPr>
        <w:t xml:space="preserve"> внесены изменения</w:t>
      </w:r>
    </w:p>
    <w:bookmarkEnd w:id="16"/>
    <w:bookmarkEnd w:id="17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r w:rsidRPr="005A6323">
        <w:rPr>
          <w:rFonts w:ascii="Arial" w:hAnsi="Arial" w:cs="Arial"/>
          <w:i/>
          <w:iCs/>
          <w:sz w:val="20"/>
          <w:szCs w:val="20"/>
        </w:rPr>
        <w:fldChar w:fldCharType="begin"/>
      </w:r>
      <w:r w:rsidRPr="005A6323">
        <w:rPr>
          <w:rFonts w:ascii="Arial" w:hAnsi="Arial" w:cs="Arial"/>
          <w:i/>
          <w:iCs/>
          <w:sz w:val="20"/>
          <w:szCs w:val="20"/>
        </w:rPr>
        <w:instrText>HYPERLINK \l "sub_31"</w:instrText>
      </w:r>
      <w:r w:rsidRPr="005A6323">
        <w:rPr>
          <w:rFonts w:ascii="Arial" w:hAnsi="Arial" w:cs="Arial"/>
          <w:i/>
          <w:iCs/>
          <w:sz w:val="20"/>
          <w:szCs w:val="20"/>
        </w:rPr>
      </w:r>
      <w:r w:rsidRPr="005A6323">
        <w:rPr>
          <w:rFonts w:ascii="Arial" w:hAnsi="Arial" w:cs="Arial"/>
          <w:i/>
          <w:iCs/>
          <w:sz w:val="20"/>
          <w:szCs w:val="20"/>
        </w:rPr>
        <w:fldChar w:fldCharType="separate"/>
      </w:r>
      <w:r w:rsidRPr="005A6323">
        <w:rPr>
          <w:rFonts w:ascii="Arial" w:hAnsi="Arial" w:cs="Arial"/>
          <w:i/>
          <w:iCs/>
          <w:sz w:val="20"/>
          <w:szCs w:val="20"/>
          <w:u w:val="single"/>
        </w:rPr>
        <w:t>См. текст пункта в предыдущей редакции</w:t>
      </w:r>
      <w:r w:rsidRPr="005A6323">
        <w:rPr>
          <w:rFonts w:ascii="Arial" w:hAnsi="Arial" w:cs="Arial"/>
          <w:i/>
          <w:iCs/>
          <w:sz w:val="20"/>
          <w:szCs w:val="20"/>
        </w:rPr>
        <w:fldChar w:fldCharType="end"/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3.1. К первичной информации по разработке и анализу энергетических балансов промышленных предприятий относят: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общие сведения о предприятии;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 xml:space="preserve">проектные и отчетные (фактические) данные по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энергоиспользованию</w:t>
      </w:r>
      <w:proofErr w:type="spellEnd"/>
      <w:r w:rsidRPr="005A6323">
        <w:rPr>
          <w:rFonts w:ascii="Arial" w:hAnsi="Arial" w:cs="Arial"/>
          <w:sz w:val="20"/>
          <w:szCs w:val="20"/>
        </w:rPr>
        <w:t>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технические и энергетические характеристики технологических процессов и установок;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технико-экономические характеристики энергоносителей.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8" w:name="sub_311"/>
      <w:r w:rsidRPr="005A6323">
        <w:rPr>
          <w:rFonts w:ascii="Arial" w:hAnsi="Arial" w:cs="Arial"/>
          <w:sz w:val="20"/>
          <w:szCs w:val="20"/>
        </w:rPr>
        <w:t xml:space="preserve">3.1.1. Общие сведения о предприятии должны включать показатели хозяйственной деятельности предприятия (рекомендуемое </w:t>
      </w:r>
      <w:hyperlink w:anchor="sub_1000" w:history="1">
        <w:r w:rsidRPr="005A6323">
          <w:rPr>
            <w:rFonts w:ascii="Arial" w:hAnsi="Arial" w:cs="Arial"/>
            <w:sz w:val="20"/>
            <w:szCs w:val="20"/>
            <w:u w:val="single"/>
          </w:rPr>
          <w:t>приложение 1</w:t>
        </w:r>
      </w:hyperlink>
      <w:r w:rsidRPr="005A6323">
        <w:rPr>
          <w:rFonts w:ascii="Arial" w:hAnsi="Arial" w:cs="Arial"/>
          <w:sz w:val="20"/>
          <w:szCs w:val="20"/>
        </w:rPr>
        <w:t>).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312"/>
      <w:bookmarkEnd w:id="18"/>
      <w:r w:rsidRPr="005A6323">
        <w:rPr>
          <w:rFonts w:ascii="Arial" w:hAnsi="Arial" w:cs="Arial"/>
          <w:sz w:val="20"/>
          <w:szCs w:val="20"/>
        </w:rPr>
        <w:t xml:space="preserve">3.1.2. В качестве проектных и отчетных (фактических) данных по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энергоиспользованию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принимают:</w:t>
      </w:r>
    </w:p>
    <w:bookmarkEnd w:id="19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проектную документацию (паспорт предприятия, энергетический паспорт предприятия, технико-экономическое обоснование и пр.);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действующие формы статистической отчетности.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0" w:name="sub_313"/>
      <w:r w:rsidRPr="005A6323">
        <w:rPr>
          <w:rFonts w:ascii="Arial" w:hAnsi="Arial" w:cs="Arial"/>
          <w:sz w:val="20"/>
          <w:szCs w:val="20"/>
        </w:rPr>
        <w:t>3.1.3. Технические и энергетические характеристики технологических процессов и установок являются основой для разработки аналитических энергетических балансов и должны содержать необходимые данные для оценок эффективности использования энергоносителей, в том числе:</w:t>
      </w:r>
    </w:p>
    <w:bookmarkEnd w:id="20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материальные потоки (материальный баланс);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расходы и параметры сырья, топлива и энергии, отходов;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конструктивные особенности установок (габаритные размеры, изоляция, наличие установок по утилизации вторичных энергоресурсов, наличие контрольно-измерительных приборов и автоматики и т.п.);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режимы работы оборудования (периодичность использования, продолжительность нахождения в "горячем резерве" и т.п.).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3136"/>
      <w:r w:rsidRPr="005A6323">
        <w:rPr>
          <w:rFonts w:ascii="Arial" w:hAnsi="Arial" w:cs="Arial"/>
          <w:sz w:val="20"/>
          <w:szCs w:val="20"/>
        </w:rPr>
        <w:t xml:space="preserve">Технические и энергетические характеристики выявляют для наиболее энергоемкого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энергоиспользующего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оборудования.</w:t>
      </w:r>
    </w:p>
    <w:bookmarkEnd w:id="21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 xml:space="preserve">В </w:t>
      </w:r>
      <w:hyperlink w:anchor="sub_2001" w:history="1">
        <w:r w:rsidRPr="005A6323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5A6323">
        <w:rPr>
          <w:rFonts w:ascii="Arial" w:hAnsi="Arial" w:cs="Arial"/>
          <w:sz w:val="20"/>
          <w:szCs w:val="20"/>
        </w:rPr>
        <w:t xml:space="preserve"> справочного приложения 2 приведен пример первичной формы учета технических и энергетических характеристик шахтной печи. В </w:t>
      </w:r>
      <w:hyperlink w:anchor="sub_2002" w:history="1">
        <w:r w:rsidRPr="005A6323">
          <w:rPr>
            <w:rFonts w:ascii="Arial" w:hAnsi="Arial" w:cs="Arial"/>
            <w:sz w:val="20"/>
            <w:szCs w:val="20"/>
            <w:u w:val="single"/>
          </w:rPr>
          <w:t>табл. 2</w:t>
        </w:r>
      </w:hyperlink>
      <w:r w:rsidRPr="005A6323">
        <w:rPr>
          <w:rFonts w:ascii="Arial" w:hAnsi="Arial" w:cs="Arial"/>
          <w:sz w:val="20"/>
          <w:szCs w:val="20"/>
        </w:rPr>
        <w:t xml:space="preserve"> этого приложения представлена аналитическая форма теплового баланса этой печи, рассчитанная на основе данных </w:t>
      </w:r>
      <w:hyperlink w:anchor="sub_2001" w:history="1">
        <w:r w:rsidRPr="005A6323">
          <w:rPr>
            <w:rFonts w:ascii="Arial" w:hAnsi="Arial" w:cs="Arial"/>
            <w:sz w:val="20"/>
            <w:szCs w:val="20"/>
            <w:u w:val="single"/>
          </w:rPr>
          <w:t>табл. 1</w:t>
        </w:r>
      </w:hyperlink>
      <w:r w:rsidRPr="005A6323">
        <w:rPr>
          <w:rFonts w:ascii="Arial" w:hAnsi="Arial" w:cs="Arial"/>
          <w:sz w:val="20"/>
          <w:szCs w:val="20"/>
        </w:rPr>
        <w:t>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2" w:name="sub_314"/>
      <w:r w:rsidRPr="005A6323">
        <w:rPr>
          <w:rFonts w:ascii="Arial" w:hAnsi="Arial" w:cs="Arial"/>
          <w:sz w:val="20"/>
          <w:szCs w:val="20"/>
        </w:rPr>
        <w:t>3.1.4. Технико-экономические характеристики энергоносителей включают:</w:t>
      </w:r>
    </w:p>
    <w:bookmarkEnd w:id="22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lastRenderedPageBreak/>
        <w:t>стоимость энергоносителей;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5A6323">
        <w:rPr>
          <w:rFonts w:ascii="Arial" w:hAnsi="Arial" w:cs="Arial"/>
          <w:sz w:val="20"/>
          <w:szCs w:val="20"/>
        </w:rPr>
        <w:t xml:space="preserve">параметры энергоносителей (для электроэнергии - напряжение, частота); для тепловой энергии - давление, температура, теплоемкость; для топлива - низшая теплота сгорания, зольность, влажность, </w:t>
      </w:r>
      <w:proofErr w:type="spellStart"/>
      <w:r w:rsidRPr="005A6323">
        <w:rPr>
          <w:rFonts w:ascii="Arial" w:hAnsi="Arial" w:cs="Arial"/>
          <w:sz w:val="20"/>
          <w:szCs w:val="20"/>
        </w:rPr>
        <w:t>сернистость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(фактические);</w:t>
      </w:r>
      <w:proofErr w:type="gramEnd"/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график годового и суточного потребления энергоносителей (для наиболее характерных дней летнего и зимнего периодов).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23" w:name="sub_400"/>
      <w:r w:rsidRPr="005A6323">
        <w:rPr>
          <w:rFonts w:ascii="Arial" w:hAnsi="Arial" w:cs="Arial"/>
          <w:b/>
          <w:bCs/>
          <w:sz w:val="20"/>
          <w:szCs w:val="20"/>
        </w:rPr>
        <w:t>4. Анализ энергетических балансов</w:t>
      </w:r>
    </w:p>
    <w:bookmarkEnd w:id="23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4" w:name="sub_41"/>
      <w:r w:rsidRPr="005A6323">
        <w:rPr>
          <w:rFonts w:ascii="Arial" w:hAnsi="Arial" w:cs="Arial"/>
          <w:sz w:val="20"/>
          <w:szCs w:val="20"/>
        </w:rPr>
        <w:t>4.1. Анализ энергетических балансов установок, технологических процессов и предприятия в целом (</w:t>
      </w:r>
      <w:proofErr w:type="gramStart"/>
      <w:r w:rsidRPr="005A6323">
        <w:rPr>
          <w:rFonts w:ascii="Arial" w:hAnsi="Arial" w:cs="Arial"/>
          <w:sz w:val="20"/>
          <w:szCs w:val="20"/>
        </w:rPr>
        <w:t>см</w:t>
      </w:r>
      <w:proofErr w:type="gramEnd"/>
      <w:r w:rsidRPr="005A6323">
        <w:rPr>
          <w:rFonts w:ascii="Arial" w:hAnsi="Arial" w:cs="Arial"/>
          <w:sz w:val="20"/>
          <w:szCs w:val="20"/>
        </w:rPr>
        <w:t xml:space="preserve">. </w:t>
      </w:r>
      <w:hyperlink w:anchor="sub_2000" w:history="1">
        <w:r w:rsidRPr="005A6323">
          <w:rPr>
            <w:rFonts w:ascii="Arial" w:hAnsi="Arial" w:cs="Arial"/>
            <w:sz w:val="20"/>
            <w:szCs w:val="20"/>
            <w:u w:val="single"/>
          </w:rPr>
          <w:t>приложения 2</w:t>
        </w:r>
      </w:hyperlink>
      <w:r w:rsidRPr="005A6323">
        <w:rPr>
          <w:rFonts w:ascii="Arial" w:hAnsi="Arial" w:cs="Arial"/>
          <w:sz w:val="20"/>
          <w:szCs w:val="20"/>
        </w:rPr>
        <w:t xml:space="preserve">, </w:t>
      </w:r>
      <w:hyperlink w:anchor="sub_3000" w:history="1">
        <w:r w:rsidRPr="005A6323">
          <w:rPr>
            <w:rFonts w:ascii="Arial" w:hAnsi="Arial" w:cs="Arial"/>
            <w:sz w:val="20"/>
            <w:szCs w:val="20"/>
            <w:u w:val="single"/>
          </w:rPr>
          <w:t>3</w:t>
        </w:r>
      </w:hyperlink>
      <w:r w:rsidRPr="005A6323">
        <w:rPr>
          <w:rFonts w:ascii="Arial" w:hAnsi="Arial" w:cs="Arial"/>
          <w:sz w:val="20"/>
          <w:szCs w:val="20"/>
        </w:rPr>
        <w:t xml:space="preserve">) проводится с целью качественной и количественной оценки состояния энергетического хозяйства и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энергоиспользования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в следующих направлениях:</w:t>
      </w:r>
    </w:p>
    <w:bookmarkEnd w:id="24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исследование структуры поступления и потребления топливно-энергетических ресурсов на предприятии;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 xml:space="preserve">определение показателей эффективности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энергоиспользования</w:t>
      </w:r>
      <w:proofErr w:type="spellEnd"/>
      <w:r w:rsidRPr="005A6323">
        <w:rPr>
          <w:rFonts w:ascii="Arial" w:hAnsi="Arial" w:cs="Arial"/>
          <w:sz w:val="20"/>
          <w:szCs w:val="20"/>
        </w:rPr>
        <w:t>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расчет обобщенных показателей состояния энергетического хозяйства предприятия;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исследование влияния качества энергоносителей на рациональное их использование;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 xml:space="preserve">решение </w:t>
      </w:r>
      <w:proofErr w:type="gramStart"/>
      <w:r w:rsidRPr="005A6323">
        <w:rPr>
          <w:rFonts w:ascii="Arial" w:hAnsi="Arial" w:cs="Arial"/>
          <w:sz w:val="20"/>
          <w:szCs w:val="20"/>
        </w:rPr>
        <w:t>задач оптимизации структуры энергетического баланса предприятия</w:t>
      </w:r>
      <w:proofErr w:type="gramEnd"/>
      <w:r w:rsidRPr="005A6323">
        <w:rPr>
          <w:rFonts w:ascii="Arial" w:hAnsi="Arial" w:cs="Arial"/>
          <w:sz w:val="20"/>
          <w:szCs w:val="20"/>
        </w:rPr>
        <w:t>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42"/>
      <w:r w:rsidRPr="005A6323">
        <w:rPr>
          <w:rFonts w:ascii="Arial" w:hAnsi="Arial" w:cs="Arial"/>
          <w:sz w:val="20"/>
          <w:szCs w:val="20"/>
        </w:rPr>
        <w:t xml:space="preserve">4.2. </w:t>
      </w:r>
      <w:proofErr w:type="gramStart"/>
      <w:r w:rsidRPr="005A6323">
        <w:rPr>
          <w:rFonts w:ascii="Arial" w:hAnsi="Arial" w:cs="Arial"/>
          <w:sz w:val="20"/>
          <w:szCs w:val="20"/>
        </w:rPr>
        <w:t>Исходя из анализа структуры приходной и расходной частей энергетического баланса определяется</w:t>
      </w:r>
      <w:proofErr w:type="gramEnd"/>
      <w:r w:rsidRPr="005A6323">
        <w:rPr>
          <w:rFonts w:ascii="Arial" w:hAnsi="Arial" w:cs="Arial"/>
          <w:sz w:val="20"/>
          <w:szCs w:val="20"/>
        </w:rPr>
        <w:t xml:space="preserve"> специфика энергопотребления на предприятии, выявляется различие в уровнях энергопотребления и эффективности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энергоиспользования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по сравнению с аналогичными предприятиями и намечаются пути совершенствования структуры энергетического баланса.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6" w:name="sub_43"/>
      <w:bookmarkEnd w:id="25"/>
      <w:r w:rsidRPr="005A6323">
        <w:rPr>
          <w:rFonts w:ascii="Arial" w:hAnsi="Arial" w:cs="Arial"/>
          <w:sz w:val="20"/>
          <w:szCs w:val="20"/>
        </w:rPr>
        <w:t xml:space="preserve">4.3. В результате исследования аналитических энергетических балансов определяется фактическое состояние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энергоиспользования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в отдельных элементах предприятия и на предприятии в целом. При проведении анализа все элементы предприятия или элементы, подлежащие обследованию, классифицируются на группы процессов и установок, однородных по виду используемых энергоносителей и сходных по методике анализа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энергоиспользования</w:t>
      </w:r>
      <w:proofErr w:type="spellEnd"/>
      <w:r w:rsidRPr="005A6323">
        <w:rPr>
          <w:rFonts w:ascii="Arial" w:hAnsi="Arial" w:cs="Arial"/>
          <w:sz w:val="20"/>
          <w:szCs w:val="20"/>
        </w:rPr>
        <w:t>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431"/>
      <w:bookmarkEnd w:id="26"/>
      <w:r w:rsidRPr="005A6323">
        <w:rPr>
          <w:rFonts w:ascii="Arial" w:hAnsi="Arial" w:cs="Arial"/>
          <w:sz w:val="20"/>
          <w:szCs w:val="20"/>
        </w:rPr>
        <w:t xml:space="preserve">4.3.1. Анализ использования энергоносителей заключается в сравнении фактических показателей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энергоиспользования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с </w:t>
      </w:r>
      <w:proofErr w:type="gramStart"/>
      <w:r w:rsidRPr="005A6323">
        <w:rPr>
          <w:rFonts w:ascii="Arial" w:hAnsi="Arial" w:cs="Arial"/>
          <w:sz w:val="20"/>
          <w:szCs w:val="20"/>
        </w:rPr>
        <w:t>нормативными</w:t>
      </w:r>
      <w:proofErr w:type="gramEnd"/>
      <w:r w:rsidRPr="005A6323">
        <w:rPr>
          <w:rFonts w:ascii="Arial" w:hAnsi="Arial" w:cs="Arial"/>
          <w:sz w:val="20"/>
          <w:szCs w:val="20"/>
        </w:rPr>
        <w:t>, фактическими за прошлый год, перспективными, аналогичными на других предприятиях и т.п. При этом необходимым условием сравнения показателей является обеспечение условий сопоставимости.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8" w:name="sub_432"/>
      <w:bookmarkEnd w:id="27"/>
      <w:r w:rsidRPr="005A6323">
        <w:rPr>
          <w:rFonts w:ascii="Arial" w:hAnsi="Arial" w:cs="Arial"/>
          <w:sz w:val="20"/>
          <w:szCs w:val="20"/>
        </w:rPr>
        <w:t xml:space="preserve">4.3.2. Основными показателями эффективности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энергоиспользования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являются:</w:t>
      </w:r>
    </w:p>
    <w:bookmarkEnd w:id="28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коэффициент полезного действия энергетической установки;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коэффициент полезного использования энергии;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коэффициент полезного использования энергии по отдельным видам и параметрам энергоносителей;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удельный (фактический) расход энергоносителя.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29" w:name="sub_44"/>
      <w:r w:rsidRPr="005A6323">
        <w:rPr>
          <w:rFonts w:ascii="Arial" w:hAnsi="Arial" w:cs="Arial"/>
          <w:sz w:val="20"/>
          <w:szCs w:val="20"/>
        </w:rPr>
        <w:t xml:space="preserve">4.4. В ходе анализа </w:t>
      </w:r>
      <w:proofErr w:type="spellStart"/>
      <w:r w:rsidRPr="005A6323">
        <w:rPr>
          <w:rFonts w:ascii="Arial" w:hAnsi="Arial" w:cs="Arial"/>
          <w:sz w:val="20"/>
          <w:szCs w:val="20"/>
        </w:rPr>
        <w:t>энергоиспользования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на предприятии определяются и сопоставляются с аналогичными данными однородных предприятий обобщенные показатели состояния и развития энергетического хозяйства, в том числе: коэффициент электрификации, теплоэлектрический коэффициент, </w:t>
      </w:r>
      <w:proofErr w:type="spellStart"/>
      <w:r w:rsidRPr="005A6323">
        <w:rPr>
          <w:rFonts w:ascii="Arial" w:hAnsi="Arial" w:cs="Arial"/>
          <w:sz w:val="20"/>
          <w:szCs w:val="20"/>
        </w:rPr>
        <w:t>электротопливный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коэффициент, энергоемкость продукции, электроемкость продукции и теплоемкость продукции.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0" w:name="sub_45"/>
      <w:bookmarkEnd w:id="29"/>
      <w:r w:rsidRPr="005A6323">
        <w:rPr>
          <w:rFonts w:ascii="Arial" w:hAnsi="Arial" w:cs="Arial"/>
          <w:sz w:val="20"/>
          <w:szCs w:val="20"/>
        </w:rPr>
        <w:t xml:space="preserve">4.5. Анализ энергетических балансов должен выявить исходную информацию, необходимую для решения отдельных задач оптимизации структуры энергетического баланса предприятия, касающихся вопросов возможности замены в технологических процессах и установках одного энергоносителя другим, использования в качестве замещающего энергоносителя вторичных энергетических ресурсов, имеющихся на рассматриваемом предприятии и </w:t>
      </w:r>
      <w:proofErr w:type="gramStart"/>
      <w:r w:rsidRPr="005A6323">
        <w:rPr>
          <w:rFonts w:ascii="Arial" w:hAnsi="Arial" w:cs="Arial"/>
          <w:sz w:val="20"/>
          <w:szCs w:val="20"/>
        </w:rPr>
        <w:t>вне</w:t>
      </w:r>
      <w:proofErr w:type="gramEnd"/>
      <w:r w:rsidRPr="005A632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A6323">
        <w:rPr>
          <w:rFonts w:ascii="Arial" w:hAnsi="Arial" w:cs="Arial"/>
          <w:sz w:val="20"/>
          <w:szCs w:val="20"/>
        </w:rPr>
        <w:t>его</w:t>
      </w:r>
      <w:proofErr w:type="gramEnd"/>
      <w:r w:rsidRPr="005A6323">
        <w:rPr>
          <w:rFonts w:ascii="Arial" w:hAnsi="Arial" w:cs="Arial"/>
          <w:sz w:val="20"/>
          <w:szCs w:val="20"/>
        </w:rPr>
        <w:t>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1" w:name="sub_46"/>
      <w:bookmarkEnd w:id="30"/>
      <w:r w:rsidRPr="005A6323">
        <w:rPr>
          <w:rFonts w:ascii="Arial" w:hAnsi="Arial" w:cs="Arial"/>
          <w:sz w:val="20"/>
          <w:szCs w:val="20"/>
        </w:rPr>
        <w:t>4.6. В результате составления и анализа энергетических балансов должны быть сформулированы конкретные направления экономии топлива и энергии на предприятии и количественные показатели резервов экономии.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2" w:name="sub_47"/>
      <w:bookmarkEnd w:id="31"/>
      <w:r w:rsidRPr="005A6323">
        <w:rPr>
          <w:rFonts w:ascii="Arial" w:hAnsi="Arial" w:cs="Arial"/>
          <w:sz w:val="20"/>
          <w:szCs w:val="20"/>
        </w:rPr>
        <w:t>4.7. В соответствии с выбранными направлениями намечаются конкретные мероприятия по экономии топлива и энергии.</w:t>
      </w:r>
    </w:p>
    <w:bookmarkEnd w:id="32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33" w:name="sub_500"/>
      <w:r w:rsidRPr="005A6323">
        <w:rPr>
          <w:rFonts w:ascii="Arial" w:hAnsi="Arial" w:cs="Arial"/>
          <w:b/>
          <w:bCs/>
          <w:sz w:val="20"/>
          <w:szCs w:val="20"/>
        </w:rPr>
        <w:t>5. Организация разработки и анализа энергетических балансов промышленных предприятий</w:t>
      </w:r>
    </w:p>
    <w:bookmarkEnd w:id="33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4" w:name="sub_51"/>
      <w:r w:rsidRPr="005A6323">
        <w:rPr>
          <w:rFonts w:ascii="Arial" w:hAnsi="Arial" w:cs="Arial"/>
          <w:sz w:val="20"/>
          <w:szCs w:val="20"/>
        </w:rPr>
        <w:t>5.1. Энергетические балансы разрабатывают:</w:t>
      </w:r>
    </w:p>
    <w:bookmarkEnd w:id="34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lastRenderedPageBreak/>
        <w:t xml:space="preserve">на стадии проектирования предприятия </w:t>
      </w:r>
      <w:proofErr w:type="spellStart"/>
      <w:r w:rsidRPr="005A6323">
        <w:rPr>
          <w:rFonts w:ascii="Arial" w:hAnsi="Arial" w:cs="Arial"/>
          <w:sz w:val="20"/>
          <w:szCs w:val="20"/>
        </w:rPr>
        <w:t>институтом-генпроектировщиком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- частный и сводный проектные энергобалансы по всем объектам предприятия. Для основных энергоемких установок приводится аналитическая форма баланса;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на промышленном предприятии: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на ближайший планируемый период (год, пятилетка) - плановый синтетический энергобаланс (частный и сводный) по объектам энергопотребления и с разбивкой по целевому назначению;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после окончания отчетного периода по данным внутризаводских отчетных документов - отчетный (фактический) синтетический энергобаланс;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по данным синтетического баланса, а также с учетом других сведений (полученных путем испытаний, расчетов) один раз в пятилетку (на третий год) - фактический аналитический энергобаланс с той или иной степенью детализации по объектам, целевому назначению, видам энергоносителей и т.п.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52"/>
      <w:r w:rsidRPr="005A6323">
        <w:rPr>
          <w:rFonts w:ascii="Arial" w:hAnsi="Arial" w:cs="Arial"/>
          <w:sz w:val="20"/>
          <w:szCs w:val="20"/>
        </w:rPr>
        <w:t>5.2. Энергобаланс промышленных предприятий составляется с использованием измеряемых параметров, на которые установлены нормы точности измерений и разработаны, стандартизованы (аттестованы) методики выполнения измерений.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53"/>
      <w:bookmarkEnd w:id="35"/>
      <w:r w:rsidRPr="005A6323">
        <w:rPr>
          <w:rFonts w:ascii="Arial" w:hAnsi="Arial" w:cs="Arial"/>
          <w:sz w:val="20"/>
          <w:szCs w:val="20"/>
        </w:rPr>
        <w:t>5.3. Исключен.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7" w:name="sub_212284716"/>
      <w:bookmarkEnd w:id="36"/>
      <w:r w:rsidRPr="005A6323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53" w:history="1">
        <w:r w:rsidRPr="005A6323">
          <w:rPr>
            <w:rFonts w:ascii="Arial" w:hAnsi="Arial" w:cs="Arial"/>
            <w:i/>
            <w:iCs/>
            <w:sz w:val="20"/>
            <w:szCs w:val="20"/>
            <w:u w:val="single"/>
          </w:rPr>
          <w:t>пункта 5.3</w:t>
        </w:r>
      </w:hyperlink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54"/>
      <w:bookmarkEnd w:id="37"/>
      <w:r w:rsidRPr="005A6323">
        <w:rPr>
          <w:rFonts w:ascii="Arial" w:hAnsi="Arial" w:cs="Arial"/>
          <w:sz w:val="20"/>
          <w:szCs w:val="20"/>
        </w:rPr>
        <w:t>5.4. Исключен.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39" w:name="sub_212284984"/>
      <w:bookmarkEnd w:id="38"/>
      <w:r w:rsidRPr="005A6323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54" w:history="1">
        <w:r w:rsidRPr="005A6323">
          <w:rPr>
            <w:rFonts w:ascii="Arial" w:hAnsi="Arial" w:cs="Arial"/>
            <w:i/>
            <w:iCs/>
            <w:sz w:val="20"/>
            <w:szCs w:val="20"/>
            <w:u w:val="single"/>
          </w:rPr>
          <w:t>пункта 5.4</w:t>
        </w:r>
      </w:hyperlink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0" w:name="sub_55"/>
      <w:bookmarkEnd w:id="39"/>
      <w:r w:rsidRPr="005A6323">
        <w:rPr>
          <w:rFonts w:ascii="Arial" w:hAnsi="Arial" w:cs="Arial"/>
          <w:sz w:val="20"/>
          <w:szCs w:val="20"/>
        </w:rPr>
        <w:t>5.5. Исключен.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left="139" w:firstLine="139"/>
        <w:jc w:val="both"/>
        <w:rPr>
          <w:rFonts w:ascii="Arial" w:hAnsi="Arial" w:cs="Arial"/>
          <w:i/>
          <w:iCs/>
          <w:sz w:val="20"/>
          <w:szCs w:val="20"/>
        </w:rPr>
      </w:pPr>
      <w:bookmarkStart w:id="41" w:name="sub_212285252"/>
      <w:bookmarkEnd w:id="40"/>
      <w:r w:rsidRPr="005A6323">
        <w:rPr>
          <w:rFonts w:ascii="Arial" w:hAnsi="Arial" w:cs="Arial"/>
          <w:i/>
          <w:iCs/>
          <w:sz w:val="20"/>
          <w:szCs w:val="20"/>
        </w:rPr>
        <w:t xml:space="preserve">См. текст </w:t>
      </w:r>
      <w:hyperlink w:anchor="sub_55" w:history="1">
        <w:r w:rsidRPr="005A6323">
          <w:rPr>
            <w:rFonts w:ascii="Arial" w:hAnsi="Arial" w:cs="Arial"/>
            <w:i/>
            <w:iCs/>
            <w:sz w:val="20"/>
            <w:szCs w:val="20"/>
            <w:u w:val="single"/>
          </w:rPr>
          <w:t>пункта 5.5</w:t>
        </w:r>
      </w:hyperlink>
    </w:p>
    <w:bookmarkEnd w:id="41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2" w:name="sub_1000"/>
      <w:r w:rsidRPr="005A6323">
        <w:rPr>
          <w:rFonts w:ascii="Arial" w:hAnsi="Arial" w:cs="Arial"/>
          <w:b/>
          <w:bCs/>
          <w:sz w:val="20"/>
          <w:szCs w:val="20"/>
        </w:rPr>
        <w:t>Приложение 1</w:t>
      </w:r>
    </w:p>
    <w:bookmarkEnd w:id="42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Общие сведения о предприятии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┌─────────────────────────────────────┬───────────────────┬───────────────┐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Показатели              │ Единица измерения │   Значение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├─────────────────────────────────────┼───────────────────┼───────────────┤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│1. Уровни производства продукции     │       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├─────────────────────────────────────┼───────────────────┼───────────────┤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│1.1. Товарная продукция              │Тыс.руб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├─────────────────────────────────────┼───────────────────┼───────────────┤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│1.2. Продукция по основным видам     │Натуральный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                        │показатель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├─────────────────────────────────────┼───────────────────┼───────────────┤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│2.         Стоимость         основных│       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│производственных фондов предприятия  │Тыс.руб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├─────────────────────────────────────┼───────────────────┼───────────────┤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│3. Себестоимость продукции           │Тыс.руб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├─────────────────────────────────────┼───────────────────┼───────────────┤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│в    том     числе     энергетическая│       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│составляющая     в      себестоимости│       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│продукции</w:t>
      </w:r>
      <w:hyperlink w:anchor="sub_901" w:history="1">
        <w:r w:rsidRPr="005A632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        │Тыс.руб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├─────────────────────────────────────┼───────────────────┼───────────────┤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│4.     Среднегодовая      численность│       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│промышленно-производственного        │       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│персонала                            │Чел.               │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└─────────────────────────────────────┴───────────────────┴───────────────┘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______________________________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901"/>
      <w:r w:rsidRPr="005A6323">
        <w:rPr>
          <w:rFonts w:ascii="Arial" w:hAnsi="Arial" w:cs="Arial"/>
          <w:sz w:val="20"/>
          <w:szCs w:val="20"/>
        </w:rPr>
        <w:t>* Затраты на топливо, электрическую и тепловую энергию.</w:t>
      </w:r>
    </w:p>
    <w:bookmarkEnd w:id="43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4" w:name="sub_2000"/>
      <w:r w:rsidRPr="005A6323">
        <w:rPr>
          <w:rFonts w:ascii="Arial" w:hAnsi="Arial" w:cs="Arial"/>
          <w:b/>
          <w:bCs/>
          <w:sz w:val="20"/>
          <w:szCs w:val="20"/>
        </w:rPr>
        <w:t>Приложение 2</w:t>
      </w:r>
    </w:p>
    <w:bookmarkEnd w:id="44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Справочное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Показатели работы и тепловой баланс шахтной печи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5" w:name="sub_2001"/>
      <w:r w:rsidRPr="005A6323">
        <w:rPr>
          <w:rFonts w:ascii="Arial" w:hAnsi="Arial" w:cs="Arial"/>
          <w:b/>
          <w:bCs/>
          <w:sz w:val="20"/>
          <w:szCs w:val="20"/>
        </w:rPr>
        <w:t>Таблица 1</w:t>
      </w:r>
    </w:p>
    <w:bookmarkEnd w:id="45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Технические и энергетические показатели работы шахтной печи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──────────────────────────────────────┬────────────┬───────────────────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Показатели              │  Единица   │     Значение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                    │ измерения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                    │            ├─────────┬─────────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                    │            │   по    │фактичес-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                    │            │ проекту │   кое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──────────────────────────────────────┼────────────┼─────────┼─────────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1                   │     2      │    3    │    4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──────────────────────────────────────┼────────────┼─────────┼─────────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6" w:name="sub_20011"/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1.  Год изготовления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│            │         │</w:t>
      </w:r>
    </w:p>
    <w:bookmarkEnd w:id="46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2.  Показатели режима работы 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   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    оборудования             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   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  2.1. Параметры сырьевых потоков: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на входе                        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агломерат                         │    т/ч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температура                       │     °С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на выходе                       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</w:t>
      </w:r>
      <w:proofErr w:type="gramStart"/>
      <w:r w:rsidRPr="005A6323">
        <w:rPr>
          <w:rFonts w:ascii="Courier New" w:hAnsi="Courier New" w:cs="Courier New"/>
          <w:noProof/>
          <w:sz w:val="20"/>
          <w:szCs w:val="20"/>
        </w:rPr>
        <w:t>черновой свинец (Pb - 93%, Cu2S - │            │         │</w:t>
      </w:r>
      <w:proofErr w:type="gramEnd"/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</w:t>
      </w:r>
      <w:proofErr w:type="gramStart"/>
      <w:r w:rsidRPr="005A6323">
        <w:rPr>
          <w:rFonts w:ascii="Courier New" w:hAnsi="Courier New" w:cs="Courier New"/>
          <w:noProof/>
          <w:sz w:val="20"/>
          <w:szCs w:val="20"/>
        </w:rPr>
        <w:t>1,2%, Cu2O - 1,8%, прочие - 4%)   │    т/ч     │         │</w:t>
      </w:r>
      <w:proofErr w:type="gramEnd"/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температура                       │     °С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пыль (унос)                     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</w:t>
      </w:r>
      <w:proofErr w:type="gramStart"/>
      <w:r w:rsidRPr="005A6323">
        <w:rPr>
          <w:rFonts w:ascii="Courier New" w:hAnsi="Courier New" w:cs="Courier New"/>
          <w:noProof/>
          <w:sz w:val="20"/>
          <w:szCs w:val="20"/>
        </w:rPr>
        <w:t>(PbS - 55%, PbO - 9%, прочие -    │    т/ч     │         │</w:t>
      </w:r>
      <w:proofErr w:type="gramEnd"/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36%)                            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температура                       │     °С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шлак                              │    т/ч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температура                       │     °С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    2.2. Параметры энергоносителей: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кокс                              │    т/ч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дутьевой воздух                 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(72% N2; 28% О2)                  │    т/ч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температура на входе              │     °С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давление                          │     Па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                    │ (кгс/см2)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охлаждающая вода                  │    т/ч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температура на входе              │     °С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температура на выходе             │     °С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уходящие газы                     │    т/ч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температура                       │     °С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47" w:name="sub_20013"/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3.  </w:t>
      </w:r>
      <w:proofErr w:type="gramStart"/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>Технические характеристики шахтной</w:t>
      </w:r>
      <w:r w:rsidRPr="005A6323">
        <w:rPr>
          <w:rFonts w:ascii="Courier New" w:hAnsi="Courier New" w:cs="Courier New"/>
          <w:noProof/>
          <w:sz w:val="20"/>
          <w:szCs w:val="20"/>
        </w:rPr>
        <w:t>│            │         │</w:t>
      </w:r>
      <w:proofErr w:type="gramEnd"/>
    </w:p>
    <w:bookmarkEnd w:id="47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    печи:                          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наружная поверхность теплоотдачи  │     м2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печи                              │   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температура наружной поверхности  │     °С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>4.  Число часов использования в году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│     ч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Примечания: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>1. Указать календарный отрезок времени (час, сутки, цикл и т.д.), к которому относятся показатели работы печи.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sz w:val="20"/>
          <w:szCs w:val="20"/>
        </w:rPr>
        <w:t xml:space="preserve">2. </w:t>
      </w:r>
      <w:proofErr w:type="gramStart"/>
      <w:r w:rsidRPr="005A6323">
        <w:rPr>
          <w:rFonts w:ascii="Arial" w:hAnsi="Arial" w:cs="Arial"/>
          <w:sz w:val="20"/>
          <w:szCs w:val="20"/>
        </w:rPr>
        <w:t>По</w:t>
      </w:r>
      <w:proofErr w:type="gramEnd"/>
      <w:r w:rsidRPr="005A6323">
        <w:rPr>
          <w:rFonts w:ascii="Arial" w:hAnsi="Arial" w:cs="Arial"/>
          <w:sz w:val="20"/>
          <w:szCs w:val="20"/>
        </w:rPr>
        <w:t xml:space="preserve"> </w:t>
      </w:r>
      <w:hyperlink w:anchor="sub_20011" w:history="1">
        <w:proofErr w:type="gramStart"/>
        <w:r w:rsidRPr="005A6323">
          <w:rPr>
            <w:rFonts w:ascii="Arial" w:hAnsi="Arial" w:cs="Arial"/>
            <w:sz w:val="20"/>
            <w:szCs w:val="20"/>
            <w:u w:val="single"/>
          </w:rPr>
          <w:t>поз</w:t>
        </w:r>
        <w:proofErr w:type="gramEnd"/>
        <w:r w:rsidRPr="005A6323">
          <w:rPr>
            <w:rFonts w:ascii="Arial" w:hAnsi="Arial" w:cs="Arial"/>
            <w:sz w:val="20"/>
            <w:szCs w:val="20"/>
            <w:u w:val="single"/>
          </w:rPr>
          <w:t>. 1</w:t>
        </w:r>
      </w:hyperlink>
      <w:r w:rsidRPr="005A6323">
        <w:rPr>
          <w:rFonts w:ascii="Arial" w:hAnsi="Arial" w:cs="Arial"/>
          <w:sz w:val="20"/>
          <w:szCs w:val="20"/>
        </w:rPr>
        <w:t xml:space="preserve"> и </w:t>
      </w:r>
      <w:hyperlink w:anchor="sub_20013" w:history="1">
        <w:r w:rsidRPr="005A6323">
          <w:rPr>
            <w:rFonts w:ascii="Arial" w:hAnsi="Arial" w:cs="Arial"/>
            <w:sz w:val="20"/>
            <w:szCs w:val="20"/>
            <w:u w:val="single"/>
          </w:rPr>
          <w:t>3</w:t>
        </w:r>
      </w:hyperlink>
      <w:r w:rsidRPr="005A6323">
        <w:rPr>
          <w:rFonts w:ascii="Arial" w:hAnsi="Arial" w:cs="Arial"/>
          <w:sz w:val="20"/>
          <w:szCs w:val="20"/>
        </w:rPr>
        <w:t xml:space="preserve"> заполняется только графа 4.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48" w:name="sub_2002"/>
      <w:r w:rsidRPr="005A6323">
        <w:rPr>
          <w:rFonts w:ascii="Arial" w:hAnsi="Arial" w:cs="Arial"/>
          <w:b/>
          <w:bCs/>
          <w:sz w:val="20"/>
          <w:szCs w:val="20"/>
        </w:rPr>
        <w:t>Таблица 2</w:t>
      </w:r>
    </w:p>
    <w:bookmarkEnd w:id="48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Аналитическая форма теплового баланса шахтной печи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lastRenderedPageBreak/>
        <w:t xml:space="preserve"> ─────────────────────────────────┬──────────────────┬──────────────────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Статья баланса          │   Фактический    │Эталонный тепловой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               │ тепловой баланс  │   баланс печи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               │       печи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─────────────────────────────────┼────────┬─────────┼─────────┬────────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                             │ ккал/ч │    %    │ ккал/ч  │   %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─────────────────────────────────┼────────┼─────────┼─────────┼────────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1.  Приход теплоты     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Тепловая энергия,  полученная│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от сжигания топлива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Тепловая энергия, введенная с│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другими энергоносителями: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агломератом:    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физическая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химическая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дутьевым воздухом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тепловая              энергия│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экзотермической реакции</w:t>
      </w:r>
      <w:hyperlink w:anchor="sub_902" w:history="1">
        <w:r w:rsidRPr="005A6323">
          <w:rPr>
            <w:rFonts w:ascii="Courier New" w:hAnsi="Courier New" w:cs="Courier New"/>
            <w:noProof/>
            <w:sz w:val="20"/>
            <w:szCs w:val="20"/>
            <w:u w:val="single"/>
          </w:rPr>
          <w:t>*</w:t>
        </w:r>
      </w:hyperlink>
      <w:r w:rsidRPr="005A6323">
        <w:rPr>
          <w:rFonts w:ascii="Courier New" w:hAnsi="Courier New" w:cs="Courier New"/>
          <w:noProof/>
          <w:sz w:val="20"/>
          <w:szCs w:val="20"/>
        </w:rPr>
        <w:t xml:space="preserve">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2.  Расход тепловой энергии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Полезный   расход    тепловой│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энергии:        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черновой свинец: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физическая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химическая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Потери тепловой энергии: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с уходящими газами: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физическая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химическая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с пылью:        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физическая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химическая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со шлаком:      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физическая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химическая часть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с охлаждающей водой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в окружающую среду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>3.  Выработка           вторичных</w:t>
      </w:r>
      <w:r w:rsidRPr="005A6323">
        <w:rPr>
          <w:rFonts w:ascii="Courier New" w:hAnsi="Courier New" w:cs="Courier New"/>
          <w:noProof/>
          <w:sz w:val="20"/>
          <w:szCs w:val="20"/>
        </w:rPr>
        <w:t>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    энергоресурсов:           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пар испарительного охлаждения│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4.  КПД печи фактический    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КПД     печи      нормативный│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(паспортный)    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Экономия (+), перерасход  (-)│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 xml:space="preserve">     энергоресурса                │        │         │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______________________________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49" w:name="sub_902"/>
      <w:r w:rsidRPr="005A6323">
        <w:rPr>
          <w:rFonts w:ascii="Arial" w:hAnsi="Arial" w:cs="Arial"/>
          <w:sz w:val="20"/>
          <w:szCs w:val="20"/>
        </w:rPr>
        <w:t>* Теплота экзотермических и эндотермических реакций, имеющих место в процессе, учитывается химической составляющей тепловой энергии веществ как на входе в установку, так и на выходе из нее.</w:t>
      </w:r>
    </w:p>
    <w:bookmarkEnd w:id="49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50" w:name="sub_3000"/>
      <w:r w:rsidRPr="005A6323">
        <w:rPr>
          <w:rFonts w:ascii="Arial" w:hAnsi="Arial" w:cs="Arial"/>
          <w:b/>
          <w:bCs/>
          <w:sz w:val="20"/>
          <w:szCs w:val="20"/>
        </w:rPr>
        <w:t>Приложение 3</w:t>
      </w:r>
    </w:p>
    <w:bookmarkEnd w:id="50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Рекомендуемое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Расходная часть сводного энергетического баланса предприятия в аналитической форме</w:t>
      </w:r>
      <w:hyperlink w:anchor="sub_903" w:history="1">
        <w:r w:rsidRPr="005A6323">
          <w:rPr>
            <w:rFonts w:ascii="Arial" w:hAnsi="Arial" w:cs="Arial"/>
            <w:b/>
            <w:bCs/>
            <w:sz w:val="20"/>
            <w:szCs w:val="20"/>
            <w:u w:val="single"/>
          </w:rPr>
          <w:t>*</w:t>
        </w:r>
      </w:hyperlink>
    </w:p>
    <w:p w:rsidR="005A6323" w:rsidRPr="005A6323" w:rsidRDefault="005A6323" w:rsidP="005A632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sz w:val="20"/>
          <w:szCs w:val="20"/>
        </w:rPr>
        <w:sectPr w:rsidR="005A6323" w:rsidRPr="005A6323">
          <w:pgSz w:w="11906" w:h="16838"/>
          <w:pgMar w:top="1440" w:right="850" w:bottom="1440" w:left="850" w:header="720" w:footer="720" w:gutter="0"/>
          <w:cols w:space="720"/>
          <w:noEndnote/>
        </w:sect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┌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Виды энергоносителей    │                                                 Годовой фактический и расчетный расход энергоносителей (в тоннах условного топлива)                                   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              ├────────────────────────────────────┬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              │               Общий                │              Полезный               │                                                  Потери                                    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              ├───────────────────┬────────────────┼───────────────────┬─────────────────┼────────────────────────────────────┬─────────────────────────────────────┬─────────────────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A6323">
        <w:rPr>
          <w:rFonts w:ascii="Courier New" w:hAnsi="Courier New" w:cs="Courier New"/>
          <w:noProof/>
          <w:sz w:val="20"/>
          <w:szCs w:val="20"/>
        </w:rPr>
        <w:t>│                           │абсолютное значение│       %        │абсолютное значение│        %        │               Всего                │      В установках при конечном      │      При преобразовании и      │</w:t>
      </w:r>
      <w:proofErr w:type="gramEnd"/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              │                   │                │                   │                 │                                    │            использовании            │        транспортировке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              │                   │                │                   │                 ├───────────────────┬────────────────┼───────────────────┬─────────────────┼───────────────┬────────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              │                   │                │                   │                 │абсолютное значение│       %        │абсолютное значение│        %        │  абсолютное   │       %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              │                   │                │                   │                 │                   │                │                   │                 │   значение    │        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┬──────────┼────────┬───────┼────────┬──────────┼───────┬─────────┼─────────┬─────────┼───────┬────────┼─────────┬─────────┼────────┬────────┼───────┬───────┼───────┬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                      │   ф    │    н     │   ф    │   н   │   ф    │    н     │   ф   │    н    │    ф    │    н    │   ф   │   н    │    ф    │    н    │   ф    │   н    │   ф   │   н   │   ф   │   н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┼──────────┼────────┼───────┼────────┼──────────┼───────┼─────────┼─────────┼─────────┼───────┼────────┼─────────┼─────────┼────────┼────────┼───────┼───────┼───────┼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1.   Электроэнергия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    │  25,1  │  24,36   │  100   │  100  │ 18,44  │  18,24   │ 73,5  │  74,9   │  6,66   │  6,12   │ 26,5  │  25,1  │  5,95   │  5,55   │  23,7  │  22,7  │ 0,71  │ 0,57  │  2,8  │  2,4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Непосредственно     на│        │          │        │       │        │          │       │         │         │         │       │        │         │         │        │        │       │       │    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производственные нужды│  16,0  │   15,5   │  100   │  100  │  11,9  │   11,8   │ 74,4  │  76,1   │   4,1   │   3,7   │ 25,6  │  23,9  │  3,68   │  3,34   │  23,0  │  21,5  │ 0,42  │ 0,36  │  2,6  │  2,4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На  выработку   других│        │          │        │       │        │          │       │         │         │         │       │        │         │         │        │        │       │       │    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энергоносителей:      │  9,1   │   8,86   │  100   │  100  │  6,54  │   6,44   │ 71,9  │  72,7   │  2,56   │  2,42   │ 28,1  │  27,3  │  2,27   │  2,21   │  24,9  │  24,9  │ 0,29  │ 0,21  │  3,2  │  2,4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холод                 │   -    │    -     │  100   │  100  │   -    │    -     │   -   │    -    │    -    │    -    │   -   │   -    │    -    │    -    │   -    │   -    │   -   │   -   │   -   │   -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сжатый воздух         │  4,46  │   4,33   │  100   │  100  │  3,25  │   3,18   │ 72,9  │  73,4   │  1,21   │  1,15   │ 27,1  │  26,6  │  1,06   │  1,03   │  23,8  │  23,8  │ 0,15  │ 0,12  │  3,3  │  2,8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кислород              │  4,64  │   4,53   │  100   │  100  │  3,29  │   3,26   │ 70,9  │  72,0   │  1,35   │  1,27   │ 29,1  │  28,0  │  1,21   │  1,18   │  26,1  │  26,0  │ 0,14  │ 0,09  │  3,0  │  2,0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прочие                │   -    │    -     │  100   │  100  │   -    │    -     │   -   │    -    │    -    │    -    │   -   │   -    │    -    │    -    │   -    │   -    │   -   │   -   │   -   │   -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2.   Тепловая энергия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    │  25,2  │  24,07   │  100   │  100  │ 12,76  │  12,64   │ 50,6  │  52,5   │  12,44  │  11,43  │ 49,6  │  47,5  │  11,04  │  10,42  │  44,0  │  39,8  │  1,4  │ 1,01  │  5,5  │  4,2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Непосредственно     на│        │          │        │       │        │          │       │         │         │         │       │        │         │         │        │        │       │       │    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производственные      │        │          │        │       │        │          │       │         │         │         │       │        │         │         │        │        │       │       │    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нужды:                │  18,9  │  18,06   │  100   │  100  │ 10,61  │  10,49   │ 56,1  │  58,1   │  8,29   │  7,57   │ 43,9  │  41,9  │  7,24   │  6,82   │  38,3  │  37,7  │ 1,05  │ 0,75  │  5,6  │  4,2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в виде пара           │  12,2  │  11,85   │  100   │  100  │  7,3   │   7,12   │ 59,8  │  60,0   │   4,9   │  4,73   │ 40,2  │  40,0  │  4,24   │  4,26   │  34,8  │  36,0  │ 0,66  │ 0,47  │  5,4  │  4,0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в виде горячей воды   │  6,7   │   6,21   │  100   │  100  │  3,31  │   3,37   │ 49,4  │  54,3   │  3,39   │  2,84   │ 50,6  │  45,7  │   3,0   │  2,56   │  44,8  │  41,2  │ 0,39  │ 0,28  │  5,8  │  4,5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На собственные нужды  │  6,3   │   6,01   │  100   │  100  │  2,15  │   2,15   │ 34,1  │  35,8   │  4,15   │  3,86   │ 65,9  │  64,2  │   3,8   │   3,6   │  60,3  │  59,9  │ 0,35  │ 0,26  │  5,6  │  4,3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lastRenderedPageBreak/>
        <w:t>│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>3.   Топливо        прямого</w:t>
      </w:r>
      <w:r w:rsidRPr="005A6323">
        <w:rPr>
          <w:rFonts w:ascii="Courier New" w:hAnsi="Courier New" w:cs="Courier New"/>
          <w:noProof/>
          <w:sz w:val="20"/>
          <w:szCs w:val="20"/>
        </w:rPr>
        <w:t>│        │          │        │       │        │          │       │         │         │         │       │        │         │         │        │        │       │       │    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     использования         </w:t>
      </w:r>
      <w:r w:rsidRPr="005A6323">
        <w:rPr>
          <w:rFonts w:ascii="Courier New" w:hAnsi="Courier New" w:cs="Courier New"/>
          <w:noProof/>
          <w:sz w:val="20"/>
          <w:szCs w:val="20"/>
        </w:rPr>
        <w:t>│ 149,2  │  147,8   │  100   │  100  │  62,8  │   67,2   │ 42,1  │  45,5   │  86,4   │  80,6   │ 57,9  │  54,5  │  85,7   │  80,0   │  57,4  │  54,1  │  0,7  │  0,6  │  0,5  │  0,4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Непосредственно     на│        │          │        │       │        │          │       │         │         │         │       │        │         │         │        │        │       │       │    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производственные нужды│ 149,2  │  147,8   │  100   │  100  │  62,8  │   67,2   │ 42,1  │  45,5   │  86,4   │  80,6   │ 57,9  │  54,5  │  85,7   │  80,0   │  57,4  │  54,1  │  0,7  │  0,6  │  0,5  │  0,4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На  выработку   других│   -    │    -     │  100   │  100  │   -    │    -     │   -   │    -    │    -    │    -    │   -   │   -    │    -    │    -    │   -    │   -    │   -   │   -   │   -   │   -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     энергоносителей       │        │          │        │       │        │          │       │         │         │         │       │        │         │         │        │        │       │       │    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4.   Топливо,           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│   -    │    -     │  100   │  100  │   -    │    -     │   -   │    -    │    -    │    -    │   -   │   -    │    -    │    -    │   -    │   -    │   -   │   -   │   -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     израсходованное     на</w:t>
      </w:r>
      <w:r w:rsidRPr="005A6323">
        <w:rPr>
          <w:rFonts w:ascii="Courier New" w:hAnsi="Courier New" w:cs="Courier New"/>
          <w:noProof/>
          <w:sz w:val="20"/>
          <w:szCs w:val="20"/>
        </w:rPr>
        <w:t>│        │          │        │       │        │          │       │         │         │         │       │        │         │         │        │        │       │       │    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</w:t>
      </w:r>
      <w:r w:rsidRPr="005A6323">
        <w:rPr>
          <w:rFonts w:ascii="Courier New" w:hAnsi="Courier New" w:cs="Courier New"/>
          <w:b/>
          <w:bCs/>
          <w:noProof/>
          <w:sz w:val="20"/>
          <w:szCs w:val="20"/>
        </w:rPr>
        <w:t xml:space="preserve">     нетопливные нужды    </w:t>
      </w:r>
      <w:r w:rsidRPr="005A6323">
        <w:rPr>
          <w:rFonts w:ascii="Courier New" w:hAnsi="Courier New" w:cs="Courier New"/>
          <w:noProof/>
          <w:sz w:val="20"/>
          <w:szCs w:val="20"/>
        </w:rPr>
        <w:t xml:space="preserve"> │        │          │        │       │        │          │       │         │         │         │       │        │         │         │        │        │       │       │       │     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├───────────────────────────┼────────┼──────────┼────────┼───────┼────────┼──────────┼───────┼─────────┼─────────┼─────────┼───────┼────────┼─────────┼─────────┼────────┼────────┼───────┼───────┼───────┼────────┤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│Всего                      │ 199,5  │  196,23  │  100   │  100  │  94,0  │  98,08   │ 47,1  │  50,0   │  105,5  │  98,15  │ 52,9  │  50,0  │ 102,69  │  95,97  │  51,5  │  48,9  │ 2,81  │ 2,18  │  1,4  │  1,1   │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└───────────────────────────┴────────┴──────────┴────────┴───────┴────────┴──────────┴───────┴─────────┴─────────┴─────────┴───────┴────────┴─────────┴─────────┴────────┴────────┴───────┴───────┴───────┴────────┘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323">
        <w:rPr>
          <w:rFonts w:ascii="Courier New" w:hAnsi="Courier New" w:cs="Courier New"/>
          <w:noProof/>
          <w:sz w:val="20"/>
          <w:szCs w:val="20"/>
        </w:rPr>
        <w:t>______________________________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  <w:sectPr w:rsidR="005A6323" w:rsidRPr="005A6323">
          <w:pgSz w:w="12240" w:h="23811" w:orient="landscape"/>
          <w:pgMar w:top="1440" w:right="850" w:bottom="1440" w:left="850" w:header="720" w:footer="720" w:gutter="0"/>
          <w:cols w:space="720"/>
          <w:noEndnote/>
        </w:sect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bookmarkStart w:id="51" w:name="sub_903"/>
      <w:r w:rsidRPr="005A6323">
        <w:rPr>
          <w:rFonts w:ascii="Arial" w:hAnsi="Arial" w:cs="Arial"/>
          <w:sz w:val="20"/>
          <w:szCs w:val="20"/>
        </w:rPr>
        <w:lastRenderedPageBreak/>
        <w:t>* Заполнение таблицы дано для условного предприятия в качестве примера.</w:t>
      </w:r>
    </w:p>
    <w:bookmarkEnd w:id="51"/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5A6323">
        <w:rPr>
          <w:rFonts w:ascii="Arial" w:hAnsi="Arial" w:cs="Arial"/>
          <w:b/>
          <w:bCs/>
          <w:sz w:val="20"/>
          <w:szCs w:val="20"/>
        </w:rPr>
        <w:t>Примечание:</w:t>
      </w:r>
      <w:r w:rsidRPr="005A632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A6323">
        <w:rPr>
          <w:rFonts w:ascii="Arial" w:hAnsi="Arial" w:cs="Arial"/>
          <w:sz w:val="20"/>
          <w:szCs w:val="20"/>
        </w:rPr>
        <w:t>ф</w:t>
      </w:r>
      <w:proofErr w:type="spellEnd"/>
      <w:proofErr w:type="gramEnd"/>
      <w:r w:rsidRPr="005A6323">
        <w:rPr>
          <w:rFonts w:ascii="Arial" w:hAnsi="Arial" w:cs="Arial"/>
          <w:sz w:val="20"/>
          <w:szCs w:val="20"/>
        </w:rPr>
        <w:t xml:space="preserve"> - фактический, </w:t>
      </w:r>
      <w:proofErr w:type="spellStart"/>
      <w:r w:rsidRPr="005A6323">
        <w:rPr>
          <w:rFonts w:ascii="Arial" w:hAnsi="Arial" w:cs="Arial"/>
          <w:sz w:val="20"/>
          <w:szCs w:val="20"/>
        </w:rPr>
        <w:t>н</w:t>
      </w:r>
      <w:proofErr w:type="spellEnd"/>
      <w:r w:rsidRPr="005A6323">
        <w:rPr>
          <w:rFonts w:ascii="Arial" w:hAnsi="Arial" w:cs="Arial"/>
          <w:sz w:val="20"/>
          <w:szCs w:val="20"/>
        </w:rPr>
        <w:t xml:space="preserve"> - нормативный.</w:t>
      </w: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5A6323" w:rsidRPr="005A6323" w:rsidRDefault="005A6323" w:rsidP="005A63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1176D1" w:rsidRPr="005A6323" w:rsidRDefault="001176D1"/>
    <w:sectPr w:rsidR="001176D1" w:rsidRPr="005A6323" w:rsidSect="000739AC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323"/>
    <w:rsid w:val="001176D1"/>
    <w:rsid w:val="005A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632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A6323"/>
    <w:rPr>
      <w:rFonts w:ascii="Arial" w:hAnsi="Arial" w:cs="Arial"/>
      <w:b/>
      <w:bCs/>
      <w:color w:val="000080"/>
      <w:sz w:val="20"/>
      <w:szCs w:val="20"/>
    </w:rPr>
  </w:style>
  <w:style w:type="character" w:customStyle="1" w:styleId="a3">
    <w:name w:val="Цветовое выделение"/>
    <w:uiPriority w:val="99"/>
    <w:rsid w:val="005A6323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5A6323"/>
    <w:rPr>
      <w:color w:val="008000"/>
      <w:u w:val="single"/>
    </w:rPr>
  </w:style>
  <w:style w:type="paragraph" w:customStyle="1" w:styleId="a5">
    <w:name w:val="Комментарий"/>
    <w:basedOn w:val="a"/>
    <w:next w:val="a"/>
    <w:uiPriority w:val="99"/>
    <w:rsid w:val="005A6323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6">
    <w:name w:val="Таблицы (моноширинный)"/>
    <w:basedOn w:val="a"/>
    <w:next w:val="a"/>
    <w:uiPriority w:val="99"/>
    <w:rsid w:val="005A6323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4393</Words>
  <Characters>25046</Characters>
  <Application>Microsoft Office Word</Application>
  <DocSecurity>0</DocSecurity>
  <Lines>208</Lines>
  <Paragraphs>58</Paragraphs>
  <ScaleCrop>false</ScaleCrop>
  <Company>АССТРОЛ</Company>
  <LinksUpToDate>false</LinksUpToDate>
  <CharactersWithSpaces>29381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2007-07-16T07:07:00Z</dcterms:created>
  <dcterms:modified xsi:type="dcterms:W3CDTF">2007-07-16T07:07:00Z</dcterms:modified>
</cp:coreProperties>
</file>