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27321-87</w:t>
        <w:br/>
        <w:t>"Леса стоечные приставные для строительно-монтажных работ. Технические условия"</w:t>
        <w:br/>
        <w:t>(утв. постановлением Госстроя СССР от 3 июня 1987 г. N 107)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Demountable tubular scaffold for constructional work.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1989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Указания по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стоечные приставные леса из стальных труб, применяемые при возведении, реконструкции и ремонте зданий и сооружений для размещения рабочих и материалов непосредственно в зоне производства строительно-монтажных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Леса должны удовлетворять всем требованиям ГОСТ 24258-80 и требованиям, изложенным в соответствующих разделах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Леса должны изготавливаться в соответствии с требованиями настоящего стандарта по конструкторской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1.2.1. Типы, основные параметры и размеры лесов должны соответствовать указанным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┌──────┬─────────┬─────────────┬────────┬───────────┬───────────┬───────┐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Обоз- │Наимено- │ Нормативная │Максима-│Минимальная│Минимальная│  Шаг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наче- │  вание  │поверхностная│ льная  │  ширина   │  высота   │ яруса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│  типа   │нагрузка, Па │ высота │   яруса   │   яруса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│         │  (кгс/м2)   │ лесов  │(прохода) в│(прохода) в│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│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свету   │   свету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├──────┼─────────┼─────────────┼────────┼───────────┼───────────┼───────┤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ЛСПХ │Леса     │ 1000 (100), │  100   │    1,0    │    1,9    │ 0,5;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стоечные │ 2000 (200), │        │           │           │ 1,0;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пристав- │ 2500 (250), │        │           │           │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│ 3000 (300), │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хомутовые│ 5000 (500)  │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├──────┼─────────┤             ├────────┤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ЛСПШ │Леса     │             │   80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стоечные │             │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пристав- │             │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│             │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│             │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└──────┴─────────┴─────────────┴────────┴───────────┴───────────┴───────┘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1.2.2. Устанавливают следующую структуру условного обозначения марок лесов.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 X    Х    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типа лесов ───────────────────────────────┘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Нормативная поверхностная                              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нагрузка, Па ──────────────────────────────────────────────┘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высота лесов, м ───────────────────────────────────┘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настоящего стандарта 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лесов стоечных приставных хомутовых с нормативным значением поверхностной нагрузки 2000 Па и максимальной высотой 60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ЛСПХ 2000-60 ГОСТ 27321-87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лесов стоечных приставных штыревых с нормативной поверхностной нагрузкой 2500 Па и максимальной высотой 40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ЛСПШ 2500-40 ГОСТ 27321-87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31"/>
      <w:bookmarkEnd w:id="5"/>
      <w:r>
        <w:rPr>
          <w:rFonts w:cs="Arial" w:ascii="Arial" w:hAnsi="Arial"/>
          <w:sz w:val="20"/>
          <w:szCs w:val="20"/>
        </w:rPr>
        <w:t>1.3.1. Леса должны изготавливаться в климатическом исполнении У по ГОСТ 15150-69 при ограничении нижнего предела температуры до минус 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31"/>
      <w:bookmarkStart w:id="7" w:name="sub_132"/>
      <w:bookmarkEnd w:id="6"/>
      <w:bookmarkEnd w:id="7"/>
      <w:r>
        <w:rPr>
          <w:rFonts w:cs="Arial" w:ascii="Arial" w:hAnsi="Arial"/>
          <w:sz w:val="20"/>
          <w:szCs w:val="20"/>
        </w:rPr>
        <w:t>1.3.2. Для изготовления элементов лесов должны применяться трубы по ГОСТ 3262-75 и ГОСТ 10704-76.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32"/>
      <w:bookmarkStart w:id="9" w:name="sub_132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" w:name="sub_540175528"/>
      <w:bookmarkEnd w:id="1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10704-76 постановлением Госстандарта СССР от 15 ноября 1991 г. N 1743 с 1 января 1993 г. введен в действие ГОСТ 10704-91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" w:name="sub_540175528"/>
      <w:bookmarkStart w:id="12" w:name="sub_540175528"/>
      <w:bookmarkEnd w:id="1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1.3.3. Трубы для изготовления элементов лесов должны быть без резьбовой нарезки, прямыми, без вмятин, трещин и других дефектов, нарушающих прочность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4"/>
      <w:bookmarkEnd w:id="13"/>
      <w:r>
        <w:rPr>
          <w:rFonts w:cs="Arial" w:ascii="Arial" w:hAnsi="Arial"/>
          <w:sz w:val="20"/>
          <w:szCs w:val="20"/>
        </w:rPr>
        <w:t>1.3.4. Основные элементы лесов при воздействии низких температур до минус 40°С должны изготавливаться из сталей марок, указанных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34"/>
      <w:bookmarkStart w:id="15" w:name="sub_134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лесов │                        Марка стали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Несущие элементы (стойки, ригели│Хомуты, штыри, ограждения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связи)             │            др.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├────────────────────────────────┤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по ГОСТ 10704-76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ЛСПХ      │20 по  ГОСТ  1050-74;    Ст3пс6,│Ст3пс6,       Ст3сп5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Ст3сп5 по ГОСТ 380-71           │ГОСТ 380-71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ЛСПШ      │20 по  ГОСТ  1050-74;   ВСт3пс6,│ВСт3пс6,      ВСт3сп5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ВСт3сп5 по ГОСТ 380-71          │ГОСТ 380-71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" w:name="sub_540177512"/>
      <w:bookmarkEnd w:id="1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380-71 в части требований к сортовому и фасонному прокату постановлением Госстандарта СССР от 23 марта 1988 г. N 677 с 1 января 1990 г. введен в действие ГОСТ 535-88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" w:name="sub_540177512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  <w:t>См. также ГОСТ 380-94 "Сталь углеродистая обыкновенного качества. Марки", введенный в действие с 1 января 1998 г. постановлением Госстандарта РФ от 2 июня 1997 г. N 205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Примечания: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 согласованию с разработчиком технической документации 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сталей других марок, механические  и   химические   свойства│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должны быть не ниже указанных в табл. 2.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Стали, применяемые для изготовления лесов,  должны   иметь   ударную│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вязкость при температуре минус 40°С не менее 3 х 10(5) Дж/м2. Испытания│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ударную вязкость следует производить по ГОСТ 9454-78.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35"/>
      <w:bookmarkEnd w:id="18"/>
      <w:r>
        <w:rPr>
          <w:rFonts w:cs="Arial" w:ascii="Arial" w:hAnsi="Arial"/>
          <w:sz w:val="20"/>
          <w:szCs w:val="20"/>
        </w:rPr>
        <w:t>1.3.5. Настил лесов должен выдерживать нагрузку, соответствующую марке лесов.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35"/>
      <w:bookmarkEnd w:id="19"/>
      <w:r>
        <w:rPr>
          <w:rFonts w:cs="Arial" w:ascii="Arial" w:hAnsi="Arial"/>
          <w:sz w:val="20"/>
          <w:szCs w:val="20"/>
        </w:rPr>
        <w:t>Деревянные щиты настила лесов должны изготавливаться из досок хвойных пород 2-го сорта по ГОСТ 8486-86, подвергнутых антисептической защите.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Деревянные щиты настила и бортовое ограждение настила лесов должны быть подвергнуты глубокой пропитке огнезащитным составом.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1.3.6. Срок эксплуатации лесов должен быть не менее 5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1.3.7. Леса должны иметь ограждения, исключающие возможность падения людей и различных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1.3.8. Высота перил ограждения должна быть не менее 1,1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1.3.9. Перила ограждения должны выдерживать сосредоточенную статическую нагрузку 700 Н (70 кгс), приложенную посередине элемента в направлении, перпендикулярном его оси, поочередно в горизонтальной и вертикальной плоскостях.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1.3.10. Ограждение должно иметь не менее одного промежуточного горизонтального элемента или сетку.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1.3.11 Высота бортового ограждения настила лесов должна быть не менее 0,15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1.3.12. Все несущие горизонтальные элементы лесов должны выдерживать сосредоточенную статическую нагрузку 1300 Н (130 кгс), приложенную посередине элемента.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1.3.13. Масса сборочных единиц лесов при ручной сборке не должна быть более 30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314"/>
      <w:bookmarkEnd w:id="20"/>
      <w:r>
        <w:rPr>
          <w:rFonts w:cs="Arial" w:ascii="Arial" w:hAnsi="Arial"/>
          <w:sz w:val="20"/>
          <w:szCs w:val="20"/>
        </w:rPr>
        <w:t>1.3.14. Для подъема и спуска людей леса должны быть оборудованы лестницами по ГОСТ 26887-86, расположенными на расстоянии не более 40 м друг от друга. Леса длиной менее 40 м должны быть оборудованы не менее чем двумя лестницами. Угол наклона лестниц к горизонтальной поверхности должен быть не более 60°.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314"/>
      <w:bookmarkStart w:id="22" w:name="sub_1315"/>
      <w:bookmarkEnd w:id="21"/>
      <w:bookmarkEnd w:id="22"/>
      <w:r>
        <w:rPr>
          <w:rFonts w:cs="Arial" w:ascii="Arial" w:hAnsi="Arial"/>
          <w:sz w:val="20"/>
          <w:szCs w:val="20"/>
        </w:rPr>
        <w:t>1.3.15. Леса должны быть обеспечены молниезащитной по СН 305-77.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315"/>
      <w:bookmarkStart w:id="24" w:name="sub_1316"/>
      <w:bookmarkEnd w:id="23"/>
      <w:bookmarkEnd w:id="24"/>
      <w:r>
        <w:rPr>
          <w:rFonts w:cs="Arial" w:ascii="Arial" w:hAnsi="Arial"/>
          <w:sz w:val="20"/>
          <w:szCs w:val="20"/>
        </w:rPr>
        <w:t>1.3.16. Сигнальная окраска лесов - по ГОСТ 12.4.026-76.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316"/>
      <w:bookmarkEnd w:id="25"/>
      <w:r>
        <w:rPr>
          <w:rFonts w:cs="Arial" w:ascii="Arial" w:hAnsi="Arial"/>
          <w:sz w:val="20"/>
          <w:szCs w:val="20"/>
        </w:rPr>
        <w:t>1.4. Комплектность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1.4.1. Леса должны поставляться комплектно. В комплект поставки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 лесов (стойки, ригели и т.д., а также крепления к строительным конструкциям);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паспорт с инструкцией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1.4.2. По согласованию с заказчиком в комплект поставки включаются контейнеры для транспортирования и хранения лесов.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1.4.3. По согласованию с заказчиком леса могут поставляться без щитов настила.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1.4.4. Объем комплекта лесов для поставки должен быть: 500; 1000; 1500 и 2000 м2 (площадь проекции лесов на стену здания).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1.5.1. Основные несущие элементы лесов должны иметь маркировку. Маркировку наносят способом, сохраняющим ее в течение всего срока эксплуатации лесов.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1.5.2. Маркировка должна содержать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товарный знак (при наличии) и наименование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изделия (марка);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комплекта лесов;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изготовления (месяц, год).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53"/>
      <w:bookmarkEnd w:id="26"/>
      <w:r>
        <w:rPr>
          <w:rFonts w:cs="Arial" w:ascii="Arial" w:hAnsi="Arial"/>
          <w:sz w:val="20"/>
          <w:szCs w:val="20"/>
        </w:rPr>
        <w:t>1.5.3. Каждый пакет и ящик (возвратная тара) или контейнеры с элементами лесов должны иметь бирку с маркировкой. Размер бирки, расположение надписей, а также способ и материал для нанесения маркировки должны соответствовать ГОСТ 14192-77.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53"/>
      <w:bookmarkStart w:id="28" w:name="sub_153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" w:name="sub_540182212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" w:name="sub_540182212"/>
      <w:bookmarkStart w:id="31" w:name="sub_540182212"/>
      <w:bookmarkEnd w:id="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1.5.4. Маркировка бирки должна содержать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товарный знак (при наличии) и наименование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изделия (марка);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комплекта лесов;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изготовления (месяц, год);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6"/>
      <w:bookmarkEnd w:id="32"/>
      <w:r>
        <w:rPr>
          <w:rFonts w:cs="Arial" w:ascii="Arial" w:hAnsi="Arial"/>
          <w:sz w:val="20"/>
          <w:szCs w:val="20"/>
        </w:rPr>
        <w:t>1.6.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6"/>
      <w:bookmarkStart w:id="34" w:name="sub_161"/>
      <w:bookmarkEnd w:id="33"/>
      <w:bookmarkEnd w:id="34"/>
      <w:r>
        <w:rPr>
          <w:rFonts w:cs="Arial" w:ascii="Arial" w:hAnsi="Arial"/>
          <w:sz w:val="20"/>
          <w:szCs w:val="20"/>
        </w:rPr>
        <w:t>1.6.1. Элементы лесов связываются рассортированными по видам (ригели, стойки, раскосы и т.д.) в пакеты проволокой диаметром не менее 4 мм по ГОСТ 3282-74 со скруткой (не менее двух витков).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61"/>
      <w:bookmarkStart w:id="36" w:name="sub_162"/>
      <w:bookmarkEnd w:id="35"/>
      <w:bookmarkEnd w:id="36"/>
      <w:r>
        <w:rPr>
          <w:rFonts w:cs="Arial" w:ascii="Arial" w:hAnsi="Arial"/>
          <w:sz w:val="20"/>
          <w:szCs w:val="20"/>
        </w:rPr>
        <w:t>1.6.2. Мелкие детали (хомуты, анкерное крепление и т.п.) должны быть упакованы в деревянные ящики по ГОСТ 18617-83 или возвратную тару.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62"/>
      <w:bookmarkEnd w:id="37"/>
      <w:r>
        <w:rPr>
          <w:rFonts w:cs="Arial" w:ascii="Arial" w:hAnsi="Arial"/>
          <w:sz w:val="20"/>
          <w:szCs w:val="20"/>
        </w:rPr>
        <w:t>1.6.3. Леса, поставляемые по согласованию с заказчиком в контейнерах для их транспортировки и хранения, дополнительно не упаковывают.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64"/>
      <w:bookmarkEnd w:id="38"/>
      <w:r>
        <w:rPr>
          <w:rFonts w:cs="Arial" w:ascii="Arial" w:hAnsi="Arial"/>
          <w:sz w:val="20"/>
          <w:szCs w:val="20"/>
        </w:rPr>
        <w:t>1.6.4. Документация, входящая в комплект поставки, должна быть завернута в пакет из полиэтиленовой пленки по ГОСТ 10354-82 и прикреплена к комплекту лесов способом, обеспечивающим ее сохранность, или передана потребителю при непосредственном получении им комплекта лесов.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64"/>
      <w:bookmarkStart w:id="40" w:name="sub_164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2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2"/>
      <w:bookmarkStart w:id="43" w:name="sub_2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Для проверки соответствия лесов требованиям настоящего стандарта изготовитель должен проводить приемо-сдаточные и периодические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Приемосдаточным испытаниям должен подвергаться каждый элемент лесов поштучно.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Приемосдаточные испытания должны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качества изготовленных элементов лесов и установление их соответствия требованиям конструкторской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качества сварных швов;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качества лакокрасочных покрытий;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маркировки лесов.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Периодическим испытаниям подвергают один комплект лесов, прошедший приемо-сдаточные испытания, из 100 изготовленных, но не реже одного раза в три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Периодические испытания должны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массы лесов;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контрольную сборку лесов;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лесов на прочность и устойчивость.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Испытания на прочность и устойчивость должны производиться в рабочем положении лесов. Допускается производить контрольную сборку и испытания на прочность и устойчивость на фрагменте, состоящем из минимального комплекта лесов (500 м2), высотой не менее 20 м нагрузками, полностью имитирующими нагрузки, возникающие при установке лесов на максимальную высоту.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3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3.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3"/>
      <w:bookmarkStart w:id="46" w:name="sub_3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1"/>
      <w:bookmarkEnd w:id="47"/>
      <w:r>
        <w:rPr>
          <w:rFonts w:cs="Arial" w:ascii="Arial" w:hAnsi="Arial"/>
          <w:sz w:val="20"/>
          <w:szCs w:val="20"/>
        </w:rPr>
        <w:t>3.1. Геометрические размеры лесов и их элементов проверяют рулеткой по ГОСТ 7502-80, металлической линейкой по ГОСТ 427-75, штангенциркулем по ГОСТ 166-80 или другими инструментами, обеспечивающими точность измерений до 1 мм и проверенными метрологическими организациями Госстандарта СССР в соответствии с требованиями ГОСТ 8.002-86.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31"/>
      <w:bookmarkStart w:id="49" w:name="sub_31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" w:name="sub_540186252"/>
      <w:bookmarkEnd w:id="50"/>
      <w:r>
        <w:rPr>
          <w:rFonts w:cs="Arial" w:ascii="Arial" w:hAnsi="Arial"/>
          <w:i/>
          <w:iCs/>
          <w:color w:val="800080"/>
          <w:sz w:val="20"/>
          <w:szCs w:val="20"/>
        </w:rPr>
        <w:t>См. ГОСТ 7502-98, введеный в действие постановлением Госстандарта РФ от 27 июля 1999 г. N 220-ст с 1 июля 2000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540186252"/>
      <w:bookmarkStart w:id="52" w:name="sub_540186252"/>
      <w:bookmarkEnd w:id="5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2"/>
      <w:bookmarkEnd w:id="53"/>
      <w:r>
        <w:rPr>
          <w:rFonts w:cs="Arial" w:ascii="Arial" w:hAnsi="Arial"/>
          <w:sz w:val="20"/>
          <w:szCs w:val="20"/>
        </w:rPr>
        <w:t>3.2. Качество сварных швов проверяют визуально в соответствии с ГОСТ 3242-79.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2"/>
      <w:bookmarkEnd w:id="54"/>
      <w:r>
        <w:rPr>
          <w:rFonts w:cs="Arial" w:ascii="Arial" w:hAnsi="Arial"/>
          <w:sz w:val="20"/>
          <w:szCs w:val="20"/>
        </w:rPr>
        <w:t>3.3. Качество окраски определяют визуально.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4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4"/>
      <w:bookmarkStart w:id="57" w:name="sub_4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Транспортирование лесов производят транспортом любого вида, обеспечивающим сохранность элементов лесов от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Не допускается сбрасывать изделия при разгрузке, транспортирование волоком и другие действия, могущие причинить повреждения элементам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При транспортировании и хранении пакеты и ящики могут укладываться друг на друга не более чем в три яруса.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Элементы лесов должны храниться в закрытых помещениях или под навесом на подкладках, исключающих соприкосновение с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5"/>
      <w:bookmarkEnd w:id="58"/>
      <w:r>
        <w:rPr>
          <w:rFonts w:cs="Arial" w:ascii="Arial" w:hAnsi="Arial"/>
          <w:sz w:val="20"/>
          <w:szCs w:val="20"/>
        </w:rPr>
        <w:t>4.5. Леса транспортируют и хранят в соответствии с ГОСТ 15150-69 по группе условий хранения ОЖ4 (в части воздействия климатических факторов внешней среды).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45"/>
      <w:bookmarkStart w:id="60" w:name="sub_45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5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5.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5"/>
      <w:bookmarkStart w:id="63" w:name="sub_5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Леса должны эксплуатироваться в соответствии с СНиП III-4-80 и инструкцией по эксплуатации лесов конкретных типов.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6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6.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6"/>
      <w:bookmarkStart w:id="66" w:name="sub_6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Изготовитель гарантирует соответствие лесов требованиям настоящего стандарта при соблюдении потребителем условий транспортирования, хранения и эксплуатации. Гарантийный срок эксплуатации - 12 мес со дня ввода лесов в эксплуатацию, но не позднее 6 мес со дня их поступления потребителю.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Изготовитель в течение гарантийного срока безвозмездно ремонтирует или заменяет все элементы лесов, пришедшие в негодность по его вине; замена должна производиться в течение 1 мес со дня получения уведомления.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2007-02-10T22:17:00Z</dcterms:created>
  <dc:creator>Виктор</dc:creator>
  <dc:description/>
  <dc:language>ru-RU</dc:language>
  <cp:lastModifiedBy>Виктор</cp:lastModifiedBy>
  <dcterms:modified xsi:type="dcterms:W3CDTF">2007-02-10T22:17:00Z</dcterms:modified>
  <cp:revision>2</cp:revision>
  <dc:subject/>
  <dc:title/>
</cp:coreProperties>
</file>