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27065-86 (CT СЭВ 5184-85)</w:t>
        <w:br/>
        <w:t>"Качество вод. Термины и определения"</w:t>
        <w:br/>
        <w:t>(введен в действие постановлением Госстандарта СССР от 29 октября 1986 г. N 3306)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Water quality. Terms and definitions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Введен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термины и определения основных понятий в области качества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сточные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│                Определение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0" w:name="sub_1"/>
      <w:bookmarkEnd w:id="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Качество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│По CT СЭВ 3544-82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End w:id="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" w:name="sub_2"/>
      <w:bookmarkEnd w:id="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Контроль качества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│Проверка соответствия  показателей  качества│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End w:id="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установленным нормам и требованиям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3"/>
      <w:bookmarkEnd w:id="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Нормы качества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│Установленные значения показателей  качества│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End w:id="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для конкретных видов водопользования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4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Критерий качества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│Признак или комплекс признаков,  по  которым│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производится оценка качества воды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5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Экологический  критерий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│Критерий качества воды, учитывающий  условия│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качества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│нормального  во   времени   функционирования│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водной экологической системы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6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Экономический  критерий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│Критерий    качества    воды,    учитывающий│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6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качества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│рентабельность  использования  воды  водного│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7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Гигиенический  критерий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│Критерий    качества    воды,    учитывающий│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7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качества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│токсикологическую,      эпидемиологическую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радиоактивную безопасность  воды  и  наличие│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благоприятных свойств для здоровья  живущего│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последующих поколений людей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8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Рыбохозяйственный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│Критерий    качества    воды,    учитывающий│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8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критерий качества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│пригодность  ее  для  обитания  и   развития│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промысловых   рыб   и   промысловых   водных│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организмов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9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Класс качества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│Уровень  качества  воды,     установленный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9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интервале  числовых   значений     свойств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воды, характеризующих ее пригодность│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конкретного вида водоиспользования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0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Индекс качества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│Обобщенная числовая оценка качества воды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0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совокупности   основных      показателей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конкретных видов водопользования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Регулирование качества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СТ СЭВ 3544-82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2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12.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Прогнозирование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│Определение качества воды на  перспективу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2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качества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│учетом действующих  и  планируемых  факторов│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на водный объект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3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Загрязнение вод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│Поступление  в  водный  объект  загрязняющих│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3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микроорганизмов или тепла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4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14.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Вторичное  загрязнение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│Загрязнение  вод  в  результате  превращения│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4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│внесенных   ранее   загрязняющих    веществ,│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массового развития организмов или разложения│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мертвой биологической массы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5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15.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Загрязненность вод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│Содержание   загрязняющих   воду    веществ,│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5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микроорганизмов    и    тепла,    вызывающее│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требований к качеству воды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6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16.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Источник  загрязнения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│Источник,   вносящий   в   водные    объекты│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6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│загрязняющие воду  вещества,  микроорганизмы│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тепло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7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17.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Предельно  допустимая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│Концентрация вещества в воде,  выше  которой│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7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концентрации</w:t>
      </w:r>
      <w:hyperlink w:anchor="sub_17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#</w:t>
        </w:r>
      </w:hyperlink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веществ 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│вода непригодна для  одного  или  нескольких│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воде ПДК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│видов водопользования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8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18.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Евтрофирование вод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│По СТ СЭВ 3544-82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8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9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19.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Самоочищение вод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│Совокупность      природных       процессов,│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9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направленных        на        восстановление│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экологического благополучия водного объекта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0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Химический состав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│Совокупность находящихся в  воде   веществ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0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различных химических и физических состояниях│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21.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Гидрохимический режим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│Изменение химического состава  воды  водного│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1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во времени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2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22.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Минерализация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│Суммарная концентрация анионов,  катионов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2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недиссоциированных   растворенных   в   воде│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неорганических веществ, выражающаяся в  g  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dm(-3)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3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23.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Пресные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│Воды с минерализацией до 1 g х dm(-3)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3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4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24.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Солоноватые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│Воды с минерализацией от 1 до 10 g х dm(-3)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4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5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25.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Соленые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│Воды с минерализацией от 10 до 50 g х dm(-3)│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5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6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26.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Рассолы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│Воды с минерализацией свыше 50 g х dm(-3)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6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7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27.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Жесткость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│Свойство воды, обусловленное присутствием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7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ионов кальция и магния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8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28.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Агрессивность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│Способность  воды  и  растворенных     в 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8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разрушать    путем    химического│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различные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9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29.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Химическое потребление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│Количество   кислорода,     потребляемое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9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кислорода ХПК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│химическом  окислении  содержащихся  в  воде│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органических и  неорганических  веществ 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действием различных окислителей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30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30.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Биохимическое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│Количество     растворенного      кислорода,│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0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потребление кислорода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│потребляемого за  установленное  время   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БПК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│определенных  условиях   при   биохимическом│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окислении содержащихся в  воде  органических│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1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31.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Насыщенность   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│Отношение      фактически      установленной│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3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кислородом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│концентрации  кислорода   в   воде   к  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равновесной концентрации в данных условиях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32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Прозрачность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│Показатель, характеризующий способность воды│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пропускать световые лучи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3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33.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Мутность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│Показатель,    характеризующий    уменьшение│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3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прозрачности  воды  в   связи   с   наличием│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тонкодисперсных взвешенных частиц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34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34.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Окраска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│Показатель, характеризующий наличие веществ,│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4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вызывающих окрашивание воды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5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35.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Цветность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│Показатель,  характеризующий   интенсивность│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5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воды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36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36.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Радиоактивность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│Показатель,  характеризующий    содержание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6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радиоактивных веществ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7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37.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Биогенные  вещества  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│-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7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8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38.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Биологическая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│Оценка  качества  воды  по  наличию   водных│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8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индикация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│организмов,   являющихся     индикаторами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загрязненности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9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39.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Биологическое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│Оценка качества воды  по  ответным  реакциям│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9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тестирование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│водных организмов, являющихся тест-объектами│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0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Сапробность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│Способность  водных  организмов    обитать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40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воде,   содержащей   различное    количество│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органических веществ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41.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Токсобность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│Способность  организмов  обитать   в   воде,│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4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содержащей  различное  количество  токсичных│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Информационное приложение 1. Алфавитный указатель терминов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Информационное приложение 2. Термины-эквиваленты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Информационное приложение 3. Перечень ключевых слов/дескрипторов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Сведения о соответствии ссылок на стандарты СЭВ  ссылкам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государственные стандарты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10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Информационное 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000"/>
      <w:bookmarkStart w:id="84" w:name="sub_1000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Алфавитный указатель терминов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Агрессивность воды                                                     </w:t>
      </w: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БПК                                                                   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Вещества в воде биогенные                                              </w:t>
      </w:r>
      <w:hyperlink w:anchor="sub_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Воды пресные                                                          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Воды соленые                                                           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Воды солоноватые                                                      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Евтрофирование вод                                                    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Жесткость воды                                                         </w:t>
      </w: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вод                                                       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вод вторичное                                              </w:t>
      </w: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Загрязненность вод                                                    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Индекс качества воды                                              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Индикация воды биологическая                                           </w:t>
      </w:r>
      <w:hyperlink w:anchor="sub_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Источник загрязнения вод                                              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Качество воды                                                         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Класс качества воды                                                    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Контроль качества воды                                                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Концентрация веществ в воде предельно допустимая                       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Критерий качества воды                                                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Критерий качества воды гигиенический                                   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Критерий качества воды рыбохозяйственный                               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Критерий качества воды экологический                                  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Критерий качества воды экономический                                  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Минерализация воды                                                    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Мутность воды                                                        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Насыщенность воды кислородом                                         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Нормы качества воды                                                   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Окраска воды                                                          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ПДК                                                                    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Потребление кислорода биохимическое                                   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Потребление кислорода химическое                                       </w:t>
      </w:r>
      <w:hyperlink w:anchor="sub_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29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Прогнозирование качества воды                                         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Прозрачность воды                                                     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Радиоактивность воды                                                   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Рассолы                                                                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Регулирование качества воды                                           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Режим гидрохимический                                                 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Самоочищение вод                                                       </w:t>
      </w: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Сапробность                                                           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Состав воды химический                                               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Тестирование воды биологическое                                        </w:t>
      </w:r>
      <w:hyperlink w:anchor="sub_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Токсобность                                                          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ХПК                                                                    </w:t>
      </w:r>
      <w:hyperlink w:anchor="sub_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29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Цветность воды                                                         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20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Информационное 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000"/>
      <w:bookmarkStart w:id="87" w:name="sub_2000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Термины-эквиваленты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болгарском языке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394200" cy="55721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"Термины-эквиваленты на болгарском языке"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Качество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 на качеството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Норми за качеството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Критерий за качеството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Екологический критерий за качеството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Икономически критерий за качеството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Хигиенен критерий за качеството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Рибостопански критерий за качеството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Категория за качеството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Индекс на качеството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Регулиране качеството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Прогнозиране качеството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Замърсяване на водите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Вторично замърсяване на водите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Замърсеност на водите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Източник на замърсяване на водите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Пределно допустима концентрация на вещества във водата (ПДК)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Еутрофизация на водите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Самопречистване на водите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Химически състав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Хидрохимически режим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22. Минерализация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23. Пресни води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24. 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25. 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26. Разсоли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27. Твърдост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28. Агресивност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29. Химическа потребност от кислород (ХПК)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30. Биохимическа потребност от кислород (БПК)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31. Наситеност на водата с кислород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32. Прозрачност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33. Мътност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34. Цвят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35. 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36. Радиоактивност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37. Биогенни вещества във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38. Биологическа индикация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39. Биологическо тестиране на водата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40. Сапробност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41. Токсобност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20315" cy="55721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"Термины-эквиваленты на венгерском языке"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48050" cy="55721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"Термины-эквиваленты на немецком языке"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72535" cy="55721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"Термины-эквиваленты на чешском языке"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венгерском языке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немецком языке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чешском языке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300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Информационное 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000"/>
      <w:bookmarkStart w:id="90" w:name="sub_3000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ключевых слов/дескрипторов*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Ключевые слова/дескрипторы: хозяйство водное, качество, вода, терминология.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*Полужирным шрифтом выделены дескрипторы тезауруса СЭВ по стандартизации.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100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100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Сведения о соответствии ссылок на стандарты СЭВ ссылкам</w:t>
        <w:br/>
        <w:t>на государственные стандарты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Пункт, в котором   │    Обозначение    │Обозначение государственного│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приведена ссылка   │   стандарта СЭВ   │         стандарта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Пп.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│СТ СЭВ 3544-82     │ГОСТ 17.1.1.01-77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2006-08-21T18:30:00Z</dcterms:created>
  <dc:creator>Виктор</dc:creator>
  <dc:description/>
  <dc:language>ru-RU</dc:language>
  <cp:lastModifiedBy>Виктор</cp:lastModifiedBy>
  <dcterms:modified xsi:type="dcterms:W3CDTF">2006-08-21T18:30:00Z</dcterms:modified>
  <cp:revision>2</cp:revision>
  <dc:subject/>
  <dc:title/>
</cp:coreProperties>
</file>