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26877-91</w:t>
        <w:br/>
        <w:t>"Металлопродукция. Методы измерения отклонений формы"</w:t>
        <w:br/>
        <w:t>(утв. постановлением Госстандарта СССР от 26 апреля 1991 г. N 591)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Metal products. Methods of measuring form variations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26877-86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измерения отклонений, формы блюмов, слябов, листов, ленты, полосы, рулона, прутков, труб, профилей горячекатаных и гнутых, катанки и проволоки из черных и цветных металлов и сплавов.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 и пояснения отклонений формы металлопродукции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Средства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измерения отклонений формы применяют стандартизированные ручные средства измерения, приведенные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2</w:t>
        </w:r>
      </w:hyperlink>
      <w:r>
        <w:rPr>
          <w:rFonts w:cs="Arial" w:ascii="Arial" w:hAnsi="Arial"/>
          <w:sz w:val="20"/>
          <w:szCs w:val="20"/>
        </w:rPr>
        <w:t xml:space="preserve">, а также нестандартизованные автоматические, приведенные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средства измерения, прошедшие госиспытания или метрологическую аттестацию в органах государственных или ведомственных служб и удовлетворяющие по точности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Подготовка к измерению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01"/>
      <w:bookmarkEnd w:id="6"/>
      <w:r>
        <w:rPr>
          <w:rFonts w:cs="Arial" w:ascii="Arial" w:hAnsi="Arial"/>
          <w:sz w:val="20"/>
          <w:szCs w:val="20"/>
        </w:rPr>
        <w:t>2.1. Для измерения отклонения формы металлопродукцию укладывают на плоскую поверхность, например поверочную плиту или стеллаж.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01"/>
      <w:bookmarkStart w:id="8" w:name="sub_202"/>
      <w:bookmarkEnd w:id="7"/>
      <w:bookmarkEnd w:id="8"/>
      <w:r>
        <w:rPr>
          <w:rFonts w:cs="Arial" w:ascii="Arial" w:hAnsi="Arial"/>
          <w:sz w:val="20"/>
          <w:szCs w:val="20"/>
        </w:rPr>
        <w:t>2.2. Металлопродукция на плоскости должна лежать свободно без воздействия каких-либо внешних сил, например, нажима, натяжения, кручения, если в стандартах на конкретный вид проката не установлены другие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02"/>
      <w:bookmarkStart w:id="10" w:name="sub_20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300"/>
      <w:bookmarkEnd w:id="11"/>
      <w:r>
        <w:rPr>
          <w:rFonts w:cs="Arial" w:ascii="Arial" w:hAnsi="Arial"/>
          <w:b/>
          <w:bCs/>
          <w:sz w:val="20"/>
          <w:szCs w:val="20"/>
        </w:rPr>
        <w:t>3.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300"/>
      <w:bookmarkStart w:id="13" w:name="sub_3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1"/>
      <w:bookmarkEnd w:id="14"/>
      <w:r>
        <w:rPr>
          <w:rFonts w:cs="Arial" w:ascii="Arial" w:hAnsi="Arial"/>
          <w:sz w:val="20"/>
          <w:szCs w:val="20"/>
        </w:rPr>
        <w:t>3.1. Отклонения от плоскостности и прямолинейности измеряют на всей длине металлопродукции или на длине 1000 мм, если в стандартах на конкретный вид проката не установлены другие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1"/>
      <w:bookmarkStart w:id="16" w:name="sub_302"/>
      <w:bookmarkEnd w:id="15"/>
      <w:bookmarkEnd w:id="16"/>
      <w:r>
        <w:rPr>
          <w:rFonts w:cs="Arial" w:ascii="Arial" w:hAnsi="Arial"/>
          <w:sz w:val="20"/>
          <w:szCs w:val="20"/>
        </w:rPr>
        <w:t>3.2. Волнистость, коробоватость и прогиб определяют по наибольшему значению Дельта между плоской поверхностью и нижней поверхностью металлопродукции или между верхней поверхностью и прилегающей плоскостью или прямой, параллельной плоской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2"/>
      <w:bookmarkEnd w:id="17"/>
      <w:r>
        <w:rPr>
          <w:rFonts w:cs="Arial" w:ascii="Arial" w:hAnsi="Arial"/>
          <w:sz w:val="20"/>
          <w:szCs w:val="20"/>
        </w:rPr>
        <w:t>Измерения проводят одним из способов:</w:t>
      </w:r>
    </w:p>
    <w:p>
      <w:pPr>
        <w:pStyle w:val="Normal"/>
        <w:autoSpaceDE w:val="false"/>
        <w:ind w:firstLine="720"/>
        <w:jc w:val="both"/>
        <w:rPr/>
      </w:pPr>
      <w:bookmarkStart w:id="18" w:name="sub_3021"/>
      <w:bookmarkEnd w:id="18"/>
      <w:r>
        <w:rPr>
          <w:rFonts w:cs="Arial" w:ascii="Arial" w:hAnsi="Arial"/>
          <w:sz w:val="20"/>
          <w:szCs w:val="20"/>
        </w:rPr>
        <w:t>1) с помощью приложенной к торцу металлопродукции в вертикальном положении измерительной линейки, штангенглубиномера или щупа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021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55168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"/>
      <w:bookmarkEnd w:id="20"/>
      <w:r>
        <w:rPr>
          <w:rFonts w:cs="Arial" w:ascii="Arial" w:hAnsi="Arial"/>
          <w:sz w:val="20"/>
          <w:szCs w:val="20"/>
        </w:rPr>
        <w:t>"Черт. 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58012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1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2"/>
      <w:bookmarkEnd w:id="22"/>
      <w:r>
        <w:rPr>
          <w:rFonts w:cs="Arial" w:ascii="Arial" w:hAnsi="Arial"/>
          <w:sz w:val="20"/>
          <w:szCs w:val="20"/>
        </w:rPr>
        <w:t>"Черт. 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"/>
      <w:bookmarkStart w:id="24" w:name="sub_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3022"/>
      <w:bookmarkEnd w:id="25"/>
      <w:r>
        <w:rPr>
          <w:rFonts w:cs="Arial" w:ascii="Arial" w:hAnsi="Arial"/>
          <w:sz w:val="20"/>
          <w:szCs w:val="20"/>
        </w:rPr>
        <w:t>2) с помощью прилегающей к верхней поверхности жесткой стальной линейки и измерительной линейки, расположенной - вертикально (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22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0781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3"/>
      <w:bookmarkEnd w:id="27"/>
      <w:r>
        <w:rPr>
          <w:rFonts w:cs="Arial" w:ascii="Arial" w:hAnsi="Arial"/>
          <w:sz w:val="20"/>
          <w:szCs w:val="20"/>
        </w:rPr>
        <w:t>"Черт. 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"/>
      <w:bookmarkStart w:id="29" w:name="sub_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" w:name="sub_3023"/>
      <w:bookmarkEnd w:id="30"/>
      <w:r>
        <w:rPr>
          <w:rFonts w:cs="Arial" w:ascii="Arial" w:hAnsi="Arial"/>
          <w:sz w:val="20"/>
          <w:szCs w:val="20"/>
        </w:rPr>
        <w:t>3) с помощью прилегающей к верхней поверхности натянутой стальной струны и измерительной линейки, расположенной вертикально (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023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40944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4"/>
      <w:bookmarkEnd w:id="32"/>
      <w:r>
        <w:rPr>
          <w:rFonts w:cs="Arial" w:ascii="Arial" w:hAnsi="Arial"/>
          <w:sz w:val="20"/>
          <w:szCs w:val="20"/>
        </w:rPr>
        <w:t>"Черт. 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"/>
      <w:bookmarkStart w:id="34" w:name="sub_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024"/>
      <w:bookmarkEnd w:id="35"/>
      <w:r>
        <w:rPr>
          <w:rFonts w:cs="Arial" w:ascii="Arial" w:hAnsi="Arial"/>
          <w:sz w:val="20"/>
          <w:szCs w:val="20"/>
        </w:rPr>
        <w:t>4) индикатором, укрепленным на кронштейне и перемещающимся параллельно плоскости расположения металлопродукции.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024"/>
      <w:bookmarkEnd w:id="36"/>
      <w:r>
        <w:rPr>
          <w:rFonts w:cs="Arial" w:ascii="Arial" w:hAnsi="Arial"/>
          <w:sz w:val="20"/>
          <w:szCs w:val="20"/>
        </w:rPr>
        <w:t>Волнистость, коробоватость и прогиб выражаются в миллиметрах или процентах на нормируемую длину.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волны выражается в миллиметрах.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необходимости определяют длину волны (L) измерением расстояния между точками прилегания поверхности к металлопродукции с помощью измерительной стальной линейки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03"/>
      <w:bookmarkEnd w:id="37"/>
      <w:r>
        <w:rPr>
          <w:rFonts w:cs="Arial" w:ascii="Arial" w:hAnsi="Arial"/>
          <w:sz w:val="20"/>
          <w:szCs w:val="20"/>
        </w:rPr>
        <w:t>3.3. Скручивание измеряют в любой плоскости на нормируемом расстоянии L от базового поперечного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03"/>
      <w:bookmarkEnd w:id="38"/>
      <w:r>
        <w:rPr>
          <w:rFonts w:cs="Arial" w:ascii="Arial" w:hAnsi="Arial"/>
          <w:sz w:val="20"/>
          <w:szCs w:val="20"/>
        </w:rPr>
        <w:t>Металлопродукцию укладывают так, чтобы одна из ее сторон в базовом поперечном сечении соприкасалась с плоской поверхностью.</w:t>
      </w:r>
    </w:p>
    <w:p>
      <w:pPr>
        <w:pStyle w:val="Normal"/>
        <w:autoSpaceDE w:val="false"/>
        <w:ind w:firstLine="720"/>
        <w:jc w:val="both"/>
        <w:rPr/>
      </w:pPr>
      <w:bookmarkStart w:id="39" w:name="sub_3031"/>
      <w:bookmarkEnd w:id="39"/>
      <w:r>
        <w:rPr>
          <w:rFonts w:cs="Arial" w:ascii="Arial" w:hAnsi="Arial"/>
          <w:sz w:val="20"/>
          <w:szCs w:val="20"/>
        </w:rPr>
        <w:t>1) измеряют значение отставания Дельта поперечного сечения от плоской поверхности с помощью измерительной линейки или щупа (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0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031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8419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5"/>
      <w:bookmarkEnd w:id="41"/>
      <w:r>
        <w:rPr>
          <w:rFonts w:cs="Arial" w:ascii="Arial" w:hAnsi="Arial"/>
          <w:sz w:val="20"/>
          <w:szCs w:val="20"/>
        </w:rPr>
        <w:t>"Черт. 5 и 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5"/>
      <w:bookmarkStart w:id="43" w:name="sub_5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3032"/>
      <w:bookmarkEnd w:id="44"/>
      <w:r>
        <w:rPr>
          <w:rFonts w:cs="Arial" w:ascii="Arial" w:hAnsi="Arial"/>
          <w:sz w:val="20"/>
          <w:szCs w:val="20"/>
        </w:rPr>
        <w:t>2) измеряют значение отставания Дельта поперечного сечения металлопродукции от прилегающей плоскости с помощью угольника, лежащего одной стороной на плоской поверхности, и измерительной линейки или щупом (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032"/>
      <w:bookmarkStart w:id="46" w:name="sub_303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 скручивания альфа поперечного сечения металлопродукции относительно базового поперечного сечения может быть измерен также угломером.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23328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7"/>
      <w:bookmarkEnd w:id="47"/>
      <w:r>
        <w:rPr>
          <w:rFonts w:cs="Arial" w:ascii="Arial" w:hAnsi="Arial"/>
          <w:sz w:val="20"/>
          <w:szCs w:val="20"/>
        </w:rPr>
        <w:t>"Черт. 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7"/>
      <w:bookmarkStart w:id="49" w:name="sub_7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Скручивание выражается в миллиметрах или градусах на нормируемую длину.</w:t>
      </w:r>
    </w:p>
    <w:p>
      <w:pPr>
        <w:pStyle w:val="Normal"/>
        <w:autoSpaceDE w:val="false"/>
        <w:ind w:firstLine="720"/>
        <w:jc w:val="both"/>
        <w:rPr/>
      </w:pPr>
      <w:bookmarkStart w:id="50" w:name="sub_304"/>
      <w:bookmarkEnd w:id="50"/>
      <w:r>
        <w:rPr>
          <w:rFonts w:cs="Arial" w:ascii="Arial" w:hAnsi="Arial"/>
          <w:sz w:val="20"/>
          <w:szCs w:val="20"/>
        </w:rPr>
        <w:t>3.4. Разнотолщинность определяется как разность наибольшего S_1 и наименьшего S_2 значения толщины металлопродукции или ее элементов на заданном расстоянии от кромок (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4"/>
      <w:bookmarkEnd w:id="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4465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8"/>
      <w:bookmarkEnd w:id="52"/>
      <w:r>
        <w:rPr>
          <w:rFonts w:cs="Arial" w:ascii="Arial" w:hAnsi="Arial"/>
          <w:sz w:val="20"/>
          <w:szCs w:val="20"/>
        </w:rPr>
        <w:t>"Черт. 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8"/>
      <w:bookmarkEnd w:id="5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2826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9"/>
      <w:bookmarkEnd w:id="54"/>
      <w:r>
        <w:rPr>
          <w:rFonts w:cs="Arial" w:ascii="Arial" w:hAnsi="Arial"/>
          <w:sz w:val="20"/>
          <w:szCs w:val="20"/>
        </w:rPr>
        <w:t>"Черт. 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9"/>
      <w:bookmarkStart w:id="56" w:name="sub_9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проводят микрометром, штангенциркулем, толщиномером и стенкомером и выражают в миллиметрах.</w:t>
      </w:r>
    </w:p>
    <w:p>
      <w:pPr>
        <w:pStyle w:val="Normal"/>
        <w:autoSpaceDE w:val="false"/>
        <w:ind w:firstLine="720"/>
        <w:jc w:val="both"/>
        <w:rPr/>
      </w:pPr>
      <w:bookmarkStart w:id="57" w:name="sub_305"/>
      <w:bookmarkEnd w:id="57"/>
      <w:r>
        <w:rPr>
          <w:rFonts w:cs="Arial" w:ascii="Arial" w:hAnsi="Arial"/>
          <w:sz w:val="20"/>
          <w:szCs w:val="20"/>
        </w:rPr>
        <w:t>3.5. Выпуклость и вогнутость определяется наибольшим расстоянием между поверхностью металлопродукции и прилегающей горизонтальной или вертикальной плоскостью в любом поперечном сечении по длине изделия (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05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8401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10"/>
      <w:bookmarkEnd w:id="59"/>
      <w:r>
        <w:rPr>
          <w:rFonts w:cs="Arial" w:ascii="Arial" w:hAnsi="Arial"/>
          <w:sz w:val="20"/>
          <w:szCs w:val="20"/>
        </w:rPr>
        <w:t>"Черт. 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"/>
      <w:bookmarkStart w:id="61" w:name="sub_10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Выпуклость и вогнутость измеряют с помощью угольника и измерительной линейки или щупом и выражают в миллиметрах.</w:t>
      </w:r>
    </w:p>
    <w:p>
      <w:pPr>
        <w:pStyle w:val="Normal"/>
        <w:autoSpaceDE w:val="false"/>
        <w:ind w:firstLine="720"/>
        <w:jc w:val="both"/>
        <w:rPr/>
      </w:pPr>
      <w:bookmarkStart w:id="62" w:name="sub_306"/>
      <w:bookmarkEnd w:id="62"/>
      <w:r>
        <w:rPr>
          <w:rFonts w:cs="Arial" w:ascii="Arial" w:hAnsi="Arial"/>
          <w:sz w:val="20"/>
          <w:szCs w:val="20"/>
        </w:rPr>
        <w:t>3.6. Кривизна (серповидность) определяется наибольшим расстоянием между поверхностью металлопродукции и приложенной линейкой или натянутой струной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06"/>
      <w:bookmarkEnd w:id="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99859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11"/>
      <w:bookmarkEnd w:id="64"/>
      <w:r>
        <w:rPr>
          <w:rFonts w:cs="Arial" w:ascii="Arial" w:hAnsi="Arial"/>
          <w:sz w:val="20"/>
          <w:szCs w:val="20"/>
        </w:rPr>
        <w:t>"Черт. 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"/>
      <w:bookmarkStart w:id="66" w:name="sub_1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Кривизну и серповидность измеряют линейкой или щупом и выражают в миллиметрах на нормируемую длину.</w:t>
      </w:r>
    </w:p>
    <w:p>
      <w:pPr>
        <w:pStyle w:val="Normal"/>
        <w:autoSpaceDE w:val="false"/>
        <w:ind w:firstLine="720"/>
        <w:jc w:val="both"/>
        <w:rPr/>
      </w:pPr>
      <w:bookmarkStart w:id="67" w:name="sub_307"/>
      <w:bookmarkEnd w:id="67"/>
      <w:r>
        <w:rPr>
          <w:rFonts w:cs="Arial" w:ascii="Arial" w:hAnsi="Arial"/>
          <w:sz w:val="20"/>
          <w:szCs w:val="20"/>
        </w:rPr>
        <w:t>3.7. Овальность определяется как половина разности наибольшего d_1 и наименьшего d_2 диаметров в одном поперечном сечении (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07"/>
      <w:bookmarkEnd w:id="68"/>
      <w:r>
        <w:rPr>
          <w:rFonts w:cs="Arial" w:ascii="Arial" w:hAnsi="Arial"/>
          <w:sz w:val="20"/>
          <w:szCs w:val="20"/>
        </w:rPr>
        <w:t>Измерения проводят микрометром или штангенциркулем и выражают в миллиметрах.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6499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12"/>
      <w:bookmarkEnd w:id="69"/>
      <w:r>
        <w:rPr>
          <w:rFonts w:cs="Arial" w:ascii="Arial" w:hAnsi="Arial"/>
          <w:sz w:val="20"/>
          <w:szCs w:val="20"/>
        </w:rPr>
        <w:t>"Черт. 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"/>
      <w:bookmarkStart w:id="71" w:name="sub_1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308"/>
      <w:bookmarkEnd w:id="72"/>
      <w:r>
        <w:rPr>
          <w:rFonts w:cs="Arial" w:ascii="Arial" w:hAnsi="Arial"/>
          <w:sz w:val="20"/>
          <w:szCs w:val="20"/>
        </w:rPr>
        <w:t>3.8. Отклонение от угла определяется разностью реального угла альфа_1 и заданного альфа_2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08"/>
      <w:bookmarkEnd w:id="73"/>
      <w:r>
        <w:rPr>
          <w:rFonts w:cs="Arial" w:ascii="Arial" w:hAnsi="Arial"/>
          <w:sz w:val="20"/>
          <w:szCs w:val="20"/>
        </w:rPr>
        <w:t>Отклонение от угла измеряют угломером или измерительной линейкой и выражают в миллиметрах или градусах.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7716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13"/>
      <w:bookmarkEnd w:id="74"/>
      <w:r>
        <w:rPr>
          <w:rFonts w:cs="Arial" w:ascii="Arial" w:hAnsi="Arial"/>
          <w:sz w:val="20"/>
          <w:szCs w:val="20"/>
        </w:rPr>
        <w:t>"Черт. 13"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13"/>
      <w:bookmarkEnd w:id="7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404745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14"/>
      <w:bookmarkEnd w:id="76"/>
      <w:r>
        <w:rPr>
          <w:rFonts w:cs="Arial" w:ascii="Arial" w:hAnsi="Arial"/>
          <w:sz w:val="20"/>
          <w:szCs w:val="20"/>
        </w:rPr>
        <w:t>"Черт. 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4"/>
      <w:bookmarkStart w:id="78" w:name="sub_14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309"/>
      <w:bookmarkEnd w:id="79"/>
      <w:r>
        <w:rPr>
          <w:rFonts w:cs="Arial" w:ascii="Arial" w:hAnsi="Arial"/>
          <w:sz w:val="20"/>
          <w:szCs w:val="20"/>
        </w:rPr>
        <w:t>3.9. Косина реза определяется наибольшим расстоянием от плоскости торца металлопродукции до плоскости, перпендикулярной продольным плоскостям металлопродукции и проходящей через крайнюю точку кромки торца или углом альфа между ними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09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91080" cy="27432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15"/>
      <w:bookmarkEnd w:id="81"/>
      <w:r>
        <w:rPr>
          <w:rFonts w:cs="Arial" w:ascii="Arial" w:hAnsi="Arial"/>
          <w:sz w:val="20"/>
          <w:szCs w:val="20"/>
        </w:rPr>
        <w:t>"Черт. 15"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5"/>
      <w:bookmarkStart w:id="83" w:name="sub_15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косину реза плоской металлопродукции (листов, полос и слябов) определять как разность диагоналей при условии, что металлопродукция с одного торца имеет прямой угол (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Косину реза измеряют измерительной линейкой и угольником или угломером и выражают в миллиметрах или градусах.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5303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16"/>
      <w:bookmarkEnd w:id="84"/>
      <w:r>
        <w:rPr>
          <w:rFonts w:cs="Arial" w:ascii="Arial" w:hAnsi="Arial"/>
          <w:sz w:val="20"/>
          <w:szCs w:val="20"/>
        </w:rPr>
        <w:t>"Черт. 16"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6"/>
      <w:bookmarkStart w:id="86" w:name="sub_1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7" w:name="sub_310"/>
      <w:bookmarkEnd w:id="87"/>
      <w:r>
        <w:rPr>
          <w:rFonts w:cs="Arial" w:ascii="Arial" w:hAnsi="Arial"/>
          <w:sz w:val="20"/>
          <w:szCs w:val="20"/>
        </w:rPr>
        <w:t>3.10. Отклонение от симметричности определяется разностью расстояний противоположных крайних точек, лежащих на поверхности металлопродукции, от оси симметрии (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0"/>
      <w:bookmarkEnd w:id="88"/>
      <w:r>
        <w:rPr>
          <w:rFonts w:cs="Arial" w:ascii="Arial" w:hAnsi="Arial"/>
          <w:sz w:val="20"/>
          <w:szCs w:val="20"/>
        </w:rPr>
        <w:t>Отклонение от симметричности измеряют измерительной линейкой с помощью угольника.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90246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7"/>
      <w:bookmarkEnd w:id="89"/>
      <w:r>
        <w:rPr>
          <w:rFonts w:cs="Arial" w:ascii="Arial" w:hAnsi="Arial"/>
          <w:sz w:val="20"/>
          <w:szCs w:val="20"/>
        </w:rPr>
        <w:t>"Черт. 17"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7"/>
      <w:bookmarkStart w:id="91" w:name="sub_17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1"/>
      <w:bookmarkEnd w:id="92"/>
      <w:r>
        <w:rPr>
          <w:rFonts w:cs="Arial" w:ascii="Arial" w:hAnsi="Arial"/>
          <w:sz w:val="20"/>
          <w:szCs w:val="20"/>
        </w:rPr>
        <w:t>3.11. Притупление углов измеряют как расстояние от вершины угла, образуемого линиями пересечения смежных граней, до границ притупления.</w:t>
      </w:r>
    </w:p>
    <w:p>
      <w:pPr>
        <w:pStyle w:val="Normal"/>
        <w:autoSpaceDE w:val="false"/>
        <w:ind w:firstLine="720"/>
        <w:jc w:val="both"/>
        <w:rPr/>
      </w:pPr>
      <w:bookmarkStart w:id="93" w:name="sub_311"/>
      <w:bookmarkEnd w:id="93"/>
      <w:r>
        <w:rPr>
          <w:rFonts w:cs="Arial" w:ascii="Arial" w:hAnsi="Arial"/>
          <w:sz w:val="20"/>
          <w:szCs w:val="20"/>
        </w:rPr>
        <w:t xml:space="preserve">Методика контроля притупления углов квадрата и шестигранника приведена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4" w:name="sub_312"/>
      <w:bookmarkEnd w:id="94"/>
      <w:r>
        <w:rPr>
          <w:rFonts w:cs="Arial" w:ascii="Arial" w:hAnsi="Arial"/>
          <w:sz w:val="20"/>
          <w:szCs w:val="20"/>
        </w:rPr>
        <w:t xml:space="preserve">3.12. Телескопичность контролируют с помощью измерительной линейки по схеме, представленной на </w:t>
      </w: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12"/>
      <w:bookmarkEnd w:id="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4585" cy="27432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18"/>
      <w:bookmarkEnd w:id="96"/>
      <w:r>
        <w:rPr>
          <w:rFonts w:cs="Arial" w:ascii="Arial" w:hAnsi="Arial"/>
          <w:sz w:val="20"/>
          <w:szCs w:val="20"/>
        </w:rPr>
        <w:t>"Черт. 18"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8"/>
      <w:bookmarkStart w:id="98" w:name="sub_18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sz w:val="20"/>
          <w:szCs w:val="20"/>
        </w:rPr>
        <w:t>Приложение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000"/>
      <w:bookmarkEnd w:id="10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пояснения отклонений формы металлопродукции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91"/>
      <w:bookmarkEnd w:id="101"/>
      <w:r>
        <w:rPr>
          <w:rFonts w:cs="Arial" w:ascii="Arial" w:hAnsi="Arial"/>
          <w:b/>
          <w:bCs/>
          <w:sz w:val="20"/>
          <w:szCs w:val="20"/>
        </w:rPr>
        <w:t>Таблица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91"/>
      <w:bookmarkEnd w:id="1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69105" cy="5610225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 (пп.1 - 4)"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46830" cy="5610225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Табл.1 (пп.5 - 9)"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6685" cy="5610225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Табл.1 (пп.10 - 14)"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26840" cy="5610225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"Продолжение Табл.1 (пп.15 - 20)"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000"/>
      <w:bookmarkEnd w:id="103"/>
      <w:r>
        <w:rPr>
          <w:rFonts w:cs="Arial" w:ascii="Arial" w:hAnsi="Arial"/>
          <w:b/>
          <w:bCs/>
          <w:sz w:val="20"/>
          <w:szCs w:val="20"/>
        </w:rPr>
        <w:t>Приложение 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стандартизованных средств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92"/>
      <w:bookmarkEnd w:id="105"/>
      <w:r>
        <w:rPr>
          <w:rFonts w:cs="Arial" w:ascii="Arial" w:hAnsi="Arial"/>
          <w:b/>
          <w:bCs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92"/>
      <w:bookmarkStart w:id="107" w:name="sub_9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┌──────────────┬───────┬──────────────┬───────────┬──────────────────────┐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Контролируемый│Единица│   Диапазон   │   Класс   │  Средства измерения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│измере-│  измерений   │ точности,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         │погрешность│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├──────────────┼───────┼──────────────┼───────────┼──────────────────────┤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от│  мм   │   150-1000   │           │Линейка  измерительная│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плоскостности,│       │              │           │по ГОСТ 427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прямолинейнос-│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ти,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симметричности│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       формы│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сечения,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разнотолщин-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телескопич-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рулонов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  2-50     │На    общую│Рулетка  измерительная│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      │металлическая типа  РЗ│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+-0,4 мм│по ГОСТ 7502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+-14 мм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0-125     │Класс      │Штангенциркуль  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1;│ШЦ-II по ГОСТ 166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0-250     │Класс      │Штангенциркуль  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1;│ШЦ-II по ГОСТ 166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0-315     │Класс      │Штангенциркуль  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0-400     │точности 1 │ШЦ-III по ГОСТ 166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0-500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250-630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250-800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320-1000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500-1600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800-2000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0-250     │0,05       │Штангенрейсмус по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40-400    │           │164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60-630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0-160     │0,05       │Штангенглубиномер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0-200     │           │ГОСТ 162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0-250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0-315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0-400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0-600     │Класс      │Микрометр типа МК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1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6507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0-5,     │Класс      │Микрометр   типа    МЛ│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     │точности 2 │(листовой) ГОСТ 6507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0-25     │Класс      │Микрометр   типа    МТ│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1;│(трубный) ГОСТ 6507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160X160    │Класс      │Поверочные плиты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2500X1600   │точности 1;│10905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2; 3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50-500    │Класс      │Линейка     поверочная│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200-500    │точности 1;│типа ЛД, ЛТ,  ШП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│8026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0,02-1    │Класс      │Щупы ТУ 2-034-225-87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1;│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0-2      │Класс      │Индикаторы    часового│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      │точности 0;│типа ГОСТ 577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  │1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от│  мм   │    40-250    │Класс      │Угольники   поверочные│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угла,   косина│       │              │точности 1 │ГОСТ 3749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реза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40X60     │Класс      │Угольники    слесарные│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60X100    │точности 1;│типа VIII ГОСТ 3749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100X160    │2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160X200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150X400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400X630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630Х1000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1000X1600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1°- 90°    │+-2°; +-5°;│Угломеры  с   нониусом│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+-15°      │типа УН и УВ (наружные│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внутренние)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5378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от│  мм   │   Наружный   │0,8        │Кругломер модели 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круглости    и│       │ диаметр 100;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разнотолщин-  │       │160; 250; 400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     │       │  Внутренний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0-600     │0,01       │Микрометр типа МК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6507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0-160     │Нониус 0,1 │Штангенциркуль   ШЦ-II│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0-200     │           │по ГОСТ 166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0-250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50      │Цена       │Толщиномеры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деления 0,1│стекломеры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индикаторные  типа  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25-60 С-50 ГОСТ 11358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0-150     │0,005      │Микроскоп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инструментальный,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типа БМИ│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└──────────────┴───────┴──────────────┴───────────┴──────────────────────┘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3000"/>
      <w:bookmarkEnd w:id="108"/>
      <w:r>
        <w:rPr>
          <w:rFonts w:cs="Arial" w:ascii="Arial" w:hAnsi="Arial"/>
          <w:b/>
          <w:bCs/>
          <w:sz w:val="20"/>
          <w:szCs w:val="20"/>
        </w:rPr>
        <w:t>Приложение 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3000"/>
      <w:bookmarkEnd w:id="109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Нестандартизованные автоматические средства измерения (НСИ) отклонений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93"/>
      <w:bookmarkEnd w:id="110"/>
      <w:r>
        <w:rPr>
          <w:rFonts w:cs="Arial" w:ascii="Arial" w:hAnsi="Arial"/>
          <w:b/>
          <w:bCs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93"/>
      <w:bookmarkStart w:id="112" w:name="sub_93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┌────────────┬──────────┬──────┬────────────┬───────────┬─────────────────┐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Контролируе-│ Единица  │Диапа-│Погрешность │ Дискрет-  │  Рекомендуемое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мый параметр│измерения │ зон  │ измерения  │   ность   │    средство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│            │контроля по│    измерения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рений │            │   длине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│%       от│0-2%  │По      ГОСТ│Шаг        │\ Телевизионный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круглости│диаметра  │      │8.051       │поступате- ││ автоматический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льно-враща-││ измеритель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  ││ размеров типа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от││ ТАИР-1- 5,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до 3 м ││ ТАИР-2-6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│            │           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другие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&gt;оптоэлектронные│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│            │           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│            │           ││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│%       от│0-2%  │То же       │От  0,1  до││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│ширины    │      │            │3 м        ││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симметрично-│          │      │            │           ││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фасонных│          │      │            │           ││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   │          │      │            │           │/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└────────────┴──────────┴──────┴────────────┴───────────┴─────────────────┘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4000"/>
      <w:bookmarkEnd w:id="113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4000"/>
      <w:bookmarkEnd w:id="114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Методика контроля притупления углов проката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Контроль притупления внешних углов квадрата со стороной до 50 мм и шестигранника проводят шаблонами, выполненными в соответствии с </w:t>
      </w:r>
      <w:hyperlink w:anchor="sub_1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Шаблон с прорезями, имитирующими границы притупления, прикладывают на угол соответствующего профиля.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прорези шаблона (с) квадрата  определяется  из  расчета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град. или  ────. Результаты расчета приведены в </w:t>
      </w:r>
      <w:hyperlink w:anchor="sub_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 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94"/>
      <w:bookmarkEnd w:id="115"/>
      <w:r>
        <w:rPr>
          <w:rFonts w:cs="Arial" w:ascii="Arial" w:hAnsi="Arial"/>
          <w:b/>
          <w:bCs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94"/>
      <w:bookmarkStart w:id="117" w:name="sub_94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┌────────────┬────────┬────────┬─────────┬──────────┬────────┬──────────┐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  │ До 12  │ Св. 12 │Св. 20 ДО│  Св. 30  │ Св. 50 │Св. 100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квадрата, а │        │ до 20  │   30    │  до 50   │ до 100 │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Притупление │  0,6   │  1,0   │   1,5   │   2,5    │  3,0   │   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углов, b    │        │        │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0,8   │  1,4   │   2,1   │   3,5    │  4,2   │   5,6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прорези, с  │        │        │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│            3,0            │             4,0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прорези, d  │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квадрата со стороной более 50 мм контроль притупления проводят с помощью шаблона, выполненного по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20</w:t>
        </w:r>
      </w:hyperlink>
      <w:r>
        <w:rPr>
          <w:rFonts w:cs="Arial" w:ascii="Arial" w:hAnsi="Arial"/>
          <w:sz w:val="20"/>
          <w:szCs w:val="20"/>
        </w:rPr>
        <w:t>. На угольник шаблона наносятся деления от 5 до 30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44820" cy="5610225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19"/>
      <w:bookmarkEnd w:id="118"/>
      <w:r>
        <w:rPr>
          <w:rFonts w:cs="Arial" w:ascii="Arial" w:hAnsi="Arial"/>
          <w:sz w:val="20"/>
          <w:szCs w:val="20"/>
        </w:rPr>
        <w:t>"Черт. 19"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19"/>
      <w:bookmarkEnd w:id="1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7620" cy="5610225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20"/>
      <w:bookmarkEnd w:id="120"/>
      <w:r>
        <w:rPr>
          <w:rFonts w:cs="Arial" w:ascii="Arial" w:hAnsi="Arial"/>
          <w:sz w:val="20"/>
          <w:szCs w:val="20"/>
        </w:rPr>
        <w:t>"Черт. 20"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"/>
      <w:bookmarkStart w:id="122" w:name="sub_20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притупления Дельта осуществляют по нониусу штангенциркуля, измеренное значение которого не должно превышать допускаемого значения притупления, вычисленного по формуле Дельта = 0,15а x cos 45° = 0,15а x 0,7 = 0,105а.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границы притупления, определяемого по шкале угольника, не должны превышать значений притупления,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7965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21"/>
      <w:bookmarkEnd w:id="123"/>
      <w:r>
        <w:rPr>
          <w:rFonts w:cs="Arial" w:ascii="Arial" w:hAnsi="Arial"/>
          <w:sz w:val="20"/>
          <w:szCs w:val="20"/>
        </w:rPr>
        <w:t>"Черт. 21"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21"/>
      <w:bookmarkEnd w:id="1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72535" cy="5610225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5" w:name="sub_22"/>
      <w:bookmarkEnd w:id="125"/>
      <w:r>
        <w:rPr>
          <w:rFonts w:cs="Arial" w:ascii="Arial" w:hAnsi="Arial"/>
          <w:sz w:val="20"/>
          <w:szCs w:val="20"/>
        </w:rPr>
        <w:t>"Черт. 22"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2"/>
      <w:bookmarkStart w:id="127" w:name="sub_2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Допускаемое значение притупления углов квадрата со стороной свыше 50 мм приведено в </w:t>
      </w:r>
      <w:hyperlink w:anchor="sub_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95"/>
      <w:bookmarkEnd w:id="128"/>
      <w:r>
        <w:rPr>
          <w:rFonts w:cs="Arial" w:ascii="Arial" w:hAnsi="Arial"/>
          <w:b/>
          <w:bCs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95"/>
      <w:bookmarkStart w:id="130" w:name="sub_95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┌──────────┬─────────┬─────────┬─────────┬──────────┬─────────┬─────────┐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 │  50-58  │  60-75  │  80-95  │ 100-115  │ 120-150 │ 160-200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квадрата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│  5,25-  │6,3- 7,9 │8,4- 10,0│10,5-12,0 │12,6-15,8│16,8-21,0│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притупле- │  6,09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Дельта│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прорези шаблона (С) шестигранного проката определяется согласно расчету C = 2b sin 60°,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расчета приведены в </w:t>
      </w:r>
      <w:hyperlink w:anchor="sub_9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96"/>
      <w:bookmarkEnd w:id="131"/>
      <w:r>
        <w:rPr>
          <w:rFonts w:cs="Arial" w:ascii="Arial" w:hAnsi="Arial"/>
          <w:b/>
          <w:bCs/>
          <w:sz w:val="20"/>
          <w:szCs w:val="20"/>
        </w:rPr>
        <w:t>Таблица 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96"/>
      <w:bookmarkStart w:id="133" w:name="sub_96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вписанного │    8-14    │   15-25    │   26-55    │ 60 и выше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круга        │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Притупление углов b │    1,0     │    1,5     │    2,0     │ 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прорези С    │    1,7     │    2,6     │    3,5     │    5,2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прорези d   │    4,0     │    4,0     │    4,0     │    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элемента│    15,0    │    15,0    │    25,0    │   25,0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угольника L         │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b - значение притупления углов шестигранника по ГОСТ 2879.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Притупление контролируют путем прикладывания шаблона к шестиграннику (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2007-03-29T08:45:00Z</dcterms:created>
  <dc:creator>VIKTOR</dc:creator>
  <dc:description/>
  <dc:language>ru-RU</dc:language>
  <cp:lastModifiedBy>VIKTOR</cp:lastModifiedBy>
  <dcterms:modified xsi:type="dcterms:W3CDTF">2007-03-29T08:45:00Z</dcterms:modified>
  <cp:revision>2</cp:revision>
  <dc:subject/>
  <dc:title/>
</cp:coreProperties>
</file>