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26602.2-99</w:t>
        <w:br/>
        <w:t>"Блоки оконные и дверные.</w:t>
        <w:br/>
        <w:t>Методы определения воздухо- и водопроницаемости"</w:t>
        <w:br/>
        <w:t>(утв. постановлением Госстроя РФ от 17 ноября 1999 г. N 61)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Windows And Doorsof determination of air and water transmission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Термины, обозначения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Метод определения воздухопроницаемости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 Испытательное оборудование и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 Порядок подготовки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 Порядок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 Правила обработки и оформления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 определения водопроницаемости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 Испытательное оборудование и средства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 Порядок подготовки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 Порядок проведения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 Правила обработки и оформления результатов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Способы дождевания и описание применяемого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определения воздухо- и водопроницаемости оконных и дверных блоков (далее - оконных блоков), изготавливаемых из различных материалов и применяемых в зданиях различного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применение методов, установленных в настоящем стандарте, для определения воздухо- и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водопроницаемости</w:t>
        </w:r>
      </w:hyperlink>
      <w:r>
        <w:rPr>
          <w:rFonts w:cs="Arial" w:ascii="Arial" w:hAnsi="Arial"/>
          <w:sz w:val="20"/>
          <w:szCs w:val="20"/>
        </w:rPr>
        <w:t xml:space="preserve"> зенитных фонарей, фасадных конструкций, витражей, а также их 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фрагментов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Методы, содержащиеся в настоящем стандарте, применяют при проведении типовых, сертификационных и других периодических лабораторных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узлы примыкания оконных блоков к стеновым проемам или другим, примыкающим к оконным блокам, конструктивным элементам.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Термины, обозначения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следующие;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6" w:name="sub_2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Воздухопроницаемость</w:t>
      </w:r>
      <w:r>
        <w:rPr>
          <w:rFonts w:cs="Arial" w:ascii="Arial" w:hAnsi="Arial"/>
          <w:sz w:val="20"/>
          <w:szCs w:val="20"/>
        </w:rPr>
        <w:t xml:space="preserve"> - свойство конструкции оконного блока пропускать воздух в закрытом состоянии при наличии разности давления воздуха на его наружных и внутренних поверхностях.</w:t>
      </w:r>
    </w:p>
    <w:p>
      <w:pPr>
        <w:pStyle w:val="Normal"/>
        <w:autoSpaceDE w:val="false"/>
        <w:ind w:firstLine="720"/>
        <w:jc w:val="both"/>
        <w:rPr/>
      </w:pPr>
      <w:bookmarkStart w:id="7" w:name="sub_21"/>
      <w:bookmarkStart w:id="8" w:name="sub_22"/>
      <w:bookmarkEnd w:id="7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Перепад давления ДельтаР, Па</w:t>
      </w:r>
      <w:r>
        <w:rPr>
          <w:rFonts w:cs="Arial" w:ascii="Arial" w:hAnsi="Arial"/>
          <w:sz w:val="20"/>
          <w:szCs w:val="20"/>
        </w:rPr>
        <w:t xml:space="preserve"> - разность давлений воздуха на наружной и внутренней поверхностях образца во время проведения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bookmarkEnd w:id="9"/>
      <w:r>
        <w:rPr>
          <w:rFonts w:cs="Arial" w:ascii="Arial" w:hAnsi="Arial"/>
          <w:sz w:val="20"/>
          <w:szCs w:val="20"/>
        </w:rPr>
        <w:t>Перепад давления ДельтаР считают положительным, если внешнее давление воздуха больше внутреннего, и отрицательным, если внутреннее давление больше внешнего.</w:t>
      </w:r>
    </w:p>
    <w:p>
      <w:pPr>
        <w:pStyle w:val="Normal"/>
        <w:autoSpaceDE w:val="false"/>
        <w:ind w:firstLine="720"/>
        <w:jc w:val="both"/>
        <w:rPr/>
      </w:pPr>
      <w:bookmarkStart w:id="10" w:name="sub_23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Объемный расход воздуха Q_в, м3/ч</w:t>
      </w:r>
      <w:r>
        <w:rPr>
          <w:rFonts w:cs="Arial" w:ascii="Arial" w:hAnsi="Arial"/>
          <w:sz w:val="20"/>
          <w:szCs w:val="20"/>
        </w:rPr>
        <w:t xml:space="preserve"> - объем воздуха, проникающего через закрытый образец в единицу времени.</w:t>
      </w:r>
    </w:p>
    <w:p>
      <w:pPr>
        <w:pStyle w:val="Normal"/>
        <w:autoSpaceDE w:val="false"/>
        <w:ind w:firstLine="720"/>
        <w:jc w:val="both"/>
        <w:rPr/>
      </w:pPr>
      <w:bookmarkStart w:id="11" w:name="sub_23"/>
      <w:bookmarkStart w:id="12" w:name="sub_24"/>
      <w:bookmarkEnd w:id="1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Массовый расход воздуха G_в, кг/ч</w:t>
      </w:r>
      <w:r>
        <w:rPr>
          <w:rFonts w:cs="Arial" w:ascii="Arial" w:hAnsi="Arial"/>
          <w:sz w:val="20"/>
          <w:szCs w:val="20"/>
        </w:rPr>
        <w:t xml:space="preserve"> - масса воздуха, проникающего через закрытый образец в единицу времени.</w:t>
      </w:r>
    </w:p>
    <w:p>
      <w:pPr>
        <w:pStyle w:val="Normal"/>
        <w:autoSpaceDE w:val="false"/>
        <w:ind w:firstLine="720"/>
        <w:jc w:val="both"/>
        <w:rPr/>
      </w:pPr>
      <w:bookmarkStart w:id="13" w:name="sub_24"/>
      <w:bookmarkStart w:id="14" w:name="sub_25"/>
      <w:bookmarkEnd w:id="13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Воздухопроницаемость объемная Q_1 м3/(ч x м2), Q_2 м3/(ч x м)</w:t>
      </w:r>
      <w:r>
        <w:rPr>
          <w:rFonts w:cs="Arial" w:ascii="Arial" w:hAnsi="Arial"/>
          <w:sz w:val="20"/>
          <w:szCs w:val="20"/>
        </w:rPr>
        <w:t xml:space="preserve"> - воздухопроницаемость испытываемого образца, выражаемая отношением объемного расхода воздуха к площади поверхности образца Q_1 или к общей длине притворов его створчатых элементов Q_2.</w:t>
      </w:r>
    </w:p>
    <w:p>
      <w:pPr>
        <w:pStyle w:val="Normal"/>
        <w:autoSpaceDE w:val="false"/>
        <w:ind w:firstLine="720"/>
        <w:jc w:val="both"/>
        <w:rPr/>
      </w:pPr>
      <w:bookmarkStart w:id="15" w:name="sub_25"/>
      <w:bookmarkStart w:id="16" w:name="sub_26"/>
      <w:bookmarkEnd w:id="15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Воздухопроницаемость массовая G, кг/(ч x м2)</w:t>
      </w:r>
      <w:r>
        <w:rPr>
          <w:rFonts w:cs="Arial" w:ascii="Arial" w:hAnsi="Arial"/>
          <w:sz w:val="20"/>
          <w:szCs w:val="20"/>
        </w:rPr>
        <w:t xml:space="preserve"> - воздухопроницаемость испытываемого образца, выражаемая отношением массового расхода воздуха к площади поверхности образца.</w:t>
      </w:r>
    </w:p>
    <w:p>
      <w:pPr>
        <w:pStyle w:val="Normal"/>
        <w:autoSpaceDE w:val="false"/>
        <w:ind w:firstLine="720"/>
        <w:jc w:val="both"/>
        <w:rPr/>
      </w:pPr>
      <w:bookmarkStart w:id="17" w:name="sub_26"/>
      <w:bookmarkStart w:id="18" w:name="sub_27"/>
      <w:bookmarkEnd w:id="17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Показатель режима фильтрации n</w:t>
      </w:r>
      <w:r>
        <w:rPr>
          <w:rFonts w:cs="Arial" w:ascii="Arial" w:hAnsi="Arial"/>
          <w:sz w:val="20"/>
          <w:szCs w:val="20"/>
        </w:rPr>
        <w:t xml:space="preserve"> - показатель, устанавливающий зависимость массовой воздухопроницаемости образца от перепада давления.</w:t>
      </w:r>
    </w:p>
    <w:p>
      <w:pPr>
        <w:pStyle w:val="Normal"/>
        <w:autoSpaceDE w:val="false"/>
        <w:ind w:firstLine="720"/>
        <w:jc w:val="both"/>
        <w:rPr/>
      </w:pPr>
      <w:bookmarkStart w:id="19" w:name="sub_27"/>
      <w:bookmarkStart w:id="20" w:name="sub_28"/>
      <w:bookmarkEnd w:id="19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Водопроницаемость</w:t>
      </w:r>
      <w:r>
        <w:rPr>
          <w:rFonts w:cs="Arial" w:ascii="Arial" w:hAnsi="Arial"/>
          <w:sz w:val="20"/>
          <w:szCs w:val="20"/>
        </w:rPr>
        <w:t xml:space="preserve"> - свойство конструкции оконного блока пропускать дождевую воду при определенной (критической) разности давления воздуха на его наружных и внутренних поверхностях.</w:t>
      </w:r>
    </w:p>
    <w:p>
      <w:pPr>
        <w:pStyle w:val="Normal"/>
        <w:autoSpaceDE w:val="false"/>
        <w:ind w:firstLine="720"/>
        <w:jc w:val="both"/>
        <w:rPr/>
      </w:pPr>
      <w:bookmarkStart w:id="21" w:name="sub_28"/>
      <w:bookmarkStart w:id="22" w:name="sub_29"/>
      <w:bookmarkEnd w:id="21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Предел водонепроницаемости ПВ, Па</w:t>
      </w:r>
      <w:r>
        <w:rPr>
          <w:rFonts w:cs="Arial" w:ascii="Arial" w:hAnsi="Arial"/>
          <w:sz w:val="20"/>
          <w:szCs w:val="20"/>
        </w:rPr>
        <w:t xml:space="preserve"> - наименьший перепад давления, при котором образуется сквозное проникновение воды через оконный блок.</w:t>
      </w:r>
    </w:p>
    <w:p>
      <w:pPr>
        <w:pStyle w:val="Normal"/>
        <w:autoSpaceDE w:val="false"/>
        <w:ind w:firstLine="720"/>
        <w:jc w:val="both"/>
        <w:rPr/>
      </w:pPr>
      <w:bookmarkStart w:id="23" w:name="sub_29"/>
      <w:bookmarkStart w:id="24" w:name="sub_210"/>
      <w:bookmarkEnd w:id="2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Створчатый элемент</w:t>
      </w:r>
      <w:r>
        <w:rPr>
          <w:rFonts w:cs="Arial" w:ascii="Arial" w:hAnsi="Arial"/>
          <w:sz w:val="20"/>
          <w:szCs w:val="20"/>
        </w:rPr>
        <w:t xml:space="preserve"> - открывающийся элемент (створка, полотно, форточка, фрамуга, клапан) испытываемой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25" w:name="sub_210"/>
      <w:bookmarkStart w:id="26" w:name="sub_211"/>
      <w:bookmarkEnd w:id="2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Притвор</w:t>
      </w:r>
      <w:r>
        <w:rPr>
          <w:rFonts w:cs="Arial" w:ascii="Arial" w:hAnsi="Arial"/>
          <w:sz w:val="20"/>
          <w:szCs w:val="20"/>
        </w:rPr>
        <w:t xml:space="preserve"> - место сопряжения створчатого элемента и коробки оконного блока. Сопряжение, как правило, происходит через уплотняющие прокладки.</w:t>
      </w:r>
    </w:p>
    <w:p>
      <w:pPr>
        <w:pStyle w:val="Normal"/>
        <w:autoSpaceDE w:val="false"/>
        <w:ind w:firstLine="720"/>
        <w:jc w:val="both"/>
        <w:rPr/>
      </w:pPr>
      <w:bookmarkStart w:id="27" w:name="sub_211"/>
      <w:bookmarkStart w:id="28" w:name="sub_212"/>
      <w:bookmarkEnd w:id="27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Длина притвора L, м</w:t>
      </w:r>
      <w:r>
        <w:rPr>
          <w:rFonts w:cs="Arial" w:ascii="Arial" w:hAnsi="Arial"/>
          <w:sz w:val="20"/>
          <w:szCs w:val="20"/>
        </w:rPr>
        <w:t xml:space="preserve"> - протяженность притвора по периметру створчатого элемента.</w:t>
      </w:r>
    </w:p>
    <w:p>
      <w:pPr>
        <w:pStyle w:val="Normal"/>
        <w:autoSpaceDE w:val="false"/>
        <w:ind w:firstLine="720"/>
        <w:jc w:val="both"/>
        <w:rPr/>
      </w:pPr>
      <w:bookmarkStart w:id="29" w:name="sub_212"/>
      <w:bookmarkStart w:id="30" w:name="sub_213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Фрагмент изделия</w:t>
      </w:r>
      <w:r>
        <w:rPr>
          <w:rFonts w:cs="Arial" w:ascii="Arial" w:hAnsi="Arial"/>
          <w:sz w:val="20"/>
          <w:szCs w:val="20"/>
        </w:rPr>
        <w:t xml:space="preserve"> - часть конструкции изделия, отражающая его конструктивные особенности.</w:t>
      </w:r>
    </w:p>
    <w:p>
      <w:pPr>
        <w:pStyle w:val="Normal"/>
        <w:autoSpaceDE w:val="false"/>
        <w:ind w:firstLine="720"/>
        <w:jc w:val="both"/>
        <w:rPr/>
      </w:pPr>
      <w:bookmarkStart w:id="31" w:name="sub_213"/>
      <w:bookmarkStart w:id="32" w:name="sub_214"/>
      <w:bookmarkEnd w:id="3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Образец для испытания</w:t>
      </w:r>
      <w:r>
        <w:rPr>
          <w:rFonts w:cs="Arial" w:ascii="Arial" w:hAnsi="Arial"/>
          <w:sz w:val="20"/>
          <w:szCs w:val="20"/>
        </w:rPr>
        <w:t xml:space="preserve"> - конструкция в сборе или ее фрагмент, удовлетворяющие требованиям настоящего стандарта, технические характеристики которых полностью соответствуют официально представленной в испытательный центр сопроводительной конструкторской и нормативной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33" w:name="sub_214"/>
      <w:bookmarkStart w:id="34" w:name="sub_215"/>
      <w:bookmarkEnd w:id="33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Типоразмерный ряд изделий</w:t>
      </w:r>
      <w:r>
        <w:rPr>
          <w:rFonts w:cs="Arial" w:ascii="Arial" w:hAnsi="Arial"/>
          <w:sz w:val="20"/>
          <w:szCs w:val="20"/>
        </w:rPr>
        <w:t xml:space="preserve"> - ряд изделий с единым конструктивным решением, отличающихся между собой размерами элементов, архитектурным рисунком, а также относительной площадью и вариантами остекления.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15"/>
      <w:bookmarkStart w:id="36" w:name="sub_215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3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3. Метод определения воздухопроницаемости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3"/>
      <w:bookmarkStart w:id="39" w:name="sub_3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Сущность метода определения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воздухопроницаемости</w:t>
        </w:r>
      </w:hyperlink>
      <w:r>
        <w:rPr>
          <w:rFonts w:cs="Arial" w:ascii="Arial" w:hAnsi="Arial"/>
          <w:sz w:val="20"/>
          <w:szCs w:val="20"/>
        </w:rPr>
        <w:t xml:space="preserve"> состоит в последовательном создании заданных стационарных перепадов давления, измерении объемных расходов воздуха, проникающего через образец, с последующим вычислением показателей воздухопроницаемости и составлением диаграмм зависимости воздухопроницаемости от давления.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3.1 Испытательное оборудование и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1"/>
      <w:bookmarkStart w:id="42" w:name="sub_31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 Испытательная установка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герметичная камера с регулируемым проемом и приспособлениями для жесткого крепления образца (опорные штанги, передвижные домкраты);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для создания, поддержания и быстрого изменения давления воздуха до 700 Па во временном интервале от 1 с до 10 мин (компрессоры, воздушные насосы, регуляторы давления, регуляторы перепада давления, регуляторы расхода воздуха, запорная арматура).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 Средства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расходомеры (ротаметры) воздуха с пределом измерения расхода воздуха от 0 до 500 м3/ч с погрешностью измерения +-5%;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показывающие и самопишущие манометры, датчики давления и вакуумметры, обеспечивающие проведение измерений согласно 3.1.1 с погрешностью измерения +-5%;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термометр ртутный для измерения температуры воздуха в пределах 0 - 50°С с погрешностью +-0,5°С;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рулетки стальные с погрешностью +-0,5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 Испытательное оборудование и средства контроля должны соответствовать требованиям действующей нормативной документации и быть проверены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3.1.4 Принципиальная схема установки для определения воздухо- и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водопроницаемости</w:t>
        </w:r>
      </w:hyperlink>
      <w:r>
        <w:rPr>
          <w:rFonts w:cs="Arial" w:ascii="Arial" w:hAnsi="Arial"/>
          <w:sz w:val="20"/>
          <w:szCs w:val="20"/>
        </w:rPr>
        <w:t xml:space="preserve"> приведена на рисунке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6936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1111"/>
      <w:bookmarkEnd w:id="43"/>
      <w:r>
        <w:rPr>
          <w:rFonts w:cs="Arial" w:ascii="Arial" w:hAnsi="Arial"/>
          <w:sz w:val="20"/>
          <w:szCs w:val="20"/>
        </w:rPr>
        <w:t>"Рисунок 1. Принципиальная схема установки для определения воздухо- и водопроницаемости"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11"/>
      <w:bookmarkStart w:id="45" w:name="sub_111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Дождевальное оборудование, показанное на схеме, при проведении испытаний на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воздухопроницаемость</w:t>
        </w:r>
      </w:hyperlink>
      <w:r>
        <w:rPr>
          <w:rFonts w:cs="Arial" w:ascii="Arial" w:hAnsi="Arial"/>
          <w:sz w:val="20"/>
          <w:szCs w:val="20"/>
        </w:rPr>
        <w:t xml:space="preserve"> не используют.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315"/>
      <w:bookmarkEnd w:id="46"/>
      <w:r>
        <w:rPr>
          <w:rFonts w:cs="Arial" w:ascii="Arial" w:hAnsi="Arial"/>
          <w:sz w:val="20"/>
          <w:szCs w:val="20"/>
        </w:rPr>
        <w:t>3.1.5 Испытательная установка должна быть проверена на герметичность в диапазоне режимов испытаний, которые обеспечиваются техническими возможностями испытательного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15"/>
      <w:bookmarkEnd w:id="47"/>
      <w:r>
        <w:rPr>
          <w:rFonts w:cs="Arial" w:ascii="Arial" w:hAnsi="Arial"/>
          <w:sz w:val="20"/>
          <w:szCs w:val="20"/>
        </w:rPr>
        <w:t>При проверке герметичности камеры в регулируемый проем устанавливают и тщательно герметизируют глухой панельный элемент. Потери давления воздуха на любых стадиях испытания не должны превышать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оборудования на герметичность могут быть использованы для корректировки результатов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3.2 Порядок подготовки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2"/>
      <w:bookmarkStart w:id="50" w:name="sub_32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21"/>
      <w:bookmarkEnd w:id="51"/>
      <w:r>
        <w:rPr>
          <w:rFonts w:cs="Arial" w:ascii="Arial" w:hAnsi="Arial"/>
          <w:sz w:val="20"/>
          <w:szCs w:val="20"/>
        </w:rPr>
        <w:t>3.2.1 Перед проведением испытаний оконного блока составляют программу испытаний, в которой должны быть установлены значения конечного контрольного давления и уточненный график перепадов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21"/>
      <w:bookmarkEnd w:id="52"/>
      <w:r>
        <w:rPr>
          <w:rFonts w:cs="Arial" w:ascii="Arial" w:hAnsi="Arial"/>
          <w:sz w:val="20"/>
          <w:szCs w:val="20"/>
        </w:rPr>
        <w:t>В случае испытаний конструкции со встроенными системами вентиляции или системами самовентиляции уточняют условия проведения испытаний при различных режимах работы вентиляционных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программе испытаний определяют также условия распространения результатов испытаний на типоразмерный ряд изделий, аналогичных испытываемому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 Рекомендуемые модульные размеры образцов оконных блоков для испытаний: 12 х 12; 15 х 13,5; 15 х 15 дм. Наименьшая площадь образцов - 1 м2 (кроме специальных заказов на испытания окон меньших размеров).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 Подготовка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3.2.3.1 Для испытаний отбирают образцы изделий полной заводской готовности с установленными уплотняющими прокладками и окончательной отделкой.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3.2.3.2 В случаях, когда результаты испытаний предполагается использовать для характеристики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воздухопроницаемости</w:t>
        </w:r>
      </w:hyperlink>
      <w:r>
        <w:rPr>
          <w:rFonts w:cs="Arial" w:ascii="Arial" w:hAnsi="Arial"/>
          <w:sz w:val="20"/>
          <w:szCs w:val="20"/>
        </w:rPr>
        <w:t xml:space="preserve"> типоразмерного ряда оконных конструкций, для испытаний рекомендуется отбирать из этого ряда образцы с наибольшим отношением общей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длины притвора</w:t>
        </w:r>
      </w:hyperlink>
      <w:r>
        <w:rPr>
          <w:rFonts w:cs="Arial" w:ascii="Arial" w:hAnsi="Arial"/>
          <w:sz w:val="20"/>
          <w:szCs w:val="20"/>
        </w:rPr>
        <w:t xml:space="preserve"> к площади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3.2.3.3 Проверяют соответствие образцов требованиям нормативной и конструкторской документации, обращая особое внимание на работоспособность приборов открывания и петель, правильность установки уплотняющих прокладок, а также наличие и расположение водосливных и других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3.2.3.4 Для испытания рекомендуется отбирать не менее двух идентичных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3.2.3.5 Образцы кондиционируют при температуре (21+-3)°С и относительной влажности воздуха (50+-5)% не менее трех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3.2.3.6 Габариты образца определяют по наружному обмеру коробок при помощи стальной рулетки.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Общую длину притвора определяют при помощи стальной рулетки по наружным размерам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створчатых элементов.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3.2.3.7 Образцы для испытаний принимают согласно акту отбора образцов, оформленному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отбор образцов из партии изделий проводят без привлечения сотрудников испытательного центра (лаборатории), то при оформлении результатов испытаний в протоколе испытаний делают соответствующую запись.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 Температура воздуха в помещении и испытательной камере должна быть (20+-4)°С, значение температуры указывают в лабораторной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 Образец устанавливают в проем испытательной камеры так, чтобы его наружная сторона была обращена внутрь камеры. Изменяя размеры регулируемого проема, обеспечивают герметичное прилегание образца к проему через эластичные уплотняющие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 Образец закрепляют в вертикальном положении без перекосов и деформаций. Монтажные зазоры до уплотняют герметизирующими замазками (мастиками), после чего проверяют работу створчатых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27"/>
      <w:bookmarkEnd w:id="53"/>
      <w:r>
        <w:rPr>
          <w:rFonts w:cs="Arial" w:ascii="Arial" w:hAnsi="Arial"/>
          <w:sz w:val="20"/>
          <w:szCs w:val="20"/>
        </w:rPr>
        <w:t>3.2.7 Перед началом испытаний проверяют готовность испытательного оборудования и производят предварительное воздействие на окно тремя импульсами заданного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27"/>
      <w:bookmarkEnd w:id="54"/>
      <w:r>
        <w:rPr>
          <w:rFonts w:cs="Arial" w:ascii="Arial" w:hAnsi="Arial"/>
          <w:sz w:val="20"/>
          <w:szCs w:val="20"/>
        </w:rPr>
        <w:t>Продолжительность нарастания и снятия давления в каждом импульсе должна быть в пределах 1 - 3 с. Величину давления импульсов устанавливают на 10% выше максимального давления, требуемого для испытаний, но не менее 500 Па, продолжительность воздействия - не менее 3 с (рисунок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0042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2222"/>
      <w:bookmarkEnd w:id="55"/>
      <w:r>
        <w:rPr>
          <w:rFonts w:cs="Arial" w:ascii="Arial" w:hAnsi="Arial"/>
          <w:sz w:val="20"/>
          <w:szCs w:val="20"/>
        </w:rPr>
        <w:t>"Рисунок 2. Примеры построения графиков испытаний при контрольном конечном давлении 150 и 700 Па"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222"/>
      <w:bookmarkStart w:id="57" w:name="sub_222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3.2.8 После полного снятия давления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створчатые элементы</w:t>
        </w:r>
      </w:hyperlink>
      <w:r>
        <w:rPr>
          <w:rFonts w:cs="Arial" w:ascii="Arial" w:hAnsi="Arial"/>
          <w:sz w:val="20"/>
          <w:szCs w:val="20"/>
        </w:rPr>
        <w:t xml:space="preserve"> пять раз открывают и закрывают, проверяя при этом целостность конструкции изделия. Проверяют состояние уплотнения изделия в проеме и при необходимости заменяют его или до уплотняют герметиком.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3.2.9 При обнаружении неустранимых нарушений в конструкции изделия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образец</w:t>
        </w:r>
      </w:hyperlink>
      <w:r>
        <w:rPr>
          <w:rFonts w:cs="Arial" w:ascii="Arial" w:hAnsi="Arial"/>
          <w:sz w:val="20"/>
          <w:szCs w:val="20"/>
        </w:rPr>
        <w:t xml:space="preserve"> снимают с испытаний, о чем делается отметка в протоколе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3.2.10 При испытании оконных блоков, прошедших предварительные испытания на надежность оконных приборов, предварительное воздействие на образцы избыточным давлением по 3.2.7 допускается не производить.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3.3 Порядок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3"/>
      <w:bookmarkStart w:id="60" w:name="sub_33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31"/>
      <w:bookmarkEnd w:id="61"/>
      <w:r>
        <w:rPr>
          <w:rFonts w:cs="Arial" w:ascii="Arial" w:hAnsi="Arial"/>
          <w:sz w:val="20"/>
          <w:szCs w:val="20"/>
        </w:rPr>
        <w:t>3.3.1 Давление на внешнюю сторону оконного блока повышают ступенчато, время выдержки под стационарным давлением на каждой ступени должно составлять не менее 10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31"/>
      <w:bookmarkEnd w:id="62"/>
      <w:r>
        <w:rPr>
          <w:rFonts w:cs="Arial" w:ascii="Arial" w:hAnsi="Arial"/>
          <w:sz w:val="20"/>
          <w:szCs w:val="20"/>
        </w:rPr>
        <w:t>На каждой ступени перепада давления замеряют объемный расход воздуха, проходящего через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перепадов давления по ступеням при испытании: (10), (30), 50, 100, 150, 200 Па и далее через 100 Па. В случае, если конечное давление при испытании не превышает 150 Па, применяют следующие значения перепадов давления по ступеням: (10), 30, 50, 70, 100, 150 Па. В обоснованных случаях допускается не проводить испытания при значениях перепадов давления, указанных в скобках.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ступеней давления при испытании должно быть не менее пяти, обязательным условием является проведение испытания при перепаде давления 100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 После достижения заданного программой испытаний значения конечного давления нагрузку на оконную конструкцию последовательно уменьшают, используя ту же градацию по ступеням давления, но в обратном порядке, замеряя объемный расход воздуха на каждой ступени перепада давления.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3.3.3 При необходимости испытаний оконного блока на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воздухопроницаемость</w:t>
        </w:r>
      </w:hyperlink>
      <w:r>
        <w:rPr>
          <w:rFonts w:cs="Arial" w:ascii="Arial" w:hAnsi="Arial"/>
          <w:sz w:val="20"/>
          <w:szCs w:val="20"/>
        </w:rPr>
        <w:t xml:space="preserve"> при отрицательной разности давления порядок и последовательность подготовки и проведения испытаний не изменяют, а значения перепадов давления принимают по 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3.3.1</w:t>
        </w:r>
      </w:hyperlink>
      <w:r>
        <w:rPr>
          <w:rFonts w:cs="Arial" w:ascii="Arial" w:hAnsi="Arial"/>
          <w:sz w:val="20"/>
          <w:szCs w:val="20"/>
        </w:rPr>
        <w:t xml:space="preserve"> со знаком минус.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воздухопроницаемость при отрицательной разности давления допускается заменять на испытания положительным давлением. При этом необходимо изменить расположение образца в проеме испытательной камеры на противоположное: внутрь камеры внутренней стороной.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3.3.4 На 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 xml:space="preserve"> представлены примеры графиков испытаний оконных конструкций при контрольном давлении 150 и 700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 В начале и в конце испытаний измеряют температуру воздуха в помещении. Данные измерений заносят в журнал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4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3.4 Правила обработки и оформления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4"/>
      <w:bookmarkStart w:id="65" w:name="sub_34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3.4.1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Объемный расход воздуха</w:t>
        </w:r>
      </w:hyperlink>
      <w:r>
        <w:rPr>
          <w:rFonts w:cs="Arial" w:ascii="Arial" w:hAnsi="Arial"/>
          <w:sz w:val="20"/>
          <w:szCs w:val="20"/>
        </w:rPr>
        <w:t>, проходящего через образец, Q_в м3/ч, следует фиксировать при нарастании и при снижении давления по каждой отдельной ступени.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результаты испытаний по каждому перепаду давления принимают наибольшее значение объемного расхода воздуха для каждой ступени независимо от того, было ли оно достигнуто при нарастании или при снижении давления.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оформлении результатов испытания рекомендуется применять поправочные коэффициенты, учитывающие результаты проверки испытательной установки на герметичность (по </w:t>
      </w:r>
      <w:hyperlink w:anchor="sub_3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3.1.5</w:t>
        </w:r>
      </w:hyperlink>
      <w:r>
        <w:rPr>
          <w:rFonts w:cs="Arial" w:ascii="Arial" w:hAnsi="Arial"/>
          <w:sz w:val="20"/>
          <w:szCs w:val="20"/>
        </w:rPr>
        <w:t>) и истинные атмосферные условия проведения испытания (по сравнению с паспортными условиями градуировки приборов и средств контроля).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42"/>
      <w:bookmarkEnd w:id="66"/>
      <w:r>
        <w:rPr>
          <w:rFonts w:cs="Arial" w:ascii="Arial" w:hAnsi="Arial"/>
          <w:sz w:val="20"/>
          <w:szCs w:val="20"/>
        </w:rPr>
        <w:t>3.4.2 Результаты испытаний представляют в виде таблицы и двух диаграмм, построенных в логарифмической системе координат.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42"/>
      <w:bookmarkEnd w:id="67"/>
      <w:r>
        <w:rPr>
          <w:rFonts w:cs="Arial" w:ascii="Arial" w:hAnsi="Arial"/>
          <w:sz w:val="20"/>
          <w:szCs w:val="20"/>
        </w:rPr>
        <w:t>3.4.3 Образец формы записи результатов испытаний при контрольном конечном перепаде давления 150 Па приведен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341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41"/>
      <w:bookmarkStart w:id="70" w:name="sub_341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записи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┌────────┬───────────┬─────────┬──────────┬─────────────────────────────┐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Перепад │Время  воз-│Объемный │Массовый  │    Воздухопроницаемость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давления│действия t,│расход   │расход    ├─────────┬─────────┬─────────┤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ДельтаР,│с          │воздуха  │воздуха   │объемная │объемная │массовая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      │           │Q_в, м3/ч│G_в, кг/ч │Q_1,     │Q_2,     │G,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м3/(чxм2)│м3/(чxм2)│кг/(чxм2)│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    10    │    +    │     *    │    *    │    *    │ 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10    │    +    │     *    │    *    │    *    │ 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10    │    +    │     *    │    *    │    *    │ 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 10    │    +    │     *    │    *    │    *    │ 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  10    │    +    │     *    │    *    │    *    │ 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├────────┴───────────┴─────────┴──────────┴─────────┴─────────┴─────────┤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Знаком (+) отмечены значения, получаемые опытным  путем,│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знаком (*) - расчетные значения.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 таблице прилагают чертеж образца (с изображением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створчатых элементов</w:t>
        </w:r>
      </w:hyperlink>
      <w:r>
        <w:rPr>
          <w:rFonts w:cs="Arial" w:ascii="Arial" w:hAnsi="Arial"/>
          <w:sz w:val="20"/>
          <w:szCs w:val="20"/>
        </w:rPr>
        <w:t xml:space="preserve"> и схемы их открывания) с указанием размеров: высоты и ширины, мм; площади образца S, м2;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длины притворов L, м</w:t>
        </w:r>
      </w:hyperlink>
      <w:r>
        <w:rPr>
          <w:rFonts w:cs="Arial" w:ascii="Arial" w:hAnsi="Arial"/>
          <w:sz w:val="20"/>
          <w:szCs w:val="20"/>
        </w:rPr>
        <w:t>; а также значения средней температуры воздуха при испытании Т, 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Перевод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объемного расхода воздуха Q_в, м3/ч</w:t>
        </w:r>
      </w:hyperlink>
      <w:r>
        <w:rPr>
          <w:rFonts w:cs="Arial" w:ascii="Arial" w:hAnsi="Arial"/>
          <w:sz w:val="20"/>
          <w:szCs w:val="20"/>
        </w:rPr>
        <w:t xml:space="preserve"> в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массовый G_в, кг/ч,</w:t>
        </w:r>
      </w:hyperlink>
      <w:r>
        <w:rPr>
          <w:rFonts w:cs="Arial" w:ascii="Arial" w:hAnsi="Arial"/>
          <w:sz w:val="20"/>
          <w:szCs w:val="20"/>
        </w:rPr>
        <w:t xml:space="preserve"> производят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= Q   353/Т.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Объемную воздухопроницаемость</w:t>
        </w:r>
      </w:hyperlink>
      <w:r>
        <w:rPr>
          <w:rFonts w:cs="Arial" w:ascii="Arial" w:hAnsi="Arial"/>
          <w:sz w:val="20"/>
          <w:szCs w:val="20"/>
        </w:rPr>
        <w:t xml:space="preserve"> рассчитывают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Q  / S,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Q  / L.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Массовую воздухопроницаемость</w:t>
        </w:r>
      </w:hyperlink>
      <w:r>
        <w:rPr>
          <w:rFonts w:cs="Arial" w:ascii="Arial" w:hAnsi="Arial"/>
          <w:sz w:val="20"/>
          <w:szCs w:val="20"/>
        </w:rPr>
        <w:t xml:space="preserve">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G  / S.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3.4.4 Показатель режима фильтрации воздуха через ограждающую конструкцию n определяют путем построения диаграммы зависимости массовой воздухопроницаемости G от перепада давления ЛР как тангенс угла наклона прямой, построенной аппроксимированием результатов испытания, к оси абсцисс (</w:t>
      </w:r>
      <w:hyperlink w:anchor="sub_3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3.4.5 По диаграмме зависимости объемной воздухопроницаемости Q_1 от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перепада давления ДельтаР</w:t>
        </w:r>
      </w:hyperlink>
      <w:r>
        <w:rPr>
          <w:rFonts w:cs="Arial" w:ascii="Arial" w:hAnsi="Arial"/>
          <w:sz w:val="20"/>
          <w:szCs w:val="20"/>
        </w:rPr>
        <w:t xml:space="preserve">, построенной в логарифмическом масштабе координат, определяют класс образца. На </w:t>
      </w:r>
      <w:hyperlink w:anchor="sub_4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4</w:t>
        </w:r>
      </w:hyperlink>
      <w:r>
        <w:rPr>
          <w:rFonts w:cs="Arial" w:ascii="Arial" w:hAnsi="Arial"/>
          <w:sz w:val="20"/>
          <w:szCs w:val="20"/>
        </w:rPr>
        <w:t xml:space="preserve"> приведены нормативные прямые, определяющие границы классов оконных блоков по воздухопроницаемости. Класс испытываемого образца определяют по положению прямой, построенной по аппроксимированным результатам испытаний, относительно нормативных прямых, определяющих границы классов.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46"/>
      <w:bookmarkEnd w:id="71"/>
      <w:r>
        <w:rPr>
          <w:rFonts w:cs="Arial" w:ascii="Arial" w:hAnsi="Arial"/>
          <w:sz w:val="20"/>
          <w:szCs w:val="20"/>
        </w:rPr>
        <w:t>3.4.6 Обязательными характеристиками испытываемого образца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46"/>
      <w:bookmarkEnd w:id="72"/>
      <w:r>
        <w:rPr>
          <w:rFonts w:cs="Arial" w:ascii="Arial" w:hAnsi="Arial"/>
          <w:sz w:val="20"/>
          <w:szCs w:val="20"/>
        </w:rPr>
        <w:t>- массовая воздухопроницаемость при перепаде давления 10 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объемная воздухопроницаемость при перепаде давления 100 Па;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показатель режима фильтрации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номер класса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воздухопроницаемости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3.4.7 Показатели воздухопроницаемости однотипных с испытанным образцом конструкций оконных блоков (изделия типоразмерного ряда) допускается устанавливать пропорционально отношению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8140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(L  /S  ):(L  /S 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 об    бл  бл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 L   и S   - соответственно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длины  притворов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испытываемого  образца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    об   однотипного оконного блока;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и S   - соответственно     площади     створчатых     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    бл   испытываемого образца и однотипного оконного блока.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3333"/>
      <w:bookmarkEnd w:id="73"/>
      <w:r>
        <w:rPr>
          <w:rFonts w:cs="Arial" w:ascii="Arial" w:hAnsi="Arial"/>
          <w:sz w:val="20"/>
          <w:szCs w:val="20"/>
        </w:rPr>
        <w:t>"Рисунок 3. Пример построения диаграммы зависимости массовой воздухопроницаемости G от перепада давления"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4" w:name="sub_3333"/>
      <w:bookmarkEnd w:id="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732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5" w:name="sub_4444"/>
      <w:bookmarkEnd w:id="75"/>
      <w:r>
        <w:rPr>
          <w:rFonts w:cs="Arial" w:ascii="Arial" w:hAnsi="Arial"/>
          <w:sz w:val="20"/>
          <w:szCs w:val="20"/>
        </w:rPr>
        <w:t>"Рисунок 4. Пример построения диаграммы зависимости объемной воздухопроницаемости Q1 от перепада давления"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4444"/>
      <w:bookmarkStart w:id="77" w:name="sub_4444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3.4.8 Оформление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оформляют протоколом испытаний,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наименование, юридический адрес и номер аттестата аккредитации испытательного центра (лаборатории), проводившего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юридический адрес организации - заказчика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юридический адрес организации - изготовителя испытываемой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испытываемой продукции и нормативного документа, регламентирующего требования к ее качеству;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описание испытываемых образцов продукции (габаритные размеры образцов, схема открывания, конструкция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притвора</w:t>
        </w:r>
      </w:hyperlink>
      <w:r>
        <w:rPr>
          <w:rFonts w:cs="Arial" w:ascii="Arial" w:hAnsi="Arial"/>
          <w:sz w:val="20"/>
          <w:szCs w:val="20"/>
        </w:rPr>
        <w:t>, число рядов уплотняющих прокладок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поступления образцов в испытательный центр (лабораторию);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регистрации образцов в испытательном центре (лаборатории);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испытаний образцов;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данные результатов испытаний по </w:t>
      </w:r>
      <w:hyperlink w:anchor="sub_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3.4.2 - 3.4.7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характеристики образцов по </w:t>
      </w:r>
      <w:hyperlink w:anchor="sub_34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3.4.6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подписи руководителя испытательного центра (лаборатории) и испытателя, печать испытательного центра.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4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4. Метод определения водопроницаемости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4"/>
      <w:bookmarkStart w:id="80" w:name="sub_4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определения водопроницаемости заключается в установлении предела водонепроницаемости испытываемого образца в условиях имитации дождевого воздействия на него определенным количеством воды при заданных стационарных перепадах давления.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1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4.1 Испытательное оборудование и средства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41"/>
      <w:bookmarkStart w:id="83" w:name="sub_41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1"/>
      <w:bookmarkEnd w:id="84"/>
      <w:r>
        <w:rPr>
          <w:rFonts w:cs="Arial" w:ascii="Arial" w:hAnsi="Arial"/>
          <w:sz w:val="20"/>
          <w:szCs w:val="20"/>
        </w:rPr>
        <w:t>4.1.1 Испытательное оборудование и средства контроля принимают по 3.1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1"/>
      <w:bookmarkEnd w:id="85"/>
      <w:r>
        <w:rPr>
          <w:rFonts w:cs="Arial" w:ascii="Arial" w:hAnsi="Arial"/>
          <w:sz w:val="20"/>
          <w:szCs w:val="20"/>
        </w:rPr>
        <w:t>- дождевальное устройство, позволяющее поддерживать во время испытания на всей поверхности образца сплошную водяную пленку. Пропускная способность дождевального устройства должна быть рассчитана из условия обеспечения подачи воды на 1 м2 контрольной поверхности образца (2 + 0,5) л в минуту;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термометр для измерения температуры воды с пределом измерения 0 - 50°С с погрешностью +-1°С;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регулятор расхода и счетчик воды с пропускной способностью более 3,0 м3/ч и порогом чувствительности не более 0,05 м3/ч.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4.1.2 Различные способы дождевания и описание применяемого для этого оборудования указаны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2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4.2 Порядок подготовки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42"/>
      <w:bookmarkStart w:id="88" w:name="sub_42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 Перед началом проведения испытаний составляют программу испытаний, в которой должны быть отражены значения конечного контрольного давления и уточненный график перепадов давления.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4.2.2 Порядок подготовки к проведению испытания, включая отбор образцов, аналогичен приведенному в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3.2.1</w:t>
        </w:r>
      </w:hyperlink>
      <w:r>
        <w:rPr>
          <w:rFonts w:cs="Arial" w:ascii="Arial" w:hAnsi="Arial"/>
          <w:sz w:val="20"/>
          <w:szCs w:val="20"/>
        </w:rPr>
        <w:t xml:space="preserve">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воды для дождевания должна быть от 8 до 20°С;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форсунки дождевального устройства располагают в камере таким образом, чтобы наружная поверхность образца орошалась равномерно и полностью;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пропускная способность дождевального устройства должна быть отрегулирована согласно условиям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89" w:name="sub_423"/>
      <w:bookmarkEnd w:id="89"/>
      <w:r>
        <w:rPr>
          <w:rFonts w:cs="Arial" w:ascii="Arial" w:hAnsi="Arial"/>
          <w:sz w:val="20"/>
          <w:szCs w:val="20"/>
        </w:rPr>
        <w:t xml:space="preserve">4.2.3 Перед испытанием оконного блока проводят пробное включение дождевального устройства и убеждаются в правильности расположения форсунок, после этого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образец</w:t>
        </w:r>
      </w:hyperlink>
      <w:r>
        <w:rPr>
          <w:rFonts w:cs="Arial" w:ascii="Arial" w:hAnsi="Arial"/>
          <w:sz w:val="20"/>
          <w:szCs w:val="20"/>
        </w:rPr>
        <w:t xml:space="preserve"> протирают и производят предварительное воздействие на образец тремя импульсами заданного давления согласно </w:t>
      </w:r>
      <w:hyperlink w:anchor="sub_3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3.2.7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55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0" w:name="sub_423"/>
      <w:bookmarkEnd w:id="90"/>
      <w:r>
        <w:rPr>
          <w:rFonts w:cs="Arial" w:ascii="Arial" w:hAnsi="Arial"/>
          <w:sz w:val="20"/>
          <w:szCs w:val="20"/>
        </w:rPr>
        <w:t xml:space="preserve">После снятия давления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створчатые элементы</w:t>
        </w:r>
      </w:hyperlink>
      <w:r>
        <w:rPr>
          <w:rFonts w:cs="Arial" w:ascii="Arial" w:hAnsi="Arial"/>
          <w:sz w:val="20"/>
          <w:szCs w:val="20"/>
        </w:rPr>
        <w:t xml:space="preserve"> образца пять раз открывают и закрывают, проверяя его исправность и готовность к испытанию. При обнаружении неустранимых нарушений в конструкции образца его снимают с испытаний, о чем делается отметка в протоколе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 В случае испытаний образцов, прошедших предварительные испытания на воздухопроницаемость или надежность оконных приборов, предварительное воздействие на образец давлением допускается не производить.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3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4.3 Порядок проведения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3"/>
      <w:bookmarkStart w:id="93" w:name="sub_43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4.3.1 Испытания начинают спустя 15 мин после окончания циклов предварительного воздействия на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образец</w:t>
        </w:r>
      </w:hyperlink>
      <w:r>
        <w:rPr>
          <w:rFonts w:cs="Arial" w:ascii="Arial" w:hAnsi="Arial"/>
          <w:sz w:val="20"/>
          <w:szCs w:val="20"/>
        </w:rPr>
        <w:t xml:space="preserve"> заданным давлением согласно </w:t>
      </w:r>
      <w:hyperlink w:anchor="sub_4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путем непрерывного дождевания образца при одновременном изменении перепадов давления в соответствии с градацией, приведенной в таблице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4703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5555"/>
      <w:bookmarkEnd w:id="94"/>
      <w:r>
        <w:rPr>
          <w:rFonts w:cs="Arial" w:ascii="Arial" w:hAnsi="Arial"/>
          <w:sz w:val="20"/>
          <w:szCs w:val="20"/>
        </w:rPr>
        <w:t>"Рисунок 5. Пример построения графиков испытаний оконных блоков на водопроницаемость для конечного контрольного давления 300 и 700 Па"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5555"/>
      <w:bookmarkStart w:id="96" w:name="sub_5555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432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432"/>
      <w:bookmarkStart w:id="99" w:name="sub_432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Значения перепадов давления и время их воздействия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Перепад давления, Па          │     Время воздействия, мин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│                 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│                 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│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   │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  │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       │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│   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Далее с интервалом 100        │     5 для каждого интервала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Примеры построения графиков испытаний для конечного контрольного давления 300 и 700 Па приведены на </w:t>
      </w:r>
      <w:hyperlink w:anchor="sub_55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5.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4.3.2 Испытание проводят до контрольного конечного перепада давления, установленного в программе испытаний (если не происходит сквозного проникновения воды через образец во время испытания).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4.3.3 При обнаружении сквозного проникновения воды через образец испытание прекращают и фиксируют в протоколе испытания перепад давления, при котором произошла протечка, время, прошедшее с начала испытания, и место, в котором произошло проникновение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4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4.4 Правила обработки и оформления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44"/>
      <w:bookmarkStart w:id="102" w:name="sub_44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3" w:name="sub_441"/>
      <w:bookmarkEnd w:id="103"/>
      <w:r>
        <w:rPr>
          <w:rFonts w:cs="Arial" w:ascii="Arial" w:hAnsi="Arial"/>
          <w:sz w:val="20"/>
          <w:szCs w:val="20"/>
        </w:rPr>
        <w:t xml:space="preserve">4.4.1 Устанавливают значение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предела водонепроницаемости</w:t>
        </w:r>
      </w:hyperlink>
      <w:r>
        <w:rPr>
          <w:rFonts w:cs="Arial" w:ascii="Arial" w:hAnsi="Arial"/>
          <w:sz w:val="20"/>
          <w:szCs w:val="20"/>
        </w:rPr>
        <w:t xml:space="preserve"> согласно 4.3.3.</w:t>
      </w:r>
    </w:p>
    <w:p>
      <w:pPr>
        <w:pStyle w:val="Normal"/>
        <w:autoSpaceDE w:val="false"/>
        <w:ind w:firstLine="720"/>
        <w:jc w:val="both"/>
        <w:rPr/>
      </w:pPr>
      <w:bookmarkStart w:id="104" w:name="sub_441"/>
      <w:bookmarkEnd w:id="104"/>
      <w:r>
        <w:rPr>
          <w:rFonts w:cs="Arial" w:ascii="Arial" w:hAnsi="Arial"/>
          <w:sz w:val="20"/>
          <w:szCs w:val="20"/>
        </w:rPr>
        <w:t xml:space="preserve">Места проникновения воды в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образец</w:t>
        </w:r>
      </w:hyperlink>
      <w:r>
        <w:rPr>
          <w:rFonts w:cs="Arial" w:ascii="Arial" w:hAnsi="Arial"/>
          <w:sz w:val="20"/>
          <w:szCs w:val="20"/>
        </w:rPr>
        <w:t>, пути ее движения внутри образца и места выхода из образца указывают на чертеже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42"/>
      <w:bookmarkEnd w:id="105"/>
      <w:r>
        <w:rPr>
          <w:rFonts w:cs="Arial" w:ascii="Arial" w:hAnsi="Arial"/>
          <w:sz w:val="20"/>
          <w:szCs w:val="20"/>
        </w:rPr>
        <w:t>4.4.2 В зависимости от значения предела водонепроницаемости классифицируют образец, исходя из условия, что протечка не должна наступать при: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442"/>
      <w:bookmarkStart w:id="107" w:name="sub_442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Па - для образца класса 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"  -  "     "      "    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"  -  "     "      "    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"  -  "     "      "   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"  -  "     "      "    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предел водонепроницаемости имеет значение ниже 150 Па, буквенное обозначение класса образцу не присваивают.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 Оформление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оформляют протоколом испытаний,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номер аттестата аккредитации испытательного центра (лаборатории), проводившего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юридический адрес организации - заказчика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юридический адрес организации - изготовителя испытываемой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испытываемой продукции и нормативного документа, регламентирующего требования к ее качеству;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описание испытываемых образцов продукции: габаритные размеры, схема открывания, конструкция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притворов</w:t>
        </w:r>
      </w:hyperlink>
      <w:r>
        <w:rPr>
          <w:rFonts w:cs="Arial" w:ascii="Arial" w:hAnsi="Arial"/>
          <w:sz w:val="20"/>
          <w:szCs w:val="20"/>
        </w:rPr>
        <w:t>, число рядов уплотняющих прокладок, наличие водосливных отверстий и др;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поступления образцов в испытательный центр (лабораторию);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регистрации образцов в испытательном центре (лаборатории);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испытаний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- данные результатов испытаний по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4.4.1</w:t>
        </w:r>
      </w:hyperlink>
      <w:r>
        <w:rPr>
          <w:rFonts w:cs="Arial" w:ascii="Arial" w:hAnsi="Arial"/>
          <w:sz w:val="20"/>
          <w:szCs w:val="20"/>
        </w:rPr>
        <w:t xml:space="preserve"> и значение </w:t>
      </w:r>
      <w:hyperlink w:anchor="sub_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предела водонепроницаемости;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класс образца по 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водопроницаемости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подписи руководителя испытательного центра (лаборатории) и испытателя, печать испытательного центра.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1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1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Способы дождевания и описание применяемого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1001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А.1 Способ дождевания N 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1001"/>
      <w:bookmarkStart w:id="112" w:name="sub_1001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Схема способа дождевания N 1 приведена на </w:t>
      </w:r>
      <w:hyperlink w:anchor="sub_66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А.1.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испытании по схеме N 1 образец орошается водой из распылительных форсунок горизонтальных трубок (см. </w:t>
      </w:r>
      <w:hyperlink w:anchor="sub_77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А.2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 распределительные трубки устанавливают следующим образом: верхняя - на 150 мм выше верхнего бруска коробки оконного блока; вторая сверху - на 150 мм ниже верхнего бруска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трубки устанавливают в том случае, если конструкция имеет горизонтальные импосты или другие горизонтальные детали, мешающие стоку воды. В этом случае дополнительные трубки устанавливают на 100 - 150 мм ниже горизонтальной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 наклона струи по отношению к поверхности образца должен составлять 90 - 100°.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1002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А.2 Способ дождевания N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1002"/>
      <w:bookmarkStart w:id="115" w:name="sub_1002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Схема способа дождевания N 2 приведена на </w:t>
      </w:r>
      <w:hyperlink w:anchor="sub_8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А.3.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по схеме N 2 распылительные форсунки располагают квадратно-гнездовым способом с ячейкой [(400 х 400+-10] мм. Распылительный факел каждой форсунки должен несколько перекрывать площадь орошения смежных форсунок.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Верхний ряд форсунок устанавливают на уровне верхнего бруска коробки оконного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форсунки до поверхности образца принимают (250+-10)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1003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А.3 Способ дождевания N 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1003"/>
      <w:bookmarkStart w:id="118" w:name="sub_1003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Схема способа дождевания N 3 приведена на </w:t>
      </w:r>
      <w:hyperlink w:anchor="sub_99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А.4.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Эта схема включает в себя два контура дождевания.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Верхний контур представляет из себя горизонтальную трубку с форсунками, обеспечивающими орошение стенки над окном из расчета 1,7 л/м2 в минуту по отношению к площади поверхности образца. Вода, поступающая из этого контура, должна обеспечивать поддержание на поверхности образца сплошной водяной пленки.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Второй контур подвижный представляет собой трубу с форсунками, перемещающимися во время испытания вверх и вниз. Форсунки создают направленные распылительные факелы на поверхность образца. Угол наклона факелов к горизонтали - 10 - 20°, расход воды по второму контуру - 0,3 л/м2 в минуту, расстояние от форсунки до образца - 400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любой из схем дождевания необходимо следить за тем, чтобы исключить прямое попадание воды из форсунок под отливы.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2001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9" w:name="sub_6666"/>
      <w:bookmarkEnd w:id="119"/>
      <w:r>
        <w:rPr>
          <w:rFonts w:cs="Arial" w:ascii="Arial" w:hAnsi="Arial"/>
          <w:sz w:val="20"/>
          <w:szCs w:val="20"/>
        </w:rPr>
        <w:t>"Рисунок А.1. Схема дождевания N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6666"/>
      <w:bookmarkEnd w:id="1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3453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7777"/>
      <w:bookmarkEnd w:id="121"/>
      <w:r>
        <w:rPr>
          <w:rFonts w:cs="Arial" w:ascii="Arial" w:hAnsi="Arial"/>
          <w:sz w:val="20"/>
          <w:szCs w:val="20"/>
        </w:rPr>
        <w:t>"Рисунок А.2. Элемент дождевального оборудования (распределительная трубка)"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7777"/>
      <w:bookmarkEnd w:id="1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7599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3" w:name="sub_8888"/>
      <w:bookmarkEnd w:id="123"/>
      <w:r>
        <w:rPr>
          <w:rFonts w:cs="Arial" w:ascii="Arial" w:hAnsi="Arial"/>
          <w:sz w:val="20"/>
          <w:szCs w:val="20"/>
        </w:rPr>
        <w:t>"Рисунок А.3. Схема дождевания N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4" w:name="sub_8888"/>
      <w:bookmarkEnd w:id="1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7807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5" w:name="sub_9999"/>
      <w:bookmarkEnd w:id="125"/>
      <w:r>
        <w:rPr>
          <w:rFonts w:cs="Arial" w:ascii="Arial" w:hAnsi="Arial"/>
          <w:sz w:val="20"/>
          <w:szCs w:val="20"/>
        </w:rPr>
        <w:t>"Рисунок А.4. Схема дождевания N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9999"/>
      <w:bookmarkStart w:id="127" w:name="sub_9999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2000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" w:name="sub_200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исполнителей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В.К.Савин, д-р.техн.наук,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Ю.Н.Александров, канд.техн.наук., ЦНИИпромзданий;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2007-02-05T18:19:00Z</dcterms:created>
  <dc:creator>Виктор</dc:creator>
  <dc:description/>
  <dc:language>ru-RU</dc:language>
  <cp:lastModifiedBy>Виктор</cp:lastModifiedBy>
  <dcterms:modified xsi:type="dcterms:W3CDTF">2007-02-05T18:32:00Z</dcterms:modified>
  <cp:revision>2</cp:revision>
  <dc:subject/>
  <dc:title/>
</cp:coreProperties>
</file>