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Государственный стандарт СССР ГОСТ 25609-83</w:t>
        <w:br/>
        <w:t>"Материалы полимерные рулонные и плиточные для полов. Метод определения показателя теплоусвоения"</w:t>
        <w:br/>
        <w:t>(утв. постановлением Госстроя СССР от 27 декабря 1982 г. N 305)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sz w:val="20"/>
          <w:szCs w:val="20"/>
          <w:lang w:val="en-US"/>
        </w:rPr>
        <w:t>Soft and tile inaterials for floor covering. Procedure for determining the heat absorption value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1 января 1984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1. Отбор образцов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2. Аппаратура и материалы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3. Подготовка к испытаниям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4. Проведение испытаний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5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5. Обработка результатов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sz w:val="20"/>
            <w:szCs w:val="20"/>
            <w:u w:val="single"/>
            <w:lang w:val="ru-RU" w:eastAsia="ru-RU"/>
          </w:rPr>
          <w:t>Приложение. Протокол записи результатов измерений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Несоблюдение стандарта преследуется по закону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все виды одно- и многослойных полимерных рулонных и плиточных материалов (далее - материалов), предназначенных для устройств полов в помещениях жилых и общественных зданий, и устанавливает метод определения показателя теплоусвоения поверхности пола из этих материалов в лабораторных условиях и в условиях их эксплуатации.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Сущность метода заключается в определении плотности потока тепла, проходящего через образец материала в течение заданного времени при постоянной разности температур нагревателя и поверхности образца (пола).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Применение указанного метода должно предусматриваться в стандартах или технических условиях, устанавливающих технические требования к полимерным материалам для полов.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sz w:val="20"/>
          <w:szCs w:val="20"/>
        </w:rPr>
        <w:t>1. Отбор образцов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Порядок отбора образцов, подлежащих испытанию, и их число устанавливают стандартами или техническими условиями на конкретные материалы. Если этими документами не установлено число образцов, то определение показателя теплоусвоения проводят не менее чем на трех образцах.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" w:name="sub_11"/>
      <w:bookmarkStart w:id="5" w:name="sub_12"/>
      <w:bookmarkEnd w:id="4"/>
      <w:bookmarkEnd w:id="5"/>
      <w:r>
        <w:rPr>
          <w:rFonts w:cs="Arial" w:ascii="Arial" w:hAnsi="Arial"/>
          <w:sz w:val="20"/>
          <w:szCs w:val="20"/>
        </w:rPr>
        <w:t>1.2. Образец должен иметь форму пластины размерами 1,0 x 1,0 м. При испытании плиточных материалов используют фрагмент покрытия пола размером 1,0 x 1,0 м, изготовленный из плиточных материалов.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" w:name="sub_12"/>
      <w:bookmarkStart w:id="7" w:name="sub_12"/>
      <w:bookmarkEnd w:id="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8" w:name="sub_200"/>
      <w:bookmarkEnd w:id="8"/>
      <w:r>
        <w:rPr>
          <w:rFonts w:cs="Arial" w:ascii="Arial" w:hAnsi="Arial"/>
          <w:b/>
          <w:bCs/>
          <w:sz w:val="20"/>
          <w:szCs w:val="20"/>
        </w:rPr>
        <w:t>2. Аппаратура и материалы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9" w:name="sub_200"/>
      <w:bookmarkStart w:id="10" w:name="sub_200"/>
      <w:bookmarkEnd w:id="1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21"/>
      <w:bookmarkEnd w:id="11"/>
      <w:r>
        <w:rPr>
          <w:rFonts w:cs="Arial" w:ascii="Arial" w:hAnsi="Arial"/>
          <w:sz w:val="20"/>
          <w:szCs w:val="20"/>
        </w:rPr>
        <w:t>2.1. Для определения показателя теплоусвоения применяют прибор, материалы, измерительную аппаратуру, указанные на чертеже.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21"/>
      <w:bookmarkEnd w:id="1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90512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3" w:name="sub_111"/>
      <w:bookmarkEnd w:id="13"/>
      <w:r>
        <w:rPr>
          <w:rFonts w:cs="Arial" w:ascii="Arial" w:hAnsi="Arial"/>
          <w:sz w:val="20"/>
          <w:szCs w:val="20"/>
        </w:rPr>
        <w:t>"Чертеж"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4" w:name="sub_111"/>
      <w:bookmarkStart w:id="15" w:name="sub_111"/>
      <w:bookmarkEnd w:id="1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" w:name="sub_22"/>
      <w:bookmarkEnd w:id="16"/>
      <w:r>
        <w:rPr>
          <w:rFonts w:cs="Arial" w:ascii="Arial" w:hAnsi="Arial"/>
          <w:sz w:val="20"/>
          <w:szCs w:val="20"/>
        </w:rPr>
        <w:t>2.2. Прибор состоит из: сосуда из органического стекла диаметром 200 мм с дном из полиэтиленовой или полиамидной пленки толщиной 0,1 мм; трубчатого электронагревателя (ТЭН) мощностью 500-2000 Вт; электромешалки (мощность электродвигателя 20-60 Вт, частота вращения 1300-2600 об/мин); электроконтактного термометра по ГОСТ 9871-75; терморегулятора; двух стандартных хромель-алюмелевых (ТХА) или хромель-копелевых (ТХК) термопар по ГОСТ 6616-74 (градуировка по ГОСТ 3044-77), соединенных последовательно так, чтобы образовать дифференциальную термопару (допускается применение нестандартных медь-константановых термопар при условии их индивидуальной градуировки в установленном порядке).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22"/>
      <w:bookmarkEnd w:id="17"/>
      <w:r>
        <w:rPr>
          <w:rFonts w:cs="Arial" w:ascii="Arial" w:hAnsi="Arial"/>
          <w:sz w:val="20"/>
          <w:szCs w:val="20"/>
        </w:rPr>
        <w:t>Измерителя теплового потока (тепломера) ИТП-11 по ГОСТ 25380-82, толщиной не более 1,5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термостатирования воды допускается использовать в качестве устройства серийный блок терморегулирования от жидкостного термостата СЖМЛ-19/2,5-И 1.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221"/>
      <w:bookmarkEnd w:id="18"/>
      <w:r>
        <w:rPr>
          <w:rFonts w:cs="Arial" w:ascii="Arial" w:hAnsi="Arial"/>
          <w:sz w:val="20"/>
          <w:szCs w:val="20"/>
        </w:rPr>
        <w:t>2.2.1. В сосуд заливают дистиллированную воду по ГОСТ 6709-72 (масса воды не менее 4 кг). Давление прибора с водой на испытываемый образец должно составлять (7,0 +- 0,5) кПа [(0,07 +- 0,005) кгс/см2].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221"/>
      <w:bookmarkStart w:id="20" w:name="sub_222"/>
      <w:bookmarkEnd w:id="19"/>
      <w:bookmarkEnd w:id="20"/>
      <w:r>
        <w:rPr>
          <w:rFonts w:cs="Arial" w:ascii="Arial" w:hAnsi="Arial"/>
          <w:sz w:val="20"/>
          <w:szCs w:val="20"/>
        </w:rPr>
        <w:t>2.2.2. Испытания образцов проводят на бетонной плите размерами 1,0 x 1,0 x 0,05 м, изготовленной из бетона плотностью +100 кг/м3 в сухом состоянии. Бетон должен иметь влажность не более 2%. Отклонение поверхности плиты от плоскостности не должно превышать +-1 мм на участке длиной 200 мм по горизонтали.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222"/>
      <w:bookmarkStart w:id="22" w:name="sub_223"/>
      <w:bookmarkEnd w:id="21"/>
      <w:bookmarkEnd w:id="22"/>
      <w:r>
        <w:rPr>
          <w:rFonts w:cs="Arial" w:ascii="Arial" w:hAnsi="Arial"/>
          <w:sz w:val="20"/>
          <w:szCs w:val="20"/>
        </w:rPr>
        <w:t>2.2.3. Теплоизоляционная подставка размерами 0,3 x 0,3 x 0,05 м из полистирольного пенопласта плотностью 40 кг/м3 по ГОСТ 15588-70.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223"/>
      <w:bookmarkStart w:id="24" w:name="sub_223"/>
      <w:bookmarkEnd w:id="2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5" w:name="sub_293552648"/>
      <w:bookmarkEnd w:id="25"/>
      <w:r>
        <w:rPr>
          <w:rFonts w:cs="Arial" w:ascii="Arial" w:hAnsi="Arial"/>
          <w:i/>
          <w:iCs/>
          <w:sz w:val="20"/>
          <w:szCs w:val="20"/>
        </w:rPr>
        <w:t>Взамен ГОСТа 15588-70 постановлением Госстроя СССР от 17 июня 1986 г. N 80 утвержден и введен в действие с 1 июля 1986 г. ГОСТ 15588-86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sz w:val="20"/>
          <w:szCs w:val="20"/>
        </w:rPr>
      </w:pPr>
      <w:bookmarkStart w:id="26" w:name="sub_293552648"/>
      <w:bookmarkStart w:id="27" w:name="sub_293552648"/>
      <w:bookmarkEnd w:id="27"/>
      <w:r>
        <w:rPr>
          <w:rFonts w:cs="Arial" w:ascii="Arial" w:hAnsi="Arial"/>
          <w:i/>
          <w:i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224"/>
      <w:bookmarkEnd w:id="28"/>
      <w:r>
        <w:rPr>
          <w:rFonts w:cs="Arial" w:ascii="Arial" w:hAnsi="Arial"/>
          <w:sz w:val="20"/>
          <w:szCs w:val="20"/>
        </w:rPr>
        <w:t>2.2.4. Измерительная аппаратура: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224"/>
      <w:bookmarkEnd w:id="29"/>
      <w:r>
        <w:rPr>
          <w:rFonts w:cs="Arial" w:ascii="Arial" w:hAnsi="Arial"/>
          <w:sz w:val="20"/>
          <w:szCs w:val="20"/>
        </w:rPr>
        <w:t>милливольтметр класса точности 1,0 с пределами измерений 0-30-75 мВ или 0-20-100 мВ по ГОСТ 8711-78;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потенциометр низкоомный класса точности 0,015 и верхним пределом измерений 20 мВ. Допускается использовать потенциометр класса точности 0,05 с пределами измерений 0-20-50 мВ по ГОСТ 9245-79;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лабораторный термометр ТЛ от 0 до 55°С по ГОСТ 215-73;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секундомер по ГОСТ 5072-79.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225"/>
      <w:bookmarkEnd w:id="30"/>
      <w:r>
        <w:rPr>
          <w:rFonts w:cs="Arial" w:ascii="Arial" w:hAnsi="Arial"/>
          <w:sz w:val="20"/>
          <w:szCs w:val="20"/>
        </w:rPr>
        <w:t>2.2.5. Поверку работы прибора производят не реже одного раза в год на стандартном образце размерами 0,6 x 0,6 x 0,05 м из органического стекла по ГОСТ 17622-72, аттестованном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225"/>
      <w:bookmarkEnd w:id="31"/>
      <w:r>
        <w:rPr>
          <w:rFonts w:cs="Arial" w:ascii="Arial" w:hAnsi="Arial"/>
          <w:sz w:val="20"/>
          <w:szCs w:val="20"/>
        </w:rPr>
        <w:t>Допускаемое расхождение между значениями показателя теплоусвоения, полученными на одном и том же образце с перерывом между испытаниями не менее 2 ч (без смещения термопары, тепломера и образца со своих мест), - не более 5%.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32" w:name="sub_300"/>
      <w:bookmarkEnd w:id="32"/>
      <w:r>
        <w:rPr>
          <w:rFonts w:cs="Arial" w:ascii="Arial" w:hAnsi="Arial"/>
          <w:b/>
          <w:bCs/>
          <w:sz w:val="20"/>
          <w:szCs w:val="20"/>
        </w:rPr>
        <w:t>3. Подготовка к испытаниям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33" w:name="sub_300"/>
      <w:bookmarkStart w:id="34" w:name="sub_300"/>
      <w:bookmarkEnd w:id="34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31"/>
      <w:bookmarkEnd w:id="35"/>
      <w:r>
        <w:rPr>
          <w:rFonts w:cs="Arial" w:ascii="Arial" w:hAnsi="Arial"/>
          <w:sz w:val="20"/>
          <w:szCs w:val="20"/>
        </w:rPr>
        <w:t>3.1. Испытания образцов следует проводить в помещении, изолированном от непосредственного воздействия солнечной радиации, с температурой воздуха (20 +- 5)°С и относительной влажностью (60 +- 10)% после предварительного выдерживания их в этих уcловиях не менее 3 ч. Образец располагают вне зоны действия нагревательных приборов.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31"/>
      <w:bookmarkStart w:id="37" w:name="sub_32"/>
      <w:bookmarkEnd w:id="36"/>
      <w:bookmarkEnd w:id="37"/>
      <w:r>
        <w:rPr>
          <w:rFonts w:cs="Arial" w:ascii="Arial" w:hAnsi="Arial"/>
          <w:sz w:val="20"/>
          <w:szCs w:val="20"/>
        </w:rPr>
        <w:t>3.2. Образец материала укладывают на бетонную плиту, а в центре образца помещают тепломер, соединенный с милливольтметром.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32"/>
      <w:bookmarkStart w:id="39" w:name="sub_33"/>
      <w:bookmarkEnd w:id="38"/>
      <w:bookmarkEnd w:id="39"/>
      <w:r>
        <w:rPr>
          <w:rFonts w:cs="Arial" w:ascii="Arial" w:hAnsi="Arial"/>
          <w:sz w:val="20"/>
          <w:szCs w:val="20"/>
        </w:rPr>
        <w:t>3.3. На расстоянии 40 см от центра образца на его поверхности (в любом месте) с помощью пластилина закрепляют одну из термопар дифференциальной термопары, присоединенной к потенциометру.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33"/>
      <w:bookmarkStart w:id="41" w:name="sub_34"/>
      <w:bookmarkEnd w:id="40"/>
      <w:bookmarkEnd w:id="41"/>
      <w:r>
        <w:rPr>
          <w:rFonts w:cs="Arial" w:ascii="Arial" w:hAnsi="Arial"/>
          <w:sz w:val="20"/>
          <w:szCs w:val="20"/>
        </w:rPr>
        <w:t>3.4. На электроконтактном термометре устанавливают (задают) величину температуры, превышающую температуру поверхности образца на 15°С.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" w:name="sub_34"/>
      <w:bookmarkStart w:id="43" w:name="sub_35"/>
      <w:bookmarkEnd w:id="42"/>
      <w:bookmarkEnd w:id="43"/>
      <w:r>
        <w:rPr>
          <w:rFonts w:cs="Arial" w:ascii="Arial" w:hAnsi="Arial"/>
          <w:sz w:val="20"/>
          <w:szCs w:val="20"/>
        </w:rPr>
        <w:t>3.5. Прибор устанавливают на теплоизоляционную подставку и прогревают до заданной температуры. Температуру воды в приборе определяют по контрольному термометру. Перепад температуры между поверхностью испытываемого образца и температурой воды в приборе контролируют потенциометром.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35"/>
      <w:bookmarkStart w:id="45" w:name="sub_36"/>
      <w:bookmarkEnd w:id="44"/>
      <w:bookmarkEnd w:id="45"/>
      <w:r>
        <w:rPr>
          <w:rFonts w:cs="Arial" w:ascii="Arial" w:hAnsi="Arial"/>
          <w:sz w:val="20"/>
          <w:szCs w:val="20"/>
        </w:rPr>
        <w:t>3.6. Измерения следует начинать только после стабилизации теплового режима прибора, что определяется по неизменности в течение 10 мин показаний потенциометра.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" w:name="sub_36"/>
      <w:bookmarkStart w:id="47" w:name="sub_36"/>
      <w:bookmarkEnd w:id="4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48" w:name="sub_400"/>
      <w:bookmarkEnd w:id="48"/>
      <w:r>
        <w:rPr>
          <w:rFonts w:cs="Arial" w:ascii="Arial" w:hAnsi="Arial"/>
          <w:b/>
          <w:bCs/>
          <w:sz w:val="20"/>
          <w:szCs w:val="20"/>
        </w:rPr>
        <w:t>4. Проведение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49" w:name="sub_400"/>
      <w:bookmarkStart w:id="50" w:name="sub_400"/>
      <w:bookmarkEnd w:id="50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41"/>
      <w:bookmarkEnd w:id="51"/>
      <w:r>
        <w:rPr>
          <w:rFonts w:cs="Arial" w:ascii="Arial" w:hAnsi="Arial"/>
          <w:sz w:val="20"/>
          <w:szCs w:val="20"/>
        </w:rPr>
        <w:t>4.1 Для проведения измерений прибор переставляют с теплоизоляционной подставки на испытываемый образец с тепломером и одновременно включают секундомер. Показания милливольтметра снимают последовательно через 3, 15, 30, 60 с и затем через каждую минуту в течение 11 мин (всего фиксируется 15 значений).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2" w:name="sub_41"/>
      <w:bookmarkStart w:id="53" w:name="sub_42"/>
      <w:bookmarkEnd w:id="52"/>
      <w:bookmarkEnd w:id="53"/>
      <w:r>
        <w:rPr>
          <w:rFonts w:cs="Arial" w:ascii="Arial" w:hAnsi="Arial"/>
          <w:sz w:val="20"/>
          <w:szCs w:val="20"/>
        </w:rPr>
        <w:t>4.2. Испытание следующего образца на одной и той же плите производят не ранее чем через 2 ч после окончания предыдущего испытания.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" w:name="sub_42"/>
      <w:bookmarkStart w:id="55" w:name="sub_42"/>
      <w:bookmarkEnd w:id="5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sz w:val="20"/>
          <w:szCs w:val="20"/>
        </w:rPr>
      </w:pPr>
      <w:bookmarkStart w:id="56" w:name="sub_500"/>
      <w:bookmarkEnd w:id="56"/>
      <w:r>
        <w:rPr>
          <w:rFonts w:cs="Arial" w:ascii="Arial" w:hAnsi="Arial"/>
          <w:b/>
          <w:bCs/>
          <w:sz w:val="20"/>
          <w:szCs w:val="20"/>
        </w:rPr>
        <w:t>5. Обработка результатов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sz w:val="20"/>
          <w:szCs w:val="20"/>
        </w:rPr>
      </w:pPr>
      <w:bookmarkStart w:id="57" w:name="sub_500"/>
      <w:bookmarkStart w:id="58" w:name="sub_500"/>
      <w:bookmarkEnd w:id="58"/>
      <w:r>
        <w:rPr>
          <w:rFonts w:cs="Courier New" w:ascii="Courier New" w:hAnsi="Courier New"/>
          <w:b/>
          <w:bCs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51"/>
      <w:bookmarkEnd w:id="59"/>
      <w:r>
        <w:rPr>
          <w:rFonts w:cs="Arial" w:ascii="Arial" w:hAnsi="Arial"/>
          <w:sz w:val="20"/>
          <w:szCs w:val="20"/>
        </w:rPr>
        <w:t>5.1. Показатель теплоусвоения Y в Вт/(м2 х К) [ккал/(м2 х ч х °С)] вычисляют по формуле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51"/>
      <w:bookmarkEnd w:id="60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69596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"Формула"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52"/>
      <w:bookmarkEnd w:id="61"/>
      <w:r>
        <w:rPr>
          <w:rFonts w:cs="Arial" w:ascii="Arial" w:hAnsi="Arial"/>
          <w:sz w:val="20"/>
          <w:szCs w:val="20"/>
        </w:rPr>
        <w:t>5.2. Градуировочный коэффициент прибора К определяют из формулы по результатам измерений на стандартном образце (см. п. 2.1.6).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52"/>
      <w:bookmarkStart w:id="63" w:name="sub_53"/>
      <w:bookmarkEnd w:id="62"/>
      <w:bookmarkEnd w:id="63"/>
      <w:r>
        <w:rPr>
          <w:rFonts w:cs="Arial" w:ascii="Arial" w:hAnsi="Arial"/>
          <w:sz w:val="20"/>
          <w:szCs w:val="20"/>
        </w:rPr>
        <w:t>5.3. Промежуточные вычисления производят с точностью до 0,001. Окончательный результат округляют до 0,02.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53"/>
      <w:bookmarkStart w:id="65" w:name="sub_54"/>
      <w:bookmarkEnd w:id="64"/>
      <w:bookmarkEnd w:id="65"/>
      <w:r>
        <w:rPr>
          <w:rFonts w:cs="Arial" w:ascii="Arial" w:hAnsi="Arial"/>
          <w:sz w:val="20"/>
          <w:szCs w:val="20"/>
        </w:rPr>
        <w:t>5.4. За показатель теплоусвоения испытываемого материала принимают среднее арифметическое значение результатов испытания трех образцов.</w:t>
      </w:r>
    </w:p>
    <w:p>
      <w:pPr>
        <w:pStyle w:val="Normal"/>
        <w:autoSpaceDE w:val="false"/>
        <w:ind w:firstLine="720"/>
        <w:jc w:val="both"/>
        <w:rPr/>
      </w:pPr>
      <w:bookmarkStart w:id="66" w:name="sub_54"/>
      <w:bookmarkStart w:id="67" w:name="sub_55"/>
      <w:bookmarkEnd w:id="66"/>
      <w:bookmarkEnd w:id="67"/>
      <w:r>
        <w:rPr>
          <w:rFonts w:cs="Arial" w:ascii="Arial" w:hAnsi="Arial"/>
          <w:sz w:val="20"/>
          <w:szCs w:val="20"/>
        </w:rPr>
        <w:t xml:space="preserve">5.5. Результаты измерений записывают в протокол по форме, указанной в рекомендуемом </w:t>
      </w:r>
      <w:hyperlink w:anchor="sub_1000">
        <w:r>
          <w:rPr>
            <w:rStyle w:val="Style15"/>
            <w:rFonts w:cs="Arial" w:ascii="Arial" w:hAnsi="Arial"/>
            <w:sz w:val="20"/>
            <w:szCs w:val="20"/>
            <w:u w:val="single"/>
          </w:rPr>
          <w:t>приложении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8" w:name="sub_55"/>
      <w:bookmarkStart w:id="69" w:name="sub_55"/>
      <w:bookmarkEnd w:id="6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0" w:name="sub_1000"/>
      <w:bookmarkEnd w:id="70"/>
      <w:r>
        <w:rPr>
          <w:rFonts w:cs="Arial" w:ascii="Arial" w:hAnsi="Arial"/>
          <w:b/>
          <w:bCs/>
          <w:sz w:val="20"/>
          <w:szCs w:val="20"/>
        </w:rPr>
        <w:t>Приложение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1" w:name="sub_1000"/>
      <w:bookmarkEnd w:id="71"/>
      <w:r>
        <w:rPr>
          <w:rFonts w:cs="Arial" w:ascii="Arial" w:hAnsi="Arial"/>
          <w:b/>
          <w:bCs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b/>
          <w:bCs/>
          <w:sz w:val="20"/>
          <w:szCs w:val="20"/>
          <w:lang w:val="ru-RU" w:eastAsia="ru-RU"/>
        </w:rPr>
        <w:t xml:space="preserve">                  </w:t>
      </w:r>
      <w:r>
        <w:rPr>
          <w:rFonts w:cs="Courier New" w:ascii="Courier New" w:hAnsi="Courier New"/>
          <w:b/>
          <w:bCs/>
          <w:sz w:val="20"/>
          <w:szCs w:val="20"/>
          <w:lang w:val="ru-RU" w:eastAsia="ru-RU"/>
        </w:rPr>
        <w:t>Протокол записи результатов измерений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материала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нормативно-технической документации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Изготовитель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 партии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образцов, взятых для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Градуировочный коэффициент прибора 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Вт/(м2 х К х мВ)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 испытаний: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температура                                                           °С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влажность                                                              %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┌──────────────────┬────────────────────────────────────────────────────┐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Порядковый    │           Показания милливольтметра, мВ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номер       ├───────────────┬─────────────────┬──────────────────┤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измерения     │   I образец   │    II образец   │   III образец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├──────────────────┼───────────────┼─────────────────┼──────────────────┤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│               │       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└──────────────────┴───────────────┴─────────────────┴──────────────────┘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Подпись оператора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Дата проведения измерений</w:t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2007-05-02T14:37:00Z</dcterms:created>
  <dc:creator>VIKTOR</dc:creator>
  <dc:description/>
  <dc:language>ru-RU</dc:language>
  <cp:lastModifiedBy>VIKTOR</cp:lastModifiedBy>
  <dcterms:modified xsi:type="dcterms:W3CDTF">2007-05-02T14:37:00Z</dcterms:modified>
  <cp:revision>2</cp:revision>
  <dc:subject/>
  <dc:title/>
</cp:coreProperties>
</file>