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24839-81</w:t>
        <w:br/>
        <w:t>"Конструкции строительные стальные.</w:t>
        <w:br/>
        <w:t>Расположение отверстий в прокатных профилях. Размеры"</w:t>
        <w:br/>
        <w:t>(утв. постановлением Госстроя СССР от 9 июня 1981 г. N 90)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Structural steelwork. Layout of holes in rolled shapes.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устанавливает расположение отверстий для заклепок и болтов в поперечном сечении горячекатаных профилей, применяемых в стальных строительных конструкциях. Расположение отверстий для высокопрочных болтов предусмотрено только в угловой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Стандарт не распространяется на конструкции опор воздушных линий электропередач.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Размеры, определяющие расположение отверстий и их максимальные диаметры, должны соответствовать: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 xml:space="preserve">в двутавровых балках по ГОСТ 8239-72 - указанным на </w:t>
      </w:r>
      <w:hyperlink w:anchor="sub_2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швеллерах по ГОСТ 8240-72 - указанным на 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 угловой равнополочной стали по ГОСТ 8509-72 и угловой неравнополочной стали по ГОСТ 8510-72 - указанным на </w:t>
      </w:r>
      <w:hyperlink w:anchor="sub_22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3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1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" w:name="sub_544979220"/>
      <w:bookmarkEnd w:id="4"/>
      <w:r>
        <w:rPr>
          <w:rFonts w:cs="Arial" w:ascii="Arial" w:hAnsi="Arial"/>
          <w:i/>
          <w:iCs/>
          <w:color w:val="800080"/>
          <w:sz w:val="20"/>
          <w:szCs w:val="20"/>
        </w:rPr>
        <w:t>См. ГОСТ 8509-93 "Уголки стальные горячекатаные равнополочные. Сортамент", введенный в действие постановлением Госстандарта РФ от 20 февраля 1996 г. N 85 с 1 января 1997г.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" w:name="sub_544979220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8510-72 постановлением Госстандарта СССР от 15 октября 1986 г. N 3082 с 1 июля 1987 г. введен в действие ГОСТ 8510-86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drawing>
          <wp:inline distT="0" distB="0" distL="0" distR="0">
            <wp:extent cx="259715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" w:name="sub_2221"/>
      <w:bookmarkEnd w:id="6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221"/>
      <w:bookmarkStart w:id="8" w:name="sub_2221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111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111"/>
      <w:bookmarkStart w:id="11" w:name="sub_1111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в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 │                  Расположение отверстий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├────────────────────────────┬─────────────────────────────┤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полке           │          в стенке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├─────────────┬──────────────┼──────────────┬──────────────┤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а_1     │ d, не более  │     а_2      │ d, не более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  32      │       9      │      30      │      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│     36      │      11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36      │      13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│     40      │      13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40      │      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    45      │      13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40      │      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│     50      │      15      │      50      │      21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18а    │     55      │      17      │      50      │      19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  55      │      17      │      50      │      19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20а    │     60      │      19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50      │      19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│     60      │      19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60      │     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22а    │     65      │      19      │      60      │     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│     60      │      19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60      │     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24а    │     70      │      21      │      60      │     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  │     70      │      21      │      60      │     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27а    │     70      │      21      │      60      │      23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│     70      │      21      │      65      │     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30а    │     80      │      25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65      │     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     │     80      │      25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65      │     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│     80      │      25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70      │     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    80      │      25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70      │     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│     90      │      25      │      70      │     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 100      │      28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80      │      28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  │    100      │      28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80      │      28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│    110      │      28      │      90      │      31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└────────────┴─────────────┴──────────────┴──────────────┴──────────────┘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881"/>
      <w:bookmarkEnd w:id="12"/>
      <w:r>
        <w:rPr>
          <w:rFonts w:cs="Arial" w:ascii="Arial" w:hAnsi="Arial"/>
          <w:sz w:val="20"/>
          <w:szCs w:val="20"/>
        </w:rPr>
        <w:t>* Разность между диаметрами отверстия и болта должна быть не менее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881"/>
      <w:bookmarkStart w:id="14" w:name="sub_882"/>
      <w:bookmarkEnd w:id="13"/>
      <w:bookmarkEnd w:id="14"/>
      <w:r>
        <w:rPr>
          <w:rFonts w:cs="Arial" w:ascii="Arial" w:hAnsi="Arial"/>
          <w:sz w:val="20"/>
          <w:szCs w:val="20"/>
        </w:rPr>
        <w:t>** Разность между диаметрами отверстия и болта должна быть не менее 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882"/>
      <w:bookmarkEnd w:id="1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5066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" w:name="sub_2222"/>
      <w:bookmarkEnd w:id="16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2222"/>
      <w:bookmarkStart w:id="18" w:name="sub_2222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" w:name="sub_1112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112"/>
      <w:bookmarkStart w:id="21" w:name="sub_1112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в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 │                  Расположение отверстий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├─────────────────────────────┬────────────────────────────┤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полке           │          в стенке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├──────────────┬──────────────┼──────────────┬─────────────┤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а_1      │ d, не более  │     а_2      │ d, не более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    20      │      9</w:t>
      </w:r>
      <w:hyperlink w:anchor="sub_9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25      │      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6,5   │      20      │     11</w:t>
      </w:r>
      <w:hyperlink w:anchor="sub_9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32,5    │     11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│      25      │     11</w:t>
      </w:r>
      <w:hyperlink w:anchor="sub_9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40      │     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   30      │     13</w:t>
      </w:r>
      <w:hyperlink w:anchor="sub_9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33      │     11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│      30      │     17</w:t>
      </w:r>
      <w:hyperlink w:anchor="sub_9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40      │     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│      35      │     19</w:t>
      </w:r>
      <w:hyperlink w:anchor="sub_9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45      │     17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14а    │      35      │     19       │      45      │     17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     40      │     19       │      50      │     19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16a    │      40      │     23</w:t>
      </w:r>
      <w:hyperlink w:anchor="sub_9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50      │     19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│      40      │     23</w:t>
      </w:r>
      <w:hyperlink w:anchor="sub_9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55      │     23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18a    │      45      │     23       │      55      │     21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   45      │     25</w:t>
      </w:r>
      <w:hyperlink w:anchor="sub_9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60      │    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20a    │      50      │     25       │      60      │    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│      50      │     25       │      65      │     28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22a    │      50      │     28</w:t>
      </w:r>
      <w:hyperlink w:anchor="sub_9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65      │    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│      50      │     28</w:t>
      </w:r>
      <w:hyperlink w:anchor="sub_9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65      │    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24a    │      60      │     28       │      65      │    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  │      60      │     38       │      70      │     28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│      60      │     31</w:t>
      </w:r>
      <w:hyperlink w:anchor="sub_9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70      │     28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     │      60      │     31</w:t>
      </w:r>
      <w:hyperlink w:anchor="sub_9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70      │    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│      70      │     31</w:t>
      </w:r>
      <w:hyperlink w:anchor="sub_9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75      │     28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     70      │     31</w:t>
      </w:r>
      <w:hyperlink w:anchor="sub_9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75      │     28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└────────────┴──────────────┴──────────────┴──────────────┴─────────────┘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9991"/>
      <w:bookmarkEnd w:id="22"/>
      <w:r>
        <w:rPr>
          <w:rFonts w:cs="Arial" w:ascii="Arial" w:hAnsi="Arial"/>
          <w:sz w:val="20"/>
          <w:szCs w:val="20"/>
        </w:rPr>
        <w:t>* Разность между диаметрами отверстия и болта должна быть не менее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9991"/>
      <w:bookmarkStart w:id="24" w:name="sub_9992"/>
      <w:bookmarkEnd w:id="23"/>
      <w:bookmarkEnd w:id="24"/>
      <w:r>
        <w:rPr>
          <w:rFonts w:cs="Arial" w:ascii="Arial" w:hAnsi="Arial"/>
          <w:sz w:val="20"/>
          <w:szCs w:val="20"/>
        </w:rPr>
        <w:t>** Разность между диаметрами отверстия и болта должна быть не менее 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9992"/>
      <w:bookmarkEnd w:id="2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41351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2223"/>
      <w:bookmarkEnd w:id="26"/>
      <w:r>
        <w:rPr>
          <w:rFonts w:cs="Arial" w:ascii="Arial" w:hAnsi="Arial"/>
          <w:sz w:val="20"/>
          <w:szCs w:val="20"/>
        </w:rPr>
        <w:t>"Черт.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2223"/>
      <w:bookmarkStart w:id="28" w:name="sub_2223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1113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113"/>
      <w:bookmarkStart w:id="31" w:name="sub_1113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в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Однорядное расположение отверстий   │                  Двухрядное расположение отверстий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┬─────┬───────────────────┼────────┬──────────────┬────────┬──────┬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 │   s    │  а  │    d, не более    │   b    │    Порядок   │   s    │ а_1  │ а_2 │    d, не более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    ├───────────┬───────┤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расположения │        │      │     ├────────────┬────────┤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болтов │  для  │        │   отверстий  │        │      │     │ для болтов │  для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  │высоко-│        │              │        │      │     │   класса   │высоко-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│прочных│        │              │        │      │     │ прочности  │прочных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4,6-8,8 и │болтов │        │              │        │      │     │ 4,6-8,8 и  │болтов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заклепок  │       │        │              │        │      │     │  заклепок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┼───────────┼───────┼────────┼──────────────┼────────┼──────┼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│   3-5  │ 25  │    13     │   -   │  125   │ Шахматный    │  7-12  │  55  │  35 │     28     │  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├─────┼────────┼─────┼───────────┼───────┤        │              ├────────┤      │     ├────────────┼────────┤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│   3-8  │ 30  │    15     │   -   │        │              │ 14; 16 │      │     │     25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┼───────────┼───────┼────────┼──────────────┼────────┼──────┼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│   4-6  │ 30  │    17     │   -   │  140   │ Рядовой      │  8-10  │  55  │  55 │     21     │  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├────────┤     ├───────────┤       │        │              ├────────┤      │     │ 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   │    15     │       │        │              │   12   │      │     │       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├─────┼────────┼─────┼───────────┼───────┤        ├──────────────┼────────┼──────┼─────┼────────────┼────────┤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│   4-8  │ 35  │    19     │   -   │        │ Шахматный    │  8-12  │  60  │  45 │     28     │  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├────────┤     ├───────────┤       │        │              │        │      │     │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│    17     │       │        │              │        │      │     │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┼───────────┼───────┼────────┼──────────────┼────────┼──────┼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│ 4,5-8  │ 40  │    23     │   -   │  160   │ Рядовой      │  9-20  │  65  │  65 │     25     │  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├─────┼────────┼─────┼───────────┼───────┤        ├──────────────┼────────┼──────┼─────┼────────────┼────────┤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│   5-9  │ 45  │    25     │   -   │        │ Шахматный    │  9-20  │  65  │  60 │     28     │  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├─────┼────────┼─────┼───────────┼───────┤        │              │        │      │     │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│   5-8  │ 45  │    25     │   -   │        │              │        │      │     │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├────────┤     ├───────────┤       ├────────┼──────────────┼────────┼──────┼─────┼────────────┼────────┤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10; 12 │     │    23     │       │  180   │ Рядовой      │ 10-12  │  65  │  75 │     28     │  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├─────┼────────┼─────┼───────────┼───────┤        ├──────────────┼────────┼──────┼─────┼────────────┼────────┤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│ 5,5-7  │ 50  │    28     │  31   │        │ Шахматный    │ 10-12  │  65  │  70 │     31     │  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├────────┤     │           ├───────┤        │              │        │      │     │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8; 9  │     │           │  28   │        │              │        │      │     │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├────────┤     ├───────────┼───────┼────────┼──────────────┼────────┼──────┼─────┼────────────┼────────┤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│    25     │   -   │  200   │ Рядовой,     │ 11-30  │  80  │  80 │     31     │  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├─────┼────────┼─────┼───────────┼───────┤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шахматный    │        │      │     │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  6-12 │ 60  │    31     │  31   │        │              │        │      │     │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├────────┤     ├───────────┤       ├────────┼──────────────┼────────┼──────┼─────┼────────────┼────────┤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14; 16 │     │    28     │       │  220   │ Рядовой,     │ 14; 16 │  80  │  90 │     31     │  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├─────┼────────┼─────┼───────────┼───────┤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шахматный    │        │      │     │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│ 6,5-12 │ 60  │    31     │  31   │        │              │        │      │     │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┼───────────┼───────┼────────┼──────────────┼────────┼──────┼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│   7-16 │ 75  │    31     │  31   │  250   │ Рядовой,     │ 12-30  │  90  │ 100 │     31     │  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    │ 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шахматный    │        │      │     │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┴─────┴───────────┴───────┴────────┴──────────────┴────────┴──────┴─────┴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------------------------------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991"/>
      <w:bookmarkEnd w:id="32"/>
      <w:r>
        <w:rPr>
          <w:rFonts w:cs="Arial" w:ascii="Arial" w:hAnsi="Arial"/>
          <w:sz w:val="20"/>
          <w:szCs w:val="20"/>
        </w:rPr>
        <w:t>* Максимальный диаметр болта 24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991"/>
      <w:bookmarkStart w:id="34" w:name="sub_991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Размеры, определяющие расположение отверстий для высокопрочных болтов, установлены с учетом габарита головки гаечного ключа не более 75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5" w:name="sub_3"/>
      <w:bookmarkEnd w:id="35"/>
      <w:r>
        <w:rPr>
          <w:rFonts w:cs="Arial" w:ascii="Arial" w:hAnsi="Arial"/>
          <w:sz w:val="20"/>
          <w:szCs w:val="20"/>
        </w:rPr>
        <w:t xml:space="preserve">3. Отступления от размеров, установленных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</w:t>
        </w:r>
      </w:hyperlink>
      <w:r>
        <w:rPr>
          <w:rFonts w:cs="Arial" w:ascii="Arial" w:hAnsi="Arial"/>
          <w:sz w:val="20"/>
          <w:szCs w:val="20"/>
        </w:rPr>
        <w:t>, допускаются при выполнении стыков деталей или элементов конструкций из угловой стали накладками из угловой стали того же профиля, при образовании отверстий по кондукторам и в других обоснованных случаях. При этом необходимо соблюдать требования главы СНиП по проектированию стальных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"/>
      <w:bookmarkStart w:id="37" w:name="sub_4"/>
      <w:bookmarkEnd w:id="36"/>
      <w:bookmarkEnd w:id="37"/>
      <w:r>
        <w:rPr>
          <w:rFonts w:cs="Arial" w:ascii="Arial" w:hAnsi="Arial"/>
          <w:sz w:val="20"/>
          <w:szCs w:val="20"/>
        </w:rPr>
        <w:t>4. Предельные отклонения расположения и диаметров отверстий должны соответствовать ГОСТ 14140-69 и предельным отклонениям, установленным для различных конструкций строительными нормами и правилами производства и приемки металлических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4"/>
      <w:bookmarkStart w:id="39" w:name="sub_4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2007-02-10T22:36:00Z</dcterms:created>
  <dc:creator>Виктор</dc:creator>
  <dc:description/>
  <dc:language>ru-RU</dc:language>
  <cp:lastModifiedBy>Виктор</cp:lastModifiedBy>
  <dcterms:modified xsi:type="dcterms:W3CDTF">2007-02-10T22:36:00Z</dcterms:modified>
  <cp:revision>2</cp:revision>
  <dc:subject/>
  <dc:title/>
</cp:coreProperties>
</file>