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24698-81</w:t>
        <w:br/>
        <w:t>"Двери деревянные наружные для жилых и общественных зданий.</w:t>
        <w:br/>
        <w:t>Типы, конструкция и размеры"</w:t>
        <w:br/>
        <w:t>(утв. постановлением Госстроя СССР от 13 апреля 1981 г. N 51)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Wooden external doors for dwellings and public buildings., structure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ОКП 53 6110; ОКП 53 6196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Срок введения установлен с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наружные распашные двери для жилых и общественных зданий, а также для вспомогательных зданий и помещений предприятий различных отраслей народного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двери уникальных общественных зданий: вокзалов, театров, музеев, спортивных дворцов, выставочных павильонов, дворцов культуры.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Типы, размеры и марки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Двери, изготовляемые по настоящему стандарту, в зависимости от назначения подразделяются на следующие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Н - входные и тамбурные;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- служебные;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 - люки и лазы.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Двери типа Н должны изготовляться с щитовыми и рамочными полотнами. Рамочные полотна могут быть качающимися. Двери типов С и Л должны изготовляться с щитовыми полотнами. Щитовые полотна могут изготовляться с реечной обшивкой.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Двери типов Н и С изготовляются с однопольными и двупольными, остекленными и глухими полотнами, с порогом и без порога.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Все двери, изготовляемые по настоящему стандарту, относятся к дверям повышенной влагостойкости.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Габаритные размеры дверей должны соответствовать указанным на черт.1. Размеры на чертежах стандарта даны для неокрашенных изделий и деталей в мм. Размеры проемов приведены в справочном приложении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По согласованию потребителя с предприятием-изготовителем допускается изменять рисунок остекления за счет уменьшения размеров стекол или их членения, а также применения глухих полотен.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Полотна дверей типа С, обиваемые с двух сторон тонколистовой оцинкованной сталью по ГОСТ 7118-78, имеют размеры по ширине на 6, а по высоте на 5 мм меньше, чем у полотен без обивки.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Дверьми типа С могут быть также двери со сплошным заполнением и усиленной коробкой по ГОСТ 6629-74.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5"/>
      <w:bookmarkEnd w:id="11"/>
      <w:r>
        <w:rPr>
          <w:rFonts w:cs="Arial" w:ascii="Arial" w:hAnsi="Arial"/>
          <w:sz w:val="20"/>
          <w:szCs w:val="20"/>
        </w:rPr>
        <w:t>1.5. Устанавливается следующая структура условного обозначения (марки) дверей.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5"/>
      <w:bookmarkStart w:id="13" w:name="sub_15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   Х   Х  -  Х   Х  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│     │   │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изделия: Д - дверь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└───┼───┼─────┼───┼───┼─────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│   │     │   │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изделия: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└───┼─────┼───┼───┼─────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Н - входная или тамбурная;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│   │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- служебная;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│   │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- люк или лаз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│   │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проема по высоте в дм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└─────┼───┼───┼─────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│   │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проема по ширине в дм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└───┼───┼─────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│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Буквы, означающие: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└───┼─────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Б и В - варианты рисунков одного размера;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- дверь глухая;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- дверь с качающимися полотнами;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- дверь левая;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- дверь с порогом;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дверь трудносгораемая;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- дверь утепленная;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 - дверь щитовая;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Р1 и Р2 - обшивка и ее типы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настоящего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└─────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условных обозначений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дверь входная или тамбурная однопольная для проема высотой 21 и шириной 9 дм, остекленная, с правой навеской щитового полотна, с порогом, с обшивкой типа 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ДН 21-9ПЩР2 ГОСТ 24698-81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 левой навеской рамочного полотна: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ДН 21-9ЛП ГОСТ 24698-81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дверь входная или тамбурная с качающимися полотнами для проема высотой 24 и шириной 15 дм: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ДН 24-15К ГОСТ 24698-81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дверь служебная двупольная глухая, для проема высотой 21 и шириной 13 дм, утепленная: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ДС 21-13ГУ ГОСТ 24698-81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люк однопольный для проема высотой 13 и шириной 10 дм: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 13-10 ГОСТ 24698-81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 Требования к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"/>
      <w:bookmarkStart w:id="16" w:name="sub_2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"/>
      <w:bookmarkEnd w:id="17"/>
      <w:r>
        <w:rPr>
          <w:rFonts w:cs="Arial" w:ascii="Arial" w:hAnsi="Arial"/>
          <w:sz w:val="20"/>
          <w:szCs w:val="20"/>
        </w:rPr>
        <w:t>2.1. Двери должны изготовляться в соответствии с требованиями ГОСТ 475-78, настоящего стандарта и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18" w:name="sub_21"/>
      <w:bookmarkStart w:id="19" w:name="sub_22"/>
      <w:bookmarkEnd w:id="18"/>
      <w:bookmarkEnd w:id="19"/>
      <w:r>
        <w:rPr>
          <w:rFonts w:cs="Arial" w:ascii="Arial" w:hAnsi="Arial"/>
          <w:sz w:val="20"/>
          <w:szCs w:val="20"/>
        </w:rPr>
        <w:t xml:space="preserve">2.2. Конструкция, форма и типоразмеры дверей должны соответствовать указанным на </w:t>
      </w:r>
      <w:hyperlink w:anchor="sub_40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 2-5</w:t>
        </w:r>
      </w:hyperlink>
      <w:r>
        <w:rPr>
          <w:rFonts w:cs="Arial" w:ascii="Arial" w:hAnsi="Arial"/>
          <w:sz w:val="20"/>
          <w:szCs w:val="20"/>
        </w:rPr>
        <w:t xml:space="preserve">, а размеры сечений - на </w:t>
      </w:r>
      <w:hyperlink w:anchor="sub_40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 6-13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"/>
      <w:bookmarkStart w:id="21" w:name="sub_23"/>
      <w:bookmarkEnd w:id="20"/>
      <w:bookmarkEnd w:id="21"/>
      <w:r>
        <w:rPr>
          <w:rFonts w:cs="Arial" w:ascii="Arial" w:hAnsi="Arial"/>
          <w:sz w:val="20"/>
          <w:szCs w:val="20"/>
        </w:rPr>
        <w:t>2.3. Полотна щитовых дверей должны изготовляться со сплошным заполнением щита калиброванными по толщине деревянными рейками.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3"/>
      <w:bookmarkEnd w:id="22"/>
      <w:r>
        <w:rPr>
          <w:rFonts w:cs="Arial" w:ascii="Arial" w:hAnsi="Arial"/>
          <w:sz w:val="20"/>
          <w:szCs w:val="20"/>
        </w:rPr>
        <w:t>Облицовка дверей производится материалами в соответствии с ГОСТ 475-78 в части, относящейся к дверям повышенной влагостойкости.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условии сплошной обшивки дверей с наружной стороны профилированными рейками по ГОСТ 8242-75 по слою пергамина по ГОСТ 2697-75 или обшивки оцинкованной сталью по ГОСТ 7118-78 допускается применение твердых древесноволокнистых плит марки Т-400 по ГОСТ 4598-74 или клееной фанеры марки ФК по ГОСТ 3916-69. Тамбурные двери допускается изготовлять без обшивки деревянными рейками. Рейки крепятся шурупами по ГОСТ 1144-80 или гвоздями по ГОСТ 4028-63 длиной 40 мм с антикоррозийным покрытием. Максимальный шаг креплений - 500 мм. Крепления в каждом ряду должны располагаться на одном уровне по всей ширине полотна.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" w:name="sub_253242380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8242-75 постановлением Госстроя СССР от 15 августа 1988 г. N 163 с 1 января 1989 г. введен в действие ГОСТ 8242-88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" w:name="sub_253242380"/>
      <w:bookmarkStart w:id="25" w:name="sub_253242380"/>
      <w:bookmarkEnd w:id="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2697-75 постановлением Госстроя СССР от 31 октября 1983 г. N 294 с 1 января 1985 г. введен в действие ГОСТ 2697-83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4598-74 постановлением Госстроя СССР от 19 декабря 1985 г. N 240 с 31 января 1986 г. введен в действие ГОСТ 4598-86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6" w:name="sub_24"/>
      <w:bookmarkEnd w:id="26"/>
      <w:r>
        <w:rPr>
          <w:rFonts w:cs="Arial" w:ascii="Arial" w:hAnsi="Arial"/>
          <w:sz w:val="20"/>
          <w:szCs w:val="20"/>
        </w:rPr>
        <w:t xml:space="preserve">2.4. Нижние части полотен дверей типа Н должны быть защищены деревянными планками толщиной 16-19 мм или полосами из декоративного бумажнослоистого пластика толщиной 1,3-2,5 мм по ГОСТ 9590-76, сверхтвердых древесноволокнистых плит толщиной 3,2-4 мм по ГОСТ 4598-74, тонколистовой оцинкованной стали. Древесные и пластмассовые защитные материалы крепят водостойким клеем и шурупами с антикоррозийным покрытием, а стальные полосы - шурупами длиной 30-40 мм по ГОСТ 1144-80. Шаг крепления по периметру 100 мм. Размеры защитных планок и полос указаны на </w:t>
      </w:r>
      <w:hyperlink w:anchor="sub_40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 6-11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4"/>
      <w:bookmarkStart w:id="28" w:name="sub_24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253243372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4598-74 постановлением Госстроя СССР от 19 декабря 1985 г. N 240 с 31 января 1986 г. введен в действие ГОСТ 4598-86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253243372"/>
      <w:bookmarkStart w:id="31" w:name="sub_253243372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2" w:name="sub_25"/>
      <w:bookmarkEnd w:id="32"/>
      <w:r>
        <w:rPr>
          <w:rFonts w:cs="Arial" w:ascii="Arial" w:hAnsi="Arial"/>
          <w:sz w:val="20"/>
          <w:szCs w:val="20"/>
        </w:rPr>
        <w:t xml:space="preserve">2.5. Полотна и коробки трудносгораемых и утепленных дверей типа С следует защищать тонколистовой оцинкованной сталью толщиной 0,35-0,8 мм по ГОСТ 7118-78 по всей поверхности с обеих сторон, как указано на </w:t>
      </w:r>
      <w:hyperlink w:anchor="sub_40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 12</w:t>
        </w:r>
      </w:hyperlink>
      <w:r>
        <w:rPr>
          <w:rFonts w:cs="Arial" w:ascii="Arial" w:hAnsi="Arial"/>
          <w:sz w:val="20"/>
          <w:szCs w:val="20"/>
        </w:rPr>
        <w:t>. Листы стали между собой соединяются в одинарный фальц.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5"/>
      <w:bookmarkStart w:id="34" w:name="sub_26"/>
      <w:bookmarkEnd w:id="33"/>
      <w:bookmarkEnd w:id="34"/>
      <w:r>
        <w:rPr>
          <w:rFonts w:cs="Arial" w:ascii="Arial" w:hAnsi="Arial"/>
          <w:sz w:val="20"/>
          <w:szCs w:val="20"/>
        </w:rPr>
        <w:t>2.6. Полотна трудносгораемых дверей типа С с обеих сторон покрывают слоями асбестового картона толщиной 5 мм по ГОСТ 2850-75.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6"/>
      <w:bookmarkEnd w:id="35"/>
      <w:r>
        <w:rPr>
          <w:rFonts w:cs="Arial" w:ascii="Arial" w:hAnsi="Arial"/>
          <w:sz w:val="20"/>
          <w:szCs w:val="20"/>
        </w:rPr>
        <w:t>Полотна утепленных дверей типа С покрывают с одной стороны слоем мягких древесноволокнистых плит толщиной 12 мм по ГОСТ 4598-74. По периметру полотна со стороны изоляции крепят гвоздями или шурупами деревянные рейки 12Х30 мм, шаг креплений 100-150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253243940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4598-74 постановлением Госстроя СССР от 19 декабря 1985 г. N 240 с 31 января 1986 г. введен в действие ГОСТ 4598-86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253243940"/>
      <w:bookmarkStart w:id="38" w:name="sub_253243940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7"/>
      <w:bookmarkEnd w:id="39"/>
      <w:r>
        <w:rPr>
          <w:rFonts w:cs="Arial" w:ascii="Arial" w:hAnsi="Arial"/>
          <w:sz w:val="20"/>
          <w:szCs w:val="20"/>
        </w:rPr>
        <w:t>2.7. Для остекления дверей применяют оконное стекло толщиной 4-5 мм по ГОСТ 111-78.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7"/>
      <w:bookmarkStart w:id="41" w:name="sub_27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" w:name="sub_253244788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  <w:t>В настоящее время действует ГОСТ 111-2001 "Стекло листовое. Технические условия", утвержденный постановлением Госстроя РФ от 7 мая 2002 г. N 22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253244788"/>
      <w:bookmarkStart w:id="44" w:name="sub_253244788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стекло находится на расстоянии 800 мм или менее от низа полотна и при использовании стекол большого формата, должны устанавливаться защитные ограждения.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установки защитных ограждений приведены в рекомендуемом </w:t>
      </w:r>
      <w:hyperlink w:anchor="sub_2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Толщина стекла, конструкция защитных решеток и изменения конструкции дверей, связанные с установкой электрозамков, должны быть указаны в рабочих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8"/>
      <w:bookmarkEnd w:id="45"/>
      <w:r>
        <w:rPr>
          <w:rFonts w:cs="Arial" w:ascii="Arial" w:hAnsi="Arial"/>
          <w:sz w:val="20"/>
          <w:szCs w:val="20"/>
        </w:rPr>
        <w:t>2.8. Для защиты от механических повреждений снижения шума и теплопотерь двери типа Н должны быть укомплектованы дверными закрывателями типа ЗД1 по ГОСТ 5091-78, уплотняющими прокладками по ГОСТ 10174-72 или из пористой резины по ГОСТ 7338-77, дверными упорами типа УД1 по ГОСТ 5091-78. В двупольных дверях должны устанавливаться задвижки ЗТ или шпингалеты ШВ по ГОСТ 5090-79.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8"/>
      <w:bookmarkStart w:id="47" w:name="sub_28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" w:name="sub_253246160"/>
      <w:bookmarkEnd w:id="4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10174-72 постановлением Госстроя СССР от 27 июля 1990 г. N 65 утвержден и введен в действие с 1 января 1991 г. ГОСТ 10174-90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" w:name="sub_253246160"/>
      <w:bookmarkStart w:id="50" w:name="sub_253246160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5090-79 постановлением Госстроя СССР от 25 июля 1986 г. N 102 утвержден и введен в действие с 1 июля 1987 г. ГОСТ 5090-86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9"/>
      <w:bookmarkEnd w:id="51"/>
      <w:r>
        <w:rPr>
          <w:rFonts w:cs="Arial" w:ascii="Arial" w:hAnsi="Arial"/>
          <w:sz w:val="20"/>
          <w:szCs w:val="20"/>
        </w:rPr>
        <w:t>2.9. Необходимость комплектования дверей замками по ГОСТ 5089-80 должна указываться в заказе.</w:t>
      </w:r>
    </w:p>
    <w:p>
      <w:pPr>
        <w:pStyle w:val="Normal"/>
        <w:autoSpaceDE w:val="false"/>
        <w:ind w:firstLine="720"/>
        <w:jc w:val="both"/>
        <w:rPr/>
      </w:pPr>
      <w:bookmarkStart w:id="52" w:name="sub_29"/>
      <w:bookmarkStart w:id="53" w:name="sub_210"/>
      <w:bookmarkEnd w:id="52"/>
      <w:bookmarkEnd w:id="53"/>
      <w:r>
        <w:rPr>
          <w:rFonts w:cs="Arial" w:ascii="Arial" w:hAnsi="Arial"/>
          <w:sz w:val="20"/>
          <w:szCs w:val="20"/>
        </w:rPr>
        <w:t xml:space="preserve">2.10. Расположение приборов и их типы приведены в обязательном </w:t>
      </w:r>
      <w:hyperlink w:anchor="sub_3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10"/>
      <w:bookmarkStart w:id="55" w:name="sub_211"/>
      <w:bookmarkEnd w:id="54"/>
      <w:bookmarkEnd w:id="55"/>
      <w:r>
        <w:rPr>
          <w:rFonts w:cs="Arial" w:ascii="Arial" w:hAnsi="Arial"/>
          <w:sz w:val="20"/>
          <w:szCs w:val="20"/>
        </w:rPr>
        <w:t>2.11. В заказе на поставку дверей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11"/>
      <w:bookmarkEnd w:id="56"/>
      <w:r>
        <w:rPr>
          <w:rFonts w:cs="Arial" w:ascii="Arial" w:hAnsi="Arial"/>
          <w:sz w:val="20"/>
          <w:szCs w:val="20"/>
        </w:rPr>
        <w:t>число дверей по маркам и 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и цвет отделки;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толщина стекла;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спецификация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9585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7" w:name="sub_40000"/>
      <w:bookmarkEnd w:id="57"/>
      <w:r>
        <w:rPr>
          <w:rFonts w:cs="Arial" w:ascii="Arial" w:hAnsi="Arial"/>
          <w:sz w:val="20"/>
          <w:szCs w:val="20"/>
        </w:rPr>
        <w:t>"Черт. 1. Габаритные размеры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8" w:name="sub_40000"/>
      <w:bookmarkEnd w:id="5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7170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2. Конструкция, форма и типоразмеры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1960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3. Двери рамочные"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03835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4. Конструкция, форма и типоразмеры дверей"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2151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5. Двери рамочные с качающимися полотнами"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1046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6. Сечение деталей дверей. Двери щитовые"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3647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7. Сечение деталей дверей. Двери щитовые"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5204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8. Сечение деталей дверей. Двери щитовые с обшивкой"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9171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9. Сечение деталей дверей. Двери рамочные"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8287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10. Сечение деталей дверей. Двери рамочные"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2379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11. Сечение деталей дверей. Двери рамочные с качающимися полотнами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4078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12. Сечение деталей дверей. Двери щитовые. Трудносгораемые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0527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12. Сечение деталей дверей. Двери щитовые. Утепленные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9395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13. Сечение деталей дверей. Люки и лазы"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10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10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0347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"Размеры дверных проемов в стенах"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20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200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8155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установки защитных ограждений"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300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30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39060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"Расположение приборов в дверях"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дверях типа С закрыватели не устанавливаются.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Замки устанавливаются в случаях, предусмотренных рабочими чертежами.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Ручки-скобы могут устанавливаться вертикально идя горизонтально.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Петли для противовеса устанавливаются в однопольных люках. Допускается применение петель другой конструкции.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2007-02-05T18:49:00Z</dcterms:created>
  <dc:creator>Виктор</dc:creator>
  <dc:description/>
  <dc:language>ru-RU</dc:language>
  <cp:lastModifiedBy>Виктор</cp:lastModifiedBy>
  <dcterms:modified xsi:type="dcterms:W3CDTF">2007-02-05T18:50:00Z</dcterms:modified>
  <cp:revision>2</cp:revision>
  <dc:subject/>
  <dc:title/>
</cp:coreProperties>
</file>