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24332-88</w:t>
        <w:br/>
        <w:t>"Кирпич и камни силикатные. Ультразвуковой метод определения прочности при сжатии"</w:t>
        <w:br/>
        <w:t>(утв. постановлением Госстроя СССР от 15 августа 1988 г. N 162)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Silica bricks and stones. Ultrasonic method of compressive strength determination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ГОСТа 24332-80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июля 1989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Аппаратура и материалы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Подготовка и проведение испытания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Оформление результатов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1. Технические  характеристики     ультразвуковых   приборов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для определения прочности кирпича и камней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2. Журнал    испытаний    силикатных    кирпича   и   камней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 установлении градуировочной зависимости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3. Расчет,   оценка  пригодности  и  поверка  градуировочной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зависимости методом наименьших квадратов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4. Расчет,   оценка  пригодности  и  поверка  градуировочной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зависимости непараметрическим методом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5. Примеры    расчета,    оценки   пригодности   и   поверки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градуировочных зависимостей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6. Журнал    испытаний    силикатных    кирпича   и   камней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ультразвуковым методом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Несоблюдение стандарта преследуется по закону.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рядовые и лицевые кирпич и камни силикатные, изготовленные способом прессования (далее - изделия), и устанавливает ультразвуковой импульсный метод (далее - ультразвуковой метод) определения предела прочности при сжатии (далее - прочности) этих изделий.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Ультразвуковой метод применяют для определения прочности изделий при их приемке техническим контролем предприятия-изготовителя, а также при контрольной проверке качества изделий государственными и ведомственными инспекциями по качеству или потребителем.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Start w:id="5" w:name="sub_12"/>
      <w:bookmarkEnd w:id="4"/>
      <w:bookmarkEnd w:id="5"/>
      <w:r>
        <w:rPr>
          <w:rFonts w:cs="Arial" w:ascii="Arial" w:hAnsi="Arial"/>
          <w:sz w:val="20"/>
          <w:szCs w:val="20"/>
        </w:rPr>
        <w:t>1.2. Ультразвуковой метод основан на связи между временем распространения ультразвуковых колебаний в изделии и его прочностью.</w:t>
      </w:r>
    </w:p>
    <w:p>
      <w:pPr>
        <w:pStyle w:val="Normal"/>
        <w:autoSpaceDE w:val="false"/>
        <w:ind w:firstLine="720"/>
        <w:jc w:val="both"/>
        <w:rPr/>
      </w:pPr>
      <w:bookmarkStart w:id="6" w:name="sub_12"/>
      <w:bookmarkStart w:id="7" w:name="sub_13"/>
      <w:bookmarkEnd w:id="6"/>
      <w:bookmarkEnd w:id="7"/>
      <w:r>
        <w:rPr>
          <w:rFonts w:cs="Arial" w:ascii="Arial" w:hAnsi="Arial"/>
          <w:sz w:val="20"/>
          <w:szCs w:val="20"/>
        </w:rPr>
        <w:t xml:space="preserve">1.3. Ультразвуковые измерения в изделиях проводят способом сквозного соосного прозвучивания согласно </w:t>
      </w:r>
      <w:hyperlink w:anchor="sub_7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77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3"/>
      <w:bookmarkStart w:id="9" w:name="sub_14"/>
      <w:bookmarkEnd w:id="8"/>
      <w:bookmarkEnd w:id="9"/>
      <w:r>
        <w:rPr>
          <w:rFonts w:cs="Arial" w:ascii="Arial" w:hAnsi="Arial"/>
          <w:sz w:val="20"/>
          <w:szCs w:val="20"/>
        </w:rPr>
        <w:t>1.4. Прочность изделий определяют по экспериментально установленным градуировочным зависимостям первого и (или) второго типа.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4"/>
      <w:bookmarkEnd w:id="10"/>
      <w:r>
        <w:rPr>
          <w:rFonts w:cs="Arial" w:ascii="Arial" w:hAnsi="Arial"/>
          <w:sz w:val="20"/>
          <w:szCs w:val="20"/>
        </w:rPr>
        <w:t>Градуировочную зависимость первого типа устанавливают по результатам ультразвуковых измерений горячих образцов непосредственно после автоклавирования и механических испытаний тех же образцов после их остывания не менее чем через 24 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Градуировочную зависимость второго типа устанавливают по результатам ультразвуковых измерений остывших образцов не менее чем через 24 ч после автоклавирования и механических испытаний тех же образцов.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Градуировочную зависимость первого типа устанавливают для определения прочности изделий в производственных условиях. Градуировочную зависимость второго типа устанавливают для экспертного определения прочности, а также для определения прочности изделий на стройке или в других случаях.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5"/>
      <w:bookmarkEnd w:id="11"/>
      <w:r>
        <w:rPr>
          <w:rFonts w:cs="Arial" w:ascii="Arial" w:hAnsi="Arial"/>
          <w:sz w:val="20"/>
          <w:szCs w:val="20"/>
        </w:rPr>
        <w:t>1.5. Прочность изделий, определенная по градуировочной зависимости первого типа, соответствует прочности тех же изделий, определенной по градуировочной зависимости второго типа.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" w:name="sub_15"/>
      <w:bookmarkStart w:id="13" w:name="sub_15"/>
      <w:bookmarkEnd w:id="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Схемы расположения преобразователей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5104130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4" w:name="sub_771"/>
      <w:bookmarkEnd w:id="14"/>
      <w:r>
        <w:rPr>
          <w:rFonts w:cs="Arial" w:ascii="Arial" w:hAnsi="Arial"/>
          <w:sz w:val="20"/>
          <w:szCs w:val="20"/>
        </w:rPr>
        <w:t>"Черт. 1. Кирпич"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" w:name="sub_771"/>
      <w:bookmarkEnd w:id="15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283710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" w:name="sub_772"/>
      <w:bookmarkEnd w:id="16"/>
      <w:r>
        <w:rPr>
          <w:rFonts w:cs="Arial" w:ascii="Arial" w:hAnsi="Arial"/>
          <w:sz w:val="20"/>
          <w:szCs w:val="20"/>
        </w:rPr>
        <w:t>"Черт. 2. Камень (кирпич) пустотелый"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772"/>
      <w:bookmarkStart w:id="18" w:name="sub_772"/>
      <w:bookmarkEnd w:id="1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" w:name="sub_200"/>
      <w:bookmarkEnd w:id="19"/>
      <w:r>
        <w:rPr>
          <w:rFonts w:cs="Arial" w:ascii="Arial" w:hAnsi="Arial"/>
          <w:b/>
          <w:bCs/>
          <w:color w:val="000080"/>
          <w:sz w:val="20"/>
          <w:szCs w:val="20"/>
        </w:rPr>
        <w:t>2. Аппаратура и материалы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" w:name="sub_200"/>
      <w:bookmarkStart w:id="21" w:name="sub_200"/>
      <w:bookmarkEnd w:id="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1"/>
      <w:bookmarkEnd w:id="22"/>
      <w:r>
        <w:rPr>
          <w:rFonts w:cs="Arial" w:ascii="Arial" w:hAnsi="Arial"/>
          <w:sz w:val="20"/>
          <w:szCs w:val="20"/>
        </w:rPr>
        <w:t>2.1. Ультразвуковые измерения проводят при помощи приборов, предназначенных для измерения времени распространения ультразвука в кирпиче, камнях и бетоне, аттестованных по ГОСТ 8.383-86.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1"/>
      <w:bookmarkStart w:id="24" w:name="sub_22"/>
      <w:bookmarkEnd w:id="23"/>
      <w:bookmarkEnd w:id="24"/>
      <w:r>
        <w:rPr>
          <w:rFonts w:cs="Arial" w:ascii="Arial" w:hAnsi="Arial"/>
          <w:sz w:val="20"/>
          <w:szCs w:val="20"/>
        </w:rPr>
        <w:t>2.2. Предел допускаемой абсолютной погрешности измерения (дельта) времени распространения ультразвука на стандартных образцах, входящих в комплект прибора, не должен превышать значения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22"/>
      <w:bookmarkStart w:id="26" w:name="sub_22"/>
      <w:bookmarkEnd w:id="2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661"/>
      <w:bookmarkEnd w:id="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= +-(0,01t + 0,1),                       (1)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661"/>
      <w:bookmarkStart w:id="29" w:name="sub_661"/>
      <w:bookmarkEnd w:id="2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 - время распространения ультразвука, мкс.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0" w:name="sub_23"/>
      <w:bookmarkEnd w:id="30"/>
      <w:r>
        <w:rPr>
          <w:rFonts w:cs="Arial" w:ascii="Arial" w:hAnsi="Arial"/>
          <w:sz w:val="20"/>
          <w:szCs w:val="20"/>
        </w:rPr>
        <w:t xml:space="preserve">2.3. Типы ультразвуковых приборов и их технические характеристики приведены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31" w:name="sub_23"/>
      <w:bookmarkEnd w:id="31"/>
      <w:r>
        <w:rPr>
          <w:rFonts w:cs="Arial" w:ascii="Arial" w:hAnsi="Arial"/>
          <w:sz w:val="20"/>
          <w:szCs w:val="20"/>
        </w:rPr>
        <w:t xml:space="preserve">Допускается применение других ультразвуковых приборов, предназначенных для испытания кирпича, камней и бетона, если эти приборы удовлетворяют требованиям </w:t>
      </w:r>
      <w:hyperlink w:anchor="sub_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пп. 2.1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2.2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4"/>
      <w:bookmarkEnd w:id="32"/>
      <w:r>
        <w:rPr>
          <w:rFonts w:cs="Arial" w:ascii="Arial" w:hAnsi="Arial"/>
          <w:sz w:val="20"/>
          <w:szCs w:val="20"/>
        </w:rPr>
        <w:t>2.4. Между поверхностями изделия и рабочими поверхностями ультразвуковых преобразователей должен быть обеспечен надежный акустический контакт, для чего применяют вязкие контактные материалы (солидол по ГОСТ 4366-78, технический вазелин по ГОСТ 5774-76 и др.).</w:t>
      </w:r>
    </w:p>
    <w:p>
      <w:pPr>
        <w:pStyle w:val="Normal"/>
        <w:autoSpaceDE w:val="false"/>
        <w:ind w:firstLine="720"/>
        <w:jc w:val="both"/>
        <w:rPr/>
      </w:pPr>
      <w:bookmarkStart w:id="33" w:name="sub_24"/>
      <w:bookmarkEnd w:id="33"/>
      <w:r>
        <w:rPr>
          <w:rFonts w:cs="Arial" w:ascii="Arial" w:hAnsi="Arial"/>
          <w:sz w:val="20"/>
          <w:szCs w:val="20"/>
        </w:rPr>
        <w:t xml:space="preserve">Допускается применение переходных устройств или прокладок, обеспечивающих сухой способ акустического контакта и удовлетворяющих требованиям </w:t>
      </w:r>
      <w:hyperlink w:anchor="sub_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пп. 2.1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2.2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25"/>
      <w:bookmarkEnd w:id="34"/>
      <w:r>
        <w:rPr>
          <w:rFonts w:cs="Arial" w:ascii="Arial" w:hAnsi="Arial"/>
          <w:sz w:val="20"/>
          <w:szCs w:val="20"/>
        </w:rPr>
        <w:t>2.5. При ультразвуковых измерениях для установления градуировочной зависимости и определения прочности изделия ультразвуковым методом способ контакта должен быть одинаков.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25"/>
      <w:bookmarkStart w:id="36" w:name="sub_25"/>
      <w:bookmarkEnd w:id="3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7" w:name="sub_300"/>
      <w:bookmarkEnd w:id="37"/>
      <w:r>
        <w:rPr>
          <w:rFonts w:cs="Arial" w:ascii="Arial" w:hAnsi="Arial"/>
          <w:b/>
          <w:bCs/>
          <w:color w:val="000080"/>
          <w:sz w:val="20"/>
          <w:szCs w:val="20"/>
        </w:rPr>
        <w:t>3. Подготовка и проведение испытания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8" w:name="sub_300"/>
      <w:bookmarkStart w:id="39" w:name="sub_300"/>
      <w:bookmarkEnd w:id="3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31"/>
      <w:bookmarkEnd w:id="40"/>
      <w:r>
        <w:rPr>
          <w:rFonts w:cs="Arial" w:ascii="Arial" w:hAnsi="Arial"/>
          <w:sz w:val="20"/>
          <w:szCs w:val="20"/>
        </w:rPr>
        <w:t>3.1. Перед испытанием проводят проверку используемых приборов в соответствии с документацией по эксплуатации и установлению градуировочной зависимости для испытываемых изделий.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31"/>
      <w:bookmarkStart w:id="42" w:name="sub_32"/>
      <w:bookmarkEnd w:id="41"/>
      <w:bookmarkEnd w:id="42"/>
      <w:r>
        <w:rPr>
          <w:rFonts w:cs="Arial" w:ascii="Arial" w:hAnsi="Arial"/>
          <w:sz w:val="20"/>
          <w:szCs w:val="20"/>
        </w:rPr>
        <w:t>3.2. Изделия, предназначенные для испытаний и установления градуировочной зависимости, по размерам и внешнему виду должны соответствовать ГОСТ 379-79 и не должны иметь в зоне контакта ультразвуковых преобразователей с поверхностью изделия раковин и воздушных пор глубиной более 3 мм и диаметром более 6 мм, выступов более 0,5 мм, а также трещин. Поверхность изделия должна быть очищена от пыли.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32"/>
      <w:bookmarkStart w:id="44" w:name="sub_33"/>
      <w:bookmarkEnd w:id="43"/>
      <w:bookmarkEnd w:id="44"/>
      <w:r>
        <w:rPr>
          <w:rFonts w:cs="Arial" w:ascii="Arial" w:hAnsi="Arial"/>
          <w:sz w:val="20"/>
          <w:szCs w:val="20"/>
        </w:rPr>
        <w:t>3.3. Установление градуировочных зависимостей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33"/>
      <w:bookmarkStart w:id="46" w:name="sub_331"/>
      <w:bookmarkEnd w:id="45"/>
      <w:bookmarkEnd w:id="46"/>
      <w:r>
        <w:rPr>
          <w:rFonts w:cs="Arial" w:ascii="Arial" w:hAnsi="Arial"/>
          <w:sz w:val="20"/>
          <w:szCs w:val="20"/>
        </w:rPr>
        <w:t>3.3.1. Для установления градуировочной зависимости отбирают не менее чем по 5 изделий одного вида от каждой из 20 или более партий, изготовленных из одного сырья и по одной и той же технологии. При этом изделия нумеруют.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331"/>
      <w:bookmarkStart w:id="48" w:name="sub_332"/>
      <w:bookmarkEnd w:id="47"/>
      <w:bookmarkEnd w:id="48"/>
      <w:r>
        <w:rPr>
          <w:rFonts w:cs="Arial" w:ascii="Arial" w:hAnsi="Arial"/>
          <w:sz w:val="20"/>
          <w:szCs w:val="20"/>
        </w:rPr>
        <w:t>3.3.2. Измерения времени распространения ультразвука в изделиях проводят спустя 0,5 ч, но не более 1 ч после их выгрузки из автоклава при установлении градуировочной зависимости первого типа и (или) спустя не менее 24 ч после выгрузки изделий из автоклава при установлении зависимости второго типа.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332"/>
      <w:bookmarkStart w:id="50" w:name="sub_333"/>
      <w:bookmarkEnd w:id="49"/>
      <w:bookmarkEnd w:id="50"/>
      <w:r>
        <w:rPr>
          <w:rFonts w:cs="Arial" w:ascii="Arial" w:hAnsi="Arial"/>
          <w:sz w:val="20"/>
          <w:szCs w:val="20"/>
        </w:rPr>
        <w:t>3.3.3. За время распространения ультразвука в изделии принимают среднее арифметическое значение результатов измерений при трех последовательных установках преобразователей на этом изделии в одних и тех же точках.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333"/>
      <w:bookmarkStart w:id="52" w:name="sub_334"/>
      <w:bookmarkEnd w:id="51"/>
      <w:bookmarkEnd w:id="52"/>
      <w:r>
        <w:rPr>
          <w:rFonts w:cs="Arial" w:ascii="Arial" w:hAnsi="Arial"/>
          <w:sz w:val="20"/>
          <w:szCs w:val="20"/>
        </w:rPr>
        <w:t>3.3.4. Отклонение отдельного результата измерения времени распространения ультразвука в изделии от среднего арифметического значения для этого изделия не должно превышать 2%.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334"/>
      <w:bookmarkEnd w:id="53"/>
      <w:r>
        <w:rPr>
          <w:rFonts w:cs="Arial" w:ascii="Arial" w:hAnsi="Arial"/>
          <w:sz w:val="20"/>
          <w:szCs w:val="20"/>
        </w:rPr>
        <w:t>Результаты измерения времени распространения ультразвука в изделии, не удовлетворяющие этому условию, исключают, а это изделие заменяют другим изделием того же вида.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335"/>
      <w:bookmarkEnd w:id="54"/>
      <w:r>
        <w:rPr>
          <w:rFonts w:cs="Arial" w:ascii="Arial" w:hAnsi="Arial"/>
          <w:sz w:val="20"/>
          <w:szCs w:val="20"/>
        </w:rPr>
        <w:t>3.3.5. Прочность прозвученных изделий определяют по ГОСТ 8462-85 не ранее чем через 24 ч после автоклавной обработки. При этом прочность кирпича определяют на образцах, состоящих из двух половинок одного кирпича.</w:t>
      </w:r>
    </w:p>
    <w:p>
      <w:pPr>
        <w:pStyle w:val="Normal"/>
        <w:autoSpaceDE w:val="false"/>
        <w:ind w:firstLine="720"/>
        <w:jc w:val="both"/>
        <w:rPr/>
      </w:pPr>
      <w:bookmarkStart w:id="55" w:name="sub_335"/>
      <w:bookmarkStart w:id="56" w:name="sub_336"/>
      <w:bookmarkEnd w:id="55"/>
      <w:bookmarkEnd w:id="56"/>
      <w:r>
        <w:rPr>
          <w:rFonts w:cs="Arial" w:ascii="Arial" w:hAnsi="Arial"/>
          <w:sz w:val="20"/>
          <w:szCs w:val="20"/>
        </w:rPr>
        <w:t xml:space="preserve">3.3.6. Результаты измерений по </w:t>
      </w:r>
      <w:hyperlink w:anchor="sub_3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пп. 3.3.3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3.3.4</w:t>
        </w:r>
      </w:hyperlink>
      <w:r>
        <w:rPr>
          <w:rFonts w:cs="Arial" w:ascii="Arial" w:hAnsi="Arial"/>
          <w:sz w:val="20"/>
          <w:szCs w:val="20"/>
        </w:rPr>
        <w:t xml:space="preserve"> вносят в журнал по форме, приведенной в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336"/>
      <w:bookmarkStart w:id="58" w:name="sub_337"/>
      <w:bookmarkEnd w:id="57"/>
      <w:bookmarkEnd w:id="58"/>
      <w:r>
        <w:rPr>
          <w:rFonts w:cs="Arial" w:ascii="Arial" w:hAnsi="Arial"/>
          <w:sz w:val="20"/>
          <w:szCs w:val="20"/>
        </w:rPr>
        <w:t>3.3.7. Градуировочную зависимость в первый год применения стандарта устанавливают четыре раза через каждые 3 мес, объединяя каждый раз результаты измерений с последующими результатами, используемыми для установления зависимостей: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337"/>
      <w:bookmarkEnd w:id="59"/>
      <w:r>
        <w:rPr>
          <w:rFonts w:cs="Arial" w:ascii="Arial" w:hAnsi="Arial"/>
          <w:sz w:val="20"/>
          <w:szCs w:val="20"/>
        </w:rPr>
        <w:t>первый раз - по результатам измерений не менее чем 100 изделий;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второй раз - по объединенным результатам измерений первого раза и измерений второго раза, но не менее 200 изделий в общей совокупности;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третий раз - по объединенным результатам предшествующих измерений, но не менее 300 изделий в общей совокупности;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четвертый раз - по объединенным результатам предшествующих измерений, но не менее 400 изделий в общей совокупности.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338"/>
      <w:bookmarkEnd w:id="60"/>
      <w:r>
        <w:rPr>
          <w:rFonts w:cs="Arial" w:ascii="Arial" w:hAnsi="Arial"/>
          <w:sz w:val="20"/>
          <w:szCs w:val="20"/>
        </w:rPr>
        <w:t>3.3.8. Градуировочную зависимость, построенную по объединенным результатам измерений за год, принимают за итоговую.</w:t>
      </w:r>
    </w:p>
    <w:p>
      <w:pPr>
        <w:pStyle w:val="Normal"/>
        <w:autoSpaceDE w:val="false"/>
        <w:ind w:firstLine="720"/>
        <w:jc w:val="both"/>
        <w:rPr/>
      </w:pPr>
      <w:bookmarkStart w:id="61" w:name="sub_338"/>
      <w:bookmarkStart w:id="62" w:name="sub_339"/>
      <w:bookmarkEnd w:id="61"/>
      <w:bookmarkEnd w:id="62"/>
      <w:r>
        <w:rPr>
          <w:rFonts w:cs="Arial" w:ascii="Arial" w:hAnsi="Arial"/>
          <w:sz w:val="20"/>
          <w:szCs w:val="20"/>
        </w:rPr>
        <w:t xml:space="preserve">3.3.9. Расчет, оценку пригодности и поверку зависимостей, построенных по </w:t>
      </w:r>
      <w:hyperlink w:anchor="sub_33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пп. 3.3.8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3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3.3.9</w:t>
        </w:r>
      </w:hyperlink>
      <w:r>
        <w:rPr>
          <w:rFonts w:cs="Arial" w:ascii="Arial" w:hAnsi="Arial"/>
          <w:sz w:val="20"/>
          <w:szCs w:val="20"/>
        </w:rPr>
        <w:t xml:space="preserve">, проводят в соответствии с 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приложением 3</w:t>
        </w:r>
      </w:hyperlink>
      <w:r>
        <w:rPr>
          <w:rFonts w:cs="Arial" w:ascii="Arial" w:hAnsi="Arial"/>
          <w:sz w:val="20"/>
          <w:szCs w:val="20"/>
        </w:rPr>
        <w:t xml:space="preserve"> или </w:t>
      </w:r>
      <w:hyperlink w:anchor="sub_4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63" w:name="sub_339"/>
      <w:bookmarkStart w:id="64" w:name="sub_3310"/>
      <w:bookmarkEnd w:id="63"/>
      <w:bookmarkEnd w:id="64"/>
      <w:r>
        <w:rPr>
          <w:rFonts w:cs="Arial" w:ascii="Arial" w:hAnsi="Arial"/>
          <w:sz w:val="20"/>
          <w:szCs w:val="20"/>
        </w:rPr>
        <w:t xml:space="preserve">3.3.10. Примеры расчета, оценки пригодности и поверки зависимостей приведены в </w:t>
      </w:r>
      <w:hyperlink w:anchor="sub_5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3310"/>
      <w:bookmarkStart w:id="66" w:name="sub_34"/>
      <w:bookmarkEnd w:id="65"/>
      <w:bookmarkEnd w:id="66"/>
      <w:r>
        <w:rPr>
          <w:rFonts w:cs="Arial" w:ascii="Arial" w:hAnsi="Arial"/>
          <w:sz w:val="20"/>
          <w:szCs w:val="20"/>
        </w:rPr>
        <w:t>3.4. Для проведения испытаний отбор изделий проводят по ГОСТ 379-79.</w:t>
      </w:r>
    </w:p>
    <w:p>
      <w:pPr>
        <w:pStyle w:val="Normal"/>
        <w:autoSpaceDE w:val="false"/>
        <w:ind w:firstLine="720"/>
        <w:jc w:val="both"/>
        <w:rPr/>
      </w:pPr>
      <w:bookmarkStart w:id="67" w:name="sub_34"/>
      <w:bookmarkStart w:id="68" w:name="sub_35"/>
      <w:bookmarkEnd w:id="67"/>
      <w:bookmarkEnd w:id="68"/>
      <w:r>
        <w:rPr>
          <w:rFonts w:cs="Arial" w:ascii="Arial" w:hAnsi="Arial"/>
          <w:sz w:val="20"/>
          <w:szCs w:val="20"/>
        </w:rPr>
        <w:t xml:space="preserve">3.5. Схемы установки преобразователей принимают согласно </w:t>
      </w:r>
      <w:hyperlink w:anchor="sub_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1.3</w:t>
        </w:r>
      </w:hyperlink>
      <w:r>
        <w:rPr>
          <w:rFonts w:cs="Arial" w:ascii="Arial" w:hAnsi="Arial"/>
          <w:sz w:val="20"/>
          <w:szCs w:val="20"/>
        </w:rPr>
        <w:t xml:space="preserve"> (</w:t>
      </w:r>
      <w:hyperlink w:anchor="sub_7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77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69" w:name="sub_35"/>
      <w:bookmarkStart w:id="70" w:name="sub_36"/>
      <w:bookmarkEnd w:id="69"/>
      <w:bookmarkEnd w:id="70"/>
      <w:r>
        <w:rPr>
          <w:rFonts w:cs="Arial" w:ascii="Arial" w:hAnsi="Arial"/>
          <w:sz w:val="20"/>
          <w:szCs w:val="20"/>
        </w:rPr>
        <w:t xml:space="preserve">3.6. Время распространения ультразвука в изделиях определяют согласно </w:t>
      </w:r>
      <w:hyperlink w:anchor="sub_3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пп. 3.3.4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3.3.5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36"/>
      <w:bookmarkStart w:id="72" w:name="sub_37"/>
      <w:bookmarkEnd w:id="71"/>
      <w:bookmarkEnd w:id="72"/>
      <w:r>
        <w:rPr>
          <w:rFonts w:cs="Arial" w:ascii="Arial" w:hAnsi="Arial"/>
          <w:sz w:val="20"/>
          <w:szCs w:val="20"/>
        </w:rPr>
        <w:t>3.7. Прочность контролируемого изделия находят по градуировочной зависимости в соответствии со средним значением времени распространения ультразвука, определенным для данного изделия, и типом градуировочной зависимости.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37"/>
      <w:bookmarkEnd w:id="73"/>
      <w:r>
        <w:rPr>
          <w:rFonts w:cs="Arial" w:ascii="Arial" w:hAnsi="Arial"/>
          <w:sz w:val="20"/>
          <w:szCs w:val="20"/>
        </w:rPr>
        <w:t>Градуировочную зависимость используют на участке между минимальным и максимальным значениями времени распространения ультразвука, полученными при установлении зависимости.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4" w:name="sub_400"/>
      <w:bookmarkEnd w:id="74"/>
      <w:r>
        <w:rPr>
          <w:rFonts w:cs="Arial" w:ascii="Arial" w:hAnsi="Arial"/>
          <w:b/>
          <w:bCs/>
          <w:color w:val="000080"/>
          <w:sz w:val="20"/>
          <w:szCs w:val="20"/>
        </w:rPr>
        <w:t>4. Оформление результатов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5" w:name="sub_400"/>
      <w:bookmarkStart w:id="76" w:name="sub_400"/>
      <w:bookmarkEnd w:id="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77" w:name="sub_41"/>
      <w:bookmarkEnd w:id="77"/>
      <w:r>
        <w:rPr>
          <w:rFonts w:cs="Arial" w:ascii="Arial" w:hAnsi="Arial"/>
          <w:sz w:val="20"/>
          <w:szCs w:val="20"/>
        </w:rPr>
        <w:t xml:space="preserve">4.1. Результаты измерений по </w:t>
      </w:r>
      <w:hyperlink w:anchor="sub_3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пп. 3.3.3-3.3.5</w:t>
        </w:r>
      </w:hyperlink>
      <w:r>
        <w:rPr>
          <w:rFonts w:cs="Arial" w:ascii="Arial" w:hAnsi="Arial"/>
          <w:sz w:val="20"/>
          <w:szCs w:val="20"/>
        </w:rPr>
        <w:t xml:space="preserve"> заносят в журнал испытаний по форме, приведенной в </w:t>
      </w:r>
      <w:hyperlink w:anchor="sub_6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6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41"/>
      <w:bookmarkStart w:id="79" w:name="sub_42"/>
      <w:bookmarkEnd w:id="78"/>
      <w:bookmarkEnd w:id="79"/>
      <w:r>
        <w:rPr>
          <w:rFonts w:cs="Arial" w:ascii="Arial" w:hAnsi="Arial"/>
          <w:sz w:val="20"/>
          <w:szCs w:val="20"/>
        </w:rPr>
        <w:t>4.2. По полученным индивидуальным значениям прочности изделий, отобранных от данной партии, находят их среднее арифметическое и минимальное значения прочности.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42"/>
      <w:bookmarkEnd w:id="80"/>
      <w:r>
        <w:rPr>
          <w:rFonts w:cs="Arial" w:ascii="Arial" w:hAnsi="Arial"/>
          <w:sz w:val="20"/>
          <w:szCs w:val="20"/>
        </w:rPr>
        <w:t>Марку прочности изделий в партии назначают в соответствии с ГОСТ 379-79.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1" w:name="sub_1000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2" w:name="sub_1000"/>
      <w:bookmarkEnd w:id="82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Технические характеристики ультразвуковых приборов для определения прочности кирпича и камней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Характеристика  │     Технические характеристики приборов типов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├─────────────┬───────────┬─────────────┬────────────┤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"Бетон-12"  │   УК-14П  │   УК-10ПМС  │   УФ-10П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├──────────────────┼─────────────┼───────────┼─────────────┼────────────┤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Диапазон измерения│   20-999,9  │  20-9000  │    8-8500   │ 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времени           │             │           │  в ручном,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распространения   │             │           │   до 9999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ультразвуковых    │             │           │ в автомати-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колебаний, МКС    │             │           │    ческом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режиме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├──────────────────┼─────────────┴───────────┼─────────────┼────────────┤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Режим измерения   │     Автоматический      │ Автоматиче- │  Автомати-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ский и ручной│   ческий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├──────────────────┼─────────────────────────┴─────────────┴────────────┤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Индикация         │                       Цифровая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├──────────────────┼─────────────────────────┬─────────────┬────────────┤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Электрическое     │       Автономное        │Универсальное│  Сетевое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питание           │            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├──────────────────┼─────────────────────────┼─────────────┴────────────┤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Наличие ЭЛТ       │           Нет           │           Есть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├──────────────────┼─────────────────────────┴─────────────┬────────────┤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     каналов│                   1                   │     12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измерения         │                      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├──────────────────┼─────────────────────────┬─────────────┼────────────┤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Конструктивное    │       Портативный       │  Переносной │  Стацио-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исполнение        │                         │             │  нарный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├──────────────────┼─────────────┬───────────┼─────────────┼────────────┤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кг         │      26     │   1,5     │     10,0    │     28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├──────────────────┼─────────────┴───────────┼─────────────┴────────────┤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 │      Опытный завод      │ Завод "Электроточприбор",│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предприятия-      │ ВНИИжелезобетон, Москва │           Кишинев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изготовителя      │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└──────────────────┴─────────────────────────┴──────────────────────────┘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3" w:name="sub_2000"/>
      <w:bookmarkEnd w:id="83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4" w:name="sub_2000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Журнал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испытаний силикатных кирпича и камней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 установлении градуировочной зависимости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Вид изделий ________________________ Тип зависимости 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┌───────┬───────────────┬───────────┬─────────────┬──────────┬──────────┐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│     Время     │  Площадь  │  Наибольшая │  Предел  │Примечание│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образца│распространения│поперечного│  нагрузка,  │прочности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ультразвука  │  сечения  │установленная│при сжатии│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t, мкс     │  образца  │при испытании│ по ГОСТ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F, см2   │   образца,  │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8462-85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Р, кН    │        P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R = 0,1──,│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  │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F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│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МПа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├───────┼───────────────┼───────────┼─────────────┼──────────┼──────────┤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│           │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└───────┴───────────────┴───────────┴─────────────┴──────────┴──────────┘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5" w:name="sub_3000"/>
      <w:bookmarkEnd w:id="85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6" w:name="sub_3000"/>
      <w:bookmarkEnd w:id="86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Расчет, оценка пригодности и поверка градуировочной зависимости методом наименьших квадратов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3001"/>
      <w:bookmarkEnd w:id="87"/>
      <w:r>
        <w:rPr>
          <w:rFonts w:cs="Arial" w:ascii="Arial" w:hAnsi="Arial"/>
          <w:sz w:val="20"/>
          <w:szCs w:val="20"/>
        </w:rPr>
        <w:t>1. Градуировочную зависимость устанавливают в виде графика или таблицы, рассчитанных методом наименьших квадратов на основании уравнения регрессии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3001"/>
      <w:bookmarkStart w:id="89" w:name="sub_3001"/>
      <w:bookmarkEnd w:id="8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" w:name="sub_662"/>
      <w:bookmarkStart w:id="91" w:name="sub_662"/>
      <w:bookmarkEnd w:id="9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" w:name="sub_662"/>
      <w:bookmarkEnd w:id="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~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= Аt + В,                              (2)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~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    - прочность, МПа;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     - время распространения ультразвука в изделии, мкс;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и В - коэффициенты,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93" w:name="sub_3002"/>
      <w:bookmarkEnd w:id="93"/>
      <w:r>
        <w:rPr>
          <w:rFonts w:cs="Arial" w:ascii="Arial" w:hAnsi="Arial"/>
          <w:sz w:val="20"/>
          <w:szCs w:val="20"/>
        </w:rPr>
        <w:t xml:space="preserve">2. Коэффициенты А и В в </w:t>
      </w:r>
      <w:hyperlink w:anchor="sub_66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уравнении (2)</w:t>
        </w:r>
      </w:hyperlink>
      <w:r>
        <w:rPr>
          <w:rFonts w:cs="Arial" w:ascii="Arial" w:hAnsi="Arial"/>
          <w:sz w:val="20"/>
          <w:szCs w:val="20"/>
        </w:rPr>
        <w:t xml:space="preserve"> определяют по формулам: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3002"/>
      <w:bookmarkEnd w:id="9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669915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5" w:name="sub_663"/>
      <w:bookmarkEnd w:id="95"/>
      <w:r>
        <w:rPr>
          <w:rFonts w:cs="Arial" w:ascii="Arial" w:hAnsi="Arial"/>
          <w:sz w:val="20"/>
          <w:szCs w:val="20"/>
        </w:rPr>
        <w:t>"Формулы (3)-(6)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" w:name="sub_663"/>
      <w:bookmarkStart w:id="97" w:name="sub_663"/>
      <w:bookmarkEnd w:id="9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3003"/>
      <w:bookmarkEnd w:id="98"/>
      <w:r>
        <w:rPr>
          <w:rFonts w:cs="Arial" w:ascii="Arial" w:hAnsi="Arial"/>
          <w:sz w:val="20"/>
          <w:szCs w:val="20"/>
        </w:rPr>
        <w:t>3. Для оценки пригодности градуировочной зависимости вычисляют эффективность Е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" w:name="sub_3003"/>
      <w:bookmarkStart w:id="100" w:name="sub_3003"/>
      <w:bookmarkEnd w:id="10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" w:name="sub_667"/>
      <w:bookmarkEnd w:id="1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S(2)_R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667"/>
      <w:bookmarkEnd w:id="1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E = ────────,                             (7)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S(2)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S(2)_R - выборочная дисперсия прочности;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S(2)   - остаточная дисперсия регрессии;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величины S(2)_R и S(2) определяют по формулам: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96901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03" w:name="sub_668"/>
      <w:bookmarkEnd w:id="103"/>
      <w:r>
        <w:rPr>
          <w:rFonts w:cs="Arial" w:ascii="Arial" w:hAnsi="Arial"/>
          <w:sz w:val="20"/>
          <w:szCs w:val="20"/>
        </w:rPr>
        <w:t>"Формулы (8)-(9)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" w:name="sub_668"/>
      <w:bookmarkStart w:id="105" w:name="sub_668"/>
      <w:bookmarkEnd w:id="10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" w:name="sub_3004"/>
      <w:bookmarkEnd w:id="1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Градуировочную  зависимость  считают  пригодной  для 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7" w:name="sub_3004"/>
      <w:bookmarkEnd w:id="1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прочности изделий, если эффективность Е  и  отношение ───   удовлетворяют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условиям: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" w:name="sub_6610"/>
      <w:bookmarkEnd w:id="1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E &gt; 1,5;                               (10)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" w:name="sub_6610"/>
      <w:bookmarkStart w:id="110" w:name="sub_6610"/>
      <w:bookmarkEnd w:id="11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" w:name="sub_6611"/>
      <w:bookmarkEnd w:id="1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" w:name="sub_6611"/>
      <w:bookmarkEnd w:id="1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───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&lt; 0,20.                           (11)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13" w:name="sub_3005"/>
      <w:bookmarkEnd w:id="113"/>
      <w:r>
        <w:rPr>
          <w:rFonts w:cs="Arial" w:ascii="Arial" w:hAnsi="Arial"/>
          <w:sz w:val="20"/>
          <w:szCs w:val="20"/>
        </w:rPr>
        <w:t xml:space="preserve">5. Для построения таблицы значения R вычисляют по </w:t>
      </w:r>
      <w:hyperlink w:anchor="sub_66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формуле (2)</w:t>
        </w:r>
      </w:hyperlink>
      <w:r>
        <w:rPr>
          <w:rFonts w:cs="Arial" w:ascii="Arial" w:hAnsi="Arial"/>
          <w:sz w:val="20"/>
          <w:szCs w:val="20"/>
        </w:rPr>
        <w:t>, задаваясь значениями t с шагом 0,2 мкс.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" w:name="sub_3005"/>
      <w:bookmarkStart w:id="115" w:name="sub_3005"/>
      <w:bookmarkEnd w:id="11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6" w:name="sub_4000"/>
      <w:bookmarkEnd w:id="116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4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7" w:name="sub_4000"/>
      <w:bookmarkEnd w:id="117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Расчет, оценка пригодности и поверка градуировочной зависимости непараметрическим методом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4001"/>
      <w:bookmarkEnd w:id="118"/>
      <w:r>
        <w:rPr>
          <w:rFonts w:cs="Arial" w:ascii="Arial" w:hAnsi="Arial"/>
          <w:sz w:val="20"/>
          <w:szCs w:val="20"/>
        </w:rPr>
        <w:t>1. Градуировочную зависимость устанавливают в виде графика или таблицы, рассчитанных непараметрическим методом на основании уравнения регрессии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" w:name="sub_4001"/>
      <w:bookmarkStart w:id="120" w:name="sub_4001"/>
      <w:bookmarkEnd w:id="12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~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= At + B,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~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- прочность, МПа,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 - время распространения ультразвука в изделии, мкс.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" w:name="sub_4002"/>
      <w:bookmarkEnd w:id="1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Совокупность пар значений t_i и R_i, непосредственно используемых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" w:name="sub_4002"/>
      <w:bookmarkEnd w:id="122"/>
      <w:r>
        <w:rPr>
          <w:rFonts w:cs="Courier New" w:ascii="Courier New" w:hAnsi="Courier New"/>
          <w:sz w:val="20"/>
          <w:szCs w:val="20"/>
          <w:lang w:val="ru-RU" w:eastAsia="ru-RU"/>
        </w:rPr>
        <w:t>для расчета градуировочной зависимости, располагают в порядке возрастания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значений  t_i  (значения  R_i,  соответствующие  любым   значениям   t_i,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наблюдаемым повторно, уже не учитывают).  При  объединении  совокупностей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общую совокупность располагают в порядке возрастания  значений  t_i  так,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чтобы значения R_i, соответствующие каждому наблюдаемому  числу  значений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t_i, одинаковых в каких-либо совокупностях, включались в общую поочередно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для этих совокупностей. Если число всех отобранных в  общую  совокупность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+ 1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точек t_i, R_i (i = 1, ...., r) нечетно, точку с номером ────── опускают.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4003"/>
      <w:bookmarkEnd w:id="123"/>
      <w:r>
        <w:rPr>
          <w:rFonts w:cs="Arial" w:ascii="Arial" w:hAnsi="Arial"/>
          <w:sz w:val="20"/>
          <w:szCs w:val="20"/>
        </w:rPr>
        <w:t>3. Для вычисления коэффициента А предварительно вычисляют m значений тангенса А (j, j+k) угла наклона прямых, соединяющих точки R_j, t_j с точками R_(j+h), t_(j+h)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" w:name="sub_4003"/>
      <w:bookmarkStart w:id="125" w:name="sub_4003"/>
      <w:bookmarkEnd w:id="1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" w:name="sub_6612"/>
      <w:bookmarkEnd w:id="1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R_j - R_j+k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" w:name="sub_6612"/>
      <w:bookmarkEnd w:id="1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 (j, j+k) = ─────────────.                      (12)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t_j - t_j+k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этом, если r нечетно, то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" w:name="sub_6613"/>
      <w:bookmarkEnd w:id="1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" w:name="sub_6613"/>
      <w:bookmarkEnd w:id="1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j = 1, ......, ──────;                       (13)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0" w:name="sub_6614"/>
      <w:bookmarkEnd w:id="1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+ 1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1" w:name="sub_6614"/>
      <w:bookmarkEnd w:id="1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 = ───────;                          (14)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2" w:name="sub_6615"/>
      <w:bookmarkEnd w:id="1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+ 1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3" w:name="sub_6615"/>
      <w:bookmarkEnd w:id="1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= ───────.                             (15)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r четно, то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4" w:name="sub_6616"/>
      <w:bookmarkEnd w:id="1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5" w:name="sub_6616"/>
      <w:bookmarkEnd w:id="1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j = 1, ......, ───;                         (16)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6" w:name="sub_6617"/>
      <w:bookmarkEnd w:id="1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7" w:name="sub_6617"/>
      <w:bookmarkEnd w:id="1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 = m = ───.                             (17)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Затем m значений А (j, j+k) располагают в порядке неубывания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8" w:name="sub_6618"/>
      <w:bookmarkEnd w:id="1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A_1 &lt;= A_2 &lt;= ... &lt;= A_m.                      (18)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9" w:name="sub_6618"/>
      <w:bookmarkStart w:id="140" w:name="sub_6618"/>
      <w:bookmarkEnd w:id="1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m нечетно, то коэффициент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1" w:name="sub_6619"/>
      <w:bookmarkStart w:id="142" w:name="sub_6619"/>
      <w:bookmarkEnd w:id="1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3" w:name="sub_6619"/>
      <w:bookmarkEnd w:id="1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 = A                                     (19)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+ 1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m четно, то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4" w:name="sub_6620"/>
      <w:bookmarkEnd w:id="1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  + A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5" w:name="sub_6620"/>
      <w:bookmarkEnd w:id="1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   m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─    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+1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 = ────────────.                          (20)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Затем точки t_i, R_i наносят на координатную миллиметровую бумагу,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6" w:name="sub_4004"/>
      <w:bookmarkEnd w:id="146"/>
      <w:r>
        <w:rPr>
          <w:rFonts w:cs="Arial" w:ascii="Arial" w:hAnsi="Arial"/>
          <w:sz w:val="20"/>
          <w:szCs w:val="20"/>
        </w:rPr>
        <w:t>4. Коэффициент В рассчитывают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7" w:name="sub_4004"/>
      <w:bookmarkStart w:id="148" w:name="sub_4004"/>
      <w:bookmarkEnd w:id="1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9" w:name="sub_6621"/>
      <w:bookmarkEnd w:id="1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    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0" w:name="sub_6621"/>
      <w:bookmarkEnd w:id="1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B = R - At,                             (21)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   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и t - соответственно   средние   значения   прочности   и  времени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распространения ультразвука, вычисляемые по формулам: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1" w:name="sub_6622"/>
      <w:bookmarkEnd w:id="1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          +  R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2" w:name="sub_6622"/>
      <w:bookmarkEnd w:id="1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     (r/6+1)_св     (r/6+1)_сн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= ────────────────────────────;                 (22)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3" w:name="sub_6623"/>
      <w:bookmarkEnd w:id="1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           + t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4" w:name="sub_6623"/>
      <w:bookmarkEnd w:id="1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     (r/6+1)_св    (r/6+1)_сн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 = ───────────────────────────,                  (23)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(r/6+1)_св - номера значений, отсчитанных на координатных осях R и t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сверху соответствующих областей рассеяния;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(r/6+1)_сн - номера   значений,  отсчитанных  на  тех  же осях снизу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областей рассеяния,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5" w:name="sub_4005"/>
      <w:bookmarkEnd w:id="155"/>
      <w:r>
        <w:rPr>
          <w:rFonts w:cs="Arial" w:ascii="Arial" w:hAnsi="Arial"/>
          <w:sz w:val="20"/>
          <w:szCs w:val="20"/>
        </w:rPr>
        <w:t>5. Среднее квадратическое отклонение S_R вычисляют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6" w:name="sub_4005"/>
      <w:bookmarkStart w:id="157" w:name="sub_4005"/>
      <w:bookmarkEnd w:id="15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bookmarkStart w:id="158" w:name="sub_6624"/>
      <w:bookmarkEnd w:id="1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S_R = 0,3388 (R_(0,07r+1)_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 - R_(0,07r+1)_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</w:t>
      </w:r>
      <w:r>
        <w:rPr>
          <w:rFonts w:cs="Courier New" w:ascii="Courier New" w:hAnsi="Courier New"/>
          <w:sz w:val="20"/>
          <w:szCs w:val="20"/>
          <w:lang w:val="en-US" w:eastAsia="ru-RU"/>
        </w:rPr>
        <w:t>)           (24)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bookmarkStart w:id="159" w:name="sub_6624"/>
      <w:bookmarkStart w:id="160" w:name="sub_6624"/>
      <w:bookmarkEnd w:id="160"/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(0,07r+1)_св и (0,07r+1)_сн - номера  значений R, отсчитанных сверху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снизу области рассеяния.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1" w:name="sub_4006"/>
      <w:bookmarkEnd w:id="1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~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2" w:name="sub_4006"/>
      <w:bookmarkEnd w:id="1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После  построения  прямой  градуировочной  зависимости  R(t) 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координатной бумаге вычисляют среднее квадратическое отклонение регрессии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bookmarkStart w:id="163" w:name="sub_6625"/>
      <w:bookmarkEnd w:id="1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S = 0,3388 (H_(0,07r+1)_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 - H_(0,07r+1)_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</w:t>
      </w:r>
      <w:r>
        <w:rPr>
          <w:rFonts w:cs="Courier New" w:ascii="Courier New" w:hAnsi="Courier New"/>
          <w:sz w:val="20"/>
          <w:szCs w:val="20"/>
          <w:lang w:val="en-US" w:eastAsia="ru-RU"/>
        </w:rPr>
        <w:t>),           (25)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bookmarkStart w:id="164" w:name="sub_6625"/>
      <w:bookmarkStart w:id="165" w:name="sub_6625"/>
      <w:bookmarkEnd w:id="165"/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H_(0,07r+1)_св - H_(0,07r+1)_сн = h - расстояние  вдоль   оси  между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отсекающими по  0,07r+1  точек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   сверху   и  снизу  области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рассеяния             прямыми,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~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параллельными  прямой  R(t)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проходящими  через ближайшие 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~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R(t) из этих точек,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6" w:name="sub_4007"/>
      <w:bookmarkEnd w:id="1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Градуировочную  зависимость  считают  пригодной  для 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7" w:name="sub_4007"/>
      <w:bookmarkEnd w:id="1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прочности изделий, если эффективность Е  и  отношение ───   удовлетворяют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условиям </w:t>
      </w:r>
      <w:hyperlink w:anchor="sub_66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(10)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и </w:t>
      </w:r>
      <w:hyperlink w:anchor="sub_66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(11)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8" w:name="sub_4008"/>
      <w:bookmarkEnd w:id="1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Для  поверки  градуировочной  зависимости  проводят  параллельные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9" w:name="sub_4008"/>
      <w:bookmarkEnd w:id="1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~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определения прочности R_q по настоящему стандарту  в  q  образцах (q = 1,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...., N) и R_q в тех  же  образцах  по  ГОСТ  8462-85  в  соответствии 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hyperlink w:anchor="sub_3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 3.3.5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этом должно быть соблюдено условие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0" w:name="sub_6626"/>
      <w:bookmarkEnd w:id="1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~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1" w:name="sub_6626"/>
      <w:bookmarkEnd w:id="1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R_q - R_q не равно 0.                        (26)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Указанные образцы отбирают еженедельно в течение не менее чем одной смены в количестве не менее 5 изделий.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2" w:name="sub_4009"/>
      <w:bookmarkEnd w:id="172"/>
      <w:r>
        <w:rPr>
          <w:rFonts w:cs="Arial" w:ascii="Arial" w:hAnsi="Arial"/>
          <w:sz w:val="20"/>
          <w:szCs w:val="20"/>
        </w:rPr>
        <w:t>9. Использование градуировочной зависимости допускается, если число z_N положительных разностей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3" w:name="sub_4009"/>
      <w:bookmarkStart w:id="174" w:name="sub_4009"/>
      <w:bookmarkEnd w:id="17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5" w:name="sub_6627"/>
      <w:bookmarkEnd w:id="1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~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6" w:name="sub_6627"/>
      <w:bookmarkEnd w:id="1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R_i - R_i &gt; 0,                            (27)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где i = 1, ...., z_N, удовлетворяет условию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7" w:name="sub_6628"/>
      <w:bookmarkEnd w:id="1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U(N) &gt;= z_N &gt;= L(N),                         (28)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8" w:name="sub_6628"/>
      <w:bookmarkStart w:id="179" w:name="sub_6628"/>
      <w:bookmarkEnd w:id="17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U(N) и L(N) - соответственно верхняя и  нижняя  границы  числа   z_N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положительных  разностей  согласно таблице,  a  N &gt;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- число образцов, отвечающее условию </w:t>
      </w:r>
      <w:hyperlink w:anchor="sub_66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(26)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Сопоставление чисел z_N, U(N) и L(N) осуществляют в соответствии с периодичностью отбора образцов согласно </w:t>
      </w:r>
      <w:hyperlink w:anchor="sub_4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8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 больших N указанное сопоставление проводят для различных участков диапазона t. При несоблюдении соотношения </w:t>
      </w:r>
      <w:hyperlink w:anchor="sub_662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(28)</w:t>
        </w:r>
      </w:hyperlink>
      <w:r>
        <w:rPr>
          <w:rFonts w:cs="Arial" w:ascii="Arial" w:hAnsi="Arial"/>
          <w:sz w:val="20"/>
          <w:szCs w:val="20"/>
        </w:rPr>
        <w:t xml:space="preserve"> использование градуировочной зависимости не допускается. В этом случае накопленное число значений t_q и R_q, использованных для поверки градуировочной зависимости, может быть использовано также для построения новой градуировочной зависимости.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Зависимости U(N) и L(N) верхней и нижней границ числа z_N положительных разностей значений прочности образцов по настоящему стандарту и ГОСТ 8462-85 от числа N образцов с несовпадающими результатами указанных определений прочности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┌───────────────────────┬─────────────────────┬─────────────────────────┐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          │         U(N)        │           L(N)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    │          5          │            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   │          9          │            1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       │         12          │            3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    │         15          │            5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     │         18          │            7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      │         20          │           10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           │         23          │           12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   │         26          │           14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45           │         29          │           16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 │         32          │           18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55           │         35          │           20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           │         37          │           23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65           │         40          │           25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        │         43          │           27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         │         46          │           29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       │         48          │           32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85           │         51          │           34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90           │         54          │           36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95           │         57          │           38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│         59          │           41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           │         62          │           43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           │         65          │           45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115           │         67          │           48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           │         70          │           50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         │         73          │           52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130           │         75          │           55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135           │         78          │           57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           │         81          │           59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145           │         83          │           62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 │         86          │           64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155           │         89          │           66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           │         91          │           69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165           │         94          │           71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170           │         97          │           73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175           │         99          │           76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180           │        102          │           78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185           │        105          │           80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190           │        107          │           83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195           │        110          │           85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      │        113          │           87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└───────────────────────┴─────────────────────┴─────────────────────────┘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Для N &gt; 90,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U(N) = N - Ent(─────── - 0,8224 кв.корень(N + 1)),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Ent(X) - целая часть числа X.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больших N указанное сопоставление чисел z_N, U(N) и L(N) проводят для различных участков диапазона t. При несоблюдении соотношения U(N) &gt;= z_N &gt;= L(N) использование градуировочной зависимости не допускается. В этом случае накопленное число значений t_q и R_q, использованных для поверки градуировочной зависимости, может быть использовано также для построения новой градуировочной зависимости.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0" w:name="sub_5000"/>
      <w:bookmarkEnd w:id="180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5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1" w:name="sub_5000"/>
      <w:bookmarkEnd w:id="181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Примеры расчета, оценки пригодности и поверки градуировочных зависимостей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Расчет    и    оценка    пригодности     градуировочной  зависимости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 использовании метода наименьших квадратов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Расчет градуировочной зависимости непараметрическим методом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Поверка градуировочной зависимости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2" w:name="sub_5001"/>
      <w:bookmarkEnd w:id="182"/>
      <w:r>
        <w:rPr>
          <w:rFonts w:cs="Arial" w:ascii="Arial" w:hAnsi="Arial"/>
          <w:b/>
          <w:bCs/>
          <w:color w:val="000080"/>
          <w:sz w:val="20"/>
          <w:szCs w:val="20"/>
        </w:rPr>
        <w:t>1. Расчет и оценка пригодности градуировочной зависимости при использовании метода наименьших квадратов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3" w:name="sub_5001"/>
      <w:bookmarkStart w:id="184" w:name="sub_5001"/>
      <w:bookmarkEnd w:id="18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установления  градуировочной  зависимости  проведены  испытания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полнотелого силикатного кирпича. Общее число образцов - 200. Диапазон t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от  70,2  до  101,0 мкс.  По  результатам  испытаний  вычислены значения: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               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 = -0,6145 МПа x мкс(-1); В = 69,38 МПа; t = 79,71 мкс;  R = 20,40  МПа;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S_R = 4,842 МПа;     S = 3,506  МПа.     Поскольку   E  =  1,9  &gt;  1,5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S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───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= 0,17 &lt; 0,20, определение прочности по градуировочной зависимости по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R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hyperlink w:anchor="sub_66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формуле (2)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~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= -0,6145t + 69,38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указанном диапазоне времени распространения ультразвука допускается. Результаты установления градуировочной зависимости представлены на </w:t>
      </w:r>
      <w:hyperlink w:anchor="sub_77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3</w:t>
        </w:r>
      </w:hyperlink>
      <w:r>
        <w:rPr>
          <w:rFonts w:cs="Arial" w:ascii="Arial" w:hAnsi="Arial"/>
          <w:sz w:val="20"/>
          <w:szCs w:val="20"/>
        </w:rPr>
        <w:t>. Если в испытаниях р-го образца получено значение t_p = 82,7 мкс, то прочность этого образца, определенная по градуировочной зависимости, составит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~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R_p = -0,6145 x 82,7 + 69,38 = 18,47 МПа.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5" w:name="sub_5002"/>
      <w:bookmarkEnd w:id="185"/>
      <w:r>
        <w:rPr>
          <w:rFonts w:cs="Arial" w:ascii="Arial" w:hAnsi="Arial"/>
          <w:b/>
          <w:bCs/>
          <w:color w:val="000080"/>
          <w:sz w:val="20"/>
          <w:szCs w:val="20"/>
        </w:rPr>
        <w:t>2. Расчет градуировочной зависимости непараметрическим методом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6" w:name="sub_5002"/>
      <w:bookmarkStart w:id="187" w:name="sub_5002"/>
      <w:bookmarkEnd w:id="18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Были  проведены  испытания   190   образцов   силикатного   кирпича.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Располагаем  результаты  испытаний   в   порядке   строгого   возрастания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t : t1 = 70,0,   R_1 = 24,62;  ...;   t_83 = 80,7,   R_83 = 21,78;  ....;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t_165 = 110,0, R_165 = 6,80. Поскольку r = 165,  из   этой   совокупности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165 + 1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точку с номером ─────── = 83 опускаем.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25 точек с абсциссами, наблюдаемыми повторно, в расчете не учитывают.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109595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88" w:name="sub_773"/>
      <w:bookmarkEnd w:id="188"/>
      <w:r>
        <w:rPr>
          <w:rFonts w:cs="Arial" w:ascii="Arial" w:hAnsi="Arial"/>
          <w:sz w:val="20"/>
          <w:szCs w:val="20"/>
        </w:rPr>
        <w:t>"Черт. 3"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9" w:name="sub_773"/>
      <w:bookmarkStart w:id="190" w:name="sub_773"/>
      <w:bookmarkEnd w:id="19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Затем вычисляем m = ───── = 82. Поскольку m четно, А  определяем  по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A_41 + A_42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= ─────────────,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где A_41 и A_42 находим в ряду неубывающих значений А (j, j+k), для которых j = 1, ..., 82; k = 83, т.е.: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A_1  = -1,395; ...;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A_41 = -0,6427; ...;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</w:t>
      </w:r>
      <w:r>
        <w:rPr>
          <w:rFonts w:cs="Courier New" w:ascii="Courier New" w:hAnsi="Courier New"/>
          <w:sz w:val="20"/>
          <w:szCs w:val="20"/>
          <w:lang w:val="en-US" w:eastAsia="ru-RU"/>
        </w:rPr>
        <w:t>_42 = -0,6349; ...;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A_82 = +0,245.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</w:rPr>
        <w:t>Отсюда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(-0,6427) + (-0,6349)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A = ─────────────────────── = -0,63882.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Наносим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точки</w:t>
      </w:r>
      <w:r>
        <w:rPr>
          <w:rFonts w:cs="Arial" w:ascii="Arial" w:hAnsi="Arial"/>
          <w:sz w:val="20"/>
          <w:szCs w:val="20"/>
          <w:lang w:val="en-US"/>
        </w:rPr>
        <w:t xml:space="preserve"> t_i, R_i (i = 1, ...., 165) </w:t>
      </w:r>
      <w:r>
        <w:rPr>
          <w:rFonts w:cs="Arial" w:ascii="Arial" w:hAnsi="Arial"/>
          <w:sz w:val="20"/>
          <w:szCs w:val="20"/>
        </w:rPr>
        <w:t>на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координатную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бумагу</w:t>
      </w:r>
      <w:r>
        <w:rPr>
          <w:rFonts w:cs="Arial" w:ascii="Arial" w:hAnsi="Arial"/>
          <w:sz w:val="20"/>
          <w:szCs w:val="20"/>
          <w:lang w:val="en-US"/>
        </w:rPr>
        <w:t>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(r/6+1)-го места сверху и снизу областей рассеяния величин t и R равен 28, так что: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R_(23)_св = 24,62;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R_(28)_сн = 13,66;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t_(28)_св = 88,7,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t_(28)_сн = 74,5,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   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откуда определяем R и t по </w:t>
      </w:r>
      <w:hyperlink w:anchor="sub_66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формулам (22)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и </w:t>
      </w:r>
      <w:hyperlink w:anchor="sub_66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(23)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соответственно: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    13,66 + 24,62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= ─────────────── = 19,14;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    74,5 + 88,7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 = ───────────── = 81,6,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так что B = 19,14 + 0,63882 x 81,6 = 71,268.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(0,07r+1)-го места сверху и снизу области рассеяния и построенной на координатной бумаге прямой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~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= -0,63882t + 71,268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равен 12, так что R_(12)_св = 26,6;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R_(12)сн = 11,0 и S_R = 0,3388 (26,6 - 11,0) = 5,28.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вдоль оси R между отсекающими по 12 точек сверху и  снизу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~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области рассеяния прямыми, параллельными прямой R(t)  и проходящими через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~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ближайшие   к  R (t)   из  этих  точек,  равно  h =  26,25 - 16,75 = 9,50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(см. </w:t>
      </w:r>
      <w:hyperlink w:anchor="sub_77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черт. 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). Тогда S = 0,3388 x 9,50 = 3,219. Поэтому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5,282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E = ─────── = 2,7 &gt; 1,5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3,219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     3,219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───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= ────── = 0,17 &lt; 0,20.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     19,14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1" w:name="sub_5003"/>
      <w:bookmarkEnd w:id="191"/>
      <w:r>
        <w:rPr>
          <w:rFonts w:cs="Arial" w:ascii="Arial" w:hAnsi="Arial"/>
          <w:b/>
          <w:bCs/>
          <w:color w:val="000080"/>
          <w:sz w:val="20"/>
          <w:szCs w:val="20"/>
        </w:rPr>
        <w:t>3. Поверка градуировочной зависимости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2" w:name="sub_5003"/>
      <w:bookmarkEnd w:id="192"/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2865120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поверки была определена прочность N = 20 образцов по  настоящему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стандарту и ГОСТ 8462-85. Определения прочности образцов по ГОСТ  8462-85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были проведены  спустя 30 ч после выгрузки образцов из автоклава. Нулевых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~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значений  разностей  R_q - Rq  не  наблюдалось.  При  этом оказалось, что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z_20 = 9.  Из  таблицы  следует,  что  U(20) = 15 и L(20) = 5.  Поскольку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U(N) &gt;= z_N &gt;= L(N),     использование     градуировочной     зависимости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допускается.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93" w:name="sub_774"/>
      <w:bookmarkEnd w:id="193"/>
      <w:r>
        <w:rPr>
          <w:rFonts w:cs="Arial" w:ascii="Arial" w:hAnsi="Arial"/>
          <w:sz w:val="20"/>
          <w:szCs w:val="20"/>
        </w:rPr>
        <w:t>"Черт. 4"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4" w:name="sub_774"/>
      <w:bookmarkStart w:id="195" w:name="sub_774"/>
      <w:bookmarkEnd w:id="19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6" w:name="sub_6000"/>
      <w:bookmarkEnd w:id="196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6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7" w:name="sub_6000"/>
      <w:bookmarkEnd w:id="197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Журнал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испытаний силикатных кирпича и камней ультразвуковым методом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Вид изделий ________________________ Тип зависимости 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┌───────────┬─────────────────────┬──────────────────────┬──────────────┐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  │        Время        │     Прочность R,     │  Примечание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образца  │   распространения   │   определенная на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ультразвука в    │    графике или по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изделии, t, мкс   │     таблице, МПа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├───────────┼─────────────────────┼──────────────────────┼──────────────┤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│   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└───────────┴─────────────────────┴──────────────────────┴──────────────┘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2007-02-10T21:34:00Z</dcterms:created>
  <dc:creator>Виктор</dc:creator>
  <dc:description/>
  <dc:language>ru-RU</dc:language>
  <cp:lastModifiedBy>Виктор</cp:lastModifiedBy>
  <dcterms:modified xsi:type="dcterms:W3CDTF">2007-02-10T21:41:00Z</dcterms:modified>
  <cp:revision>2</cp:revision>
  <dc:subject/>
  <dc:title/>
</cp:coreProperties>
</file>