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Межгосударственный стандарт ГОСТ 24104-2001</w:t>
        <w:br/>
        <w:t>"Весы лабораторные. Общие технические требования"</w:t>
        <w:br/>
        <w:t>(введен в действие постановлением Госстандарта РФ от 26 октября 2001 г. N 439-ст)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Laboratory scales. General technical requirements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Взамен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ГОСТ</w:t>
      </w:r>
      <w:r>
        <w:rPr>
          <w:rFonts w:cs="Arial" w:ascii="Arial" w:hAnsi="Arial"/>
          <w:sz w:val="20"/>
          <w:szCs w:val="20"/>
          <w:lang w:val="en-US"/>
        </w:rPr>
        <w:t xml:space="preserve"> 24104-88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июля 2002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лабораторные весы (далее - весы), предназначенные для статического измерения массы в лабораториях различных предприятий и организаций.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компараторы массы, аптекарские весы, весовые квадранты, приборы весовые для косвенных измерений, а также весы специального назначения.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настоящего стандарта являются обязательными.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ГОСТ 8.383-80</w:t>
      </w:r>
      <w:hyperlink w:anchor="sub_1111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Государственная система обеспечения единства измерений. Государственные испытания средств измерений. Основные положения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9.014-78 Единая система защиты от коррозии и старения. Временная противокоррозионная защита изделий. Общие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12.1.003-83 Система стандартов безопасности труда. Шум. Общие требования безопасности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12.1.036-81 Система стандартов безопасности труда. Шум. Допустимые уровни в жилых и общественных зданиях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12.2.003-91 Система стандартов безопасности труда. Оборудование производственное. Общие требования безопасности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26.010-80 Средства измерений и автоматизации. Сигналы частотные электрические непрерывные входные и выходные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26.011-80 Средства измерений и автоматизации. Сигналы тока и напряжения электрические непрерывные входные и выходные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26.013-81 Средства измерений и автоматизации. Сигналы электрические с дискретным изменением параметров входные и выходные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26.014-81 Средства измерений и автоматизации. Сигналы электрические кодированные входные и выходные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2583-92 Батареи из цилиндрических марганцово-цинковых элементов с солевым электролитом.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6697-83 Системы электроснабжения, источники, преобразователи и приемники электрической энергии переменного тока. Номинальные частоты от 0,1 до 10000 Гц и допускаемые отклонения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8032-84 Предпочтительные числа и ряды предпочтительных чисел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12997-84 Изделия ГСП.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14192-96 Маркировка грузов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15846-79 Продукция, отправляемая в районы Крайнего Севера и труднодоступные районы. Упаковка, маркировка, транспортирование и хранение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18953-73 Источники питания электрические ГСП.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19768-93 Информационная технология. Наборы 8-битных кодированных символов. Двоичный код обработки информации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21128-83 Системы электроснабжения, сети, источники, преобразователи и приемники электрической энергии. Номинальные напряжения до 1000 В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ГОСТ 23511-79</w:t>
      </w:r>
      <w:hyperlink w:anchor="sub_2222">
        <w:r>
          <w:rPr>
            <w:rStyle w:val="Style15"/>
            <w:rFonts w:cs="Arial" w:ascii="Arial" w:hAnsi="Arial"/>
            <w:sz w:val="20"/>
            <w:szCs w:val="20"/>
            <w:u w:val="single"/>
          </w:rPr>
          <w:t>**</w:t>
        </w:r>
      </w:hyperlink>
      <w:r>
        <w:rPr>
          <w:rFonts w:cs="Arial" w:ascii="Arial" w:hAnsi="Arial"/>
          <w:sz w:val="20"/>
          <w:szCs w:val="20"/>
        </w:rPr>
        <w:t xml:space="preserve"> Радиопомехи индустриальные от электротехнических устройств, эксплуатируемых в жилых домах или подключаемых к их электрическим сетям. Нормы и методы измерений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24634-81 Ящики деревянные для продукции, поставляемой для экспорта.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24721-88 Элементы марганцово-цинковые цилиндрические.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28125-89 (МЭК 86-2-87) Элементы и батареи первичные. Основные параметры и размеры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29329-92 Весы для статического взвешивания. Общие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300"/>
      <w:bookmarkEnd w:id="6"/>
      <w:r>
        <w:rPr>
          <w:rFonts w:cs="Arial" w:ascii="Arial" w:hAnsi="Arial"/>
          <w:b/>
          <w:bCs/>
          <w:sz w:val="20"/>
          <w:szCs w:val="20"/>
        </w:rPr>
        <w:t>3. Определения и обозначения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300"/>
      <w:bookmarkStart w:id="8" w:name="sub_300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31"/>
      <w:bookmarkEnd w:id="9"/>
      <w:r>
        <w:rPr>
          <w:rFonts w:cs="Arial" w:ascii="Arial" w:hAnsi="Arial"/>
          <w:sz w:val="20"/>
          <w:szCs w:val="20"/>
        </w:rPr>
        <w:t>3.1 В настоящем стандарте применяются следующие термины с соответствующими определениями:</w:t>
      </w:r>
    </w:p>
    <w:p>
      <w:pPr>
        <w:pStyle w:val="Normal"/>
        <w:autoSpaceDE w:val="false"/>
        <w:ind w:firstLine="720"/>
        <w:jc w:val="both"/>
        <w:rPr/>
      </w:pPr>
      <w:bookmarkStart w:id="10" w:name="sub_31"/>
      <w:bookmarkStart w:id="11" w:name="sub_311"/>
      <w:bookmarkEnd w:id="10"/>
      <w:bookmarkEnd w:id="11"/>
      <w:r>
        <w:rPr>
          <w:rFonts w:cs="Arial" w:ascii="Arial" w:hAnsi="Arial"/>
          <w:sz w:val="20"/>
          <w:szCs w:val="20"/>
        </w:rPr>
        <w:t xml:space="preserve">3.1.1 </w:t>
      </w:r>
      <w:r>
        <w:rPr>
          <w:rFonts w:cs="Arial" w:ascii="Arial" w:hAnsi="Arial"/>
          <w:b/>
          <w:bCs/>
          <w:sz w:val="20"/>
          <w:szCs w:val="20"/>
        </w:rPr>
        <w:t>наименьший предел взвешивания (НмПВ), наибольший предел взвешивания (НПВ):</w:t>
      </w:r>
      <w:r>
        <w:rPr>
          <w:rFonts w:cs="Arial" w:ascii="Arial" w:hAnsi="Arial"/>
          <w:sz w:val="20"/>
          <w:szCs w:val="20"/>
        </w:rPr>
        <w:t xml:space="preserve"> Границы диапазона измерений.</w:t>
      </w:r>
    </w:p>
    <w:p>
      <w:pPr>
        <w:pStyle w:val="Normal"/>
        <w:autoSpaceDE w:val="false"/>
        <w:ind w:firstLine="720"/>
        <w:jc w:val="both"/>
        <w:rPr/>
      </w:pPr>
      <w:bookmarkStart w:id="12" w:name="sub_311"/>
      <w:bookmarkStart w:id="13" w:name="sub_312"/>
      <w:bookmarkEnd w:id="12"/>
      <w:bookmarkEnd w:id="13"/>
      <w:r>
        <w:rPr>
          <w:rFonts w:cs="Arial" w:ascii="Arial" w:hAnsi="Arial"/>
          <w:sz w:val="20"/>
          <w:szCs w:val="20"/>
        </w:rPr>
        <w:t xml:space="preserve">3.1.2 </w:t>
      </w:r>
      <w:r>
        <w:rPr>
          <w:rFonts w:cs="Arial" w:ascii="Arial" w:hAnsi="Arial"/>
          <w:b/>
          <w:bCs/>
          <w:sz w:val="20"/>
          <w:szCs w:val="20"/>
        </w:rPr>
        <w:t>цена деления d:</w:t>
      </w:r>
      <w:r>
        <w:rPr>
          <w:rFonts w:cs="Arial" w:ascii="Arial" w:hAnsi="Arial"/>
          <w:sz w:val="20"/>
          <w:szCs w:val="20"/>
        </w:rPr>
        <w:t xml:space="preserve"> Разность значений массы, соответствующих двум соседним отметкам шкалы весов с </w:t>
      </w:r>
      <w:hyperlink w:anchor="sub_319">
        <w:r>
          <w:rPr>
            <w:rStyle w:val="Style15"/>
            <w:rFonts w:cs="Arial" w:ascii="Arial" w:hAnsi="Arial"/>
            <w:sz w:val="20"/>
            <w:szCs w:val="20"/>
            <w:u w:val="single"/>
          </w:rPr>
          <w:t>аналоговым отсчетным устройством</w:t>
        </w:r>
      </w:hyperlink>
      <w:r>
        <w:rPr>
          <w:rFonts w:cs="Arial" w:ascii="Arial" w:hAnsi="Arial"/>
          <w:sz w:val="20"/>
          <w:szCs w:val="20"/>
        </w:rPr>
        <w:t xml:space="preserve">, или значение массы, соответствующее дискретности отсчета </w:t>
      </w:r>
      <w:hyperlink w:anchor="sub_317">
        <w:r>
          <w:rPr>
            <w:rStyle w:val="Style15"/>
            <w:rFonts w:cs="Arial" w:ascii="Arial" w:hAnsi="Arial"/>
            <w:sz w:val="20"/>
            <w:szCs w:val="20"/>
            <w:u w:val="single"/>
          </w:rPr>
          <w:t>цифровых весов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4" w:name="sub_312"/>
      <w:bookmarkStart w:id="15" w:name="sub_313"/>
      <w:bookmarkEnd w:id="14"/>
      <w:bookmarkEnd w:id="15"/>
      <w:r>
        <w:rPr>
          <w:rFonts w:cs="Arial" w:ascii="Arial" w:hAnsi="Arial"/>
          <w:sz w:val="20"/>
          <w:szCs w:val="20"/>
        </w:rPr>
        <w:t xml:space="preserve">3.1.3 </w:t>
      </w:r>
      <w:r>
        <w:rPr>
          <w:rFonts w:cs="Arial" w:ascii="Arial" w:hAnsi="Arial"/>
          <w:b/>
          <w:bCs/>
          <w:sz w:val="20"/>
          <w:szCs w:val="20"/>
        </w:rPr>
        <w:t>цена поверочного деления e:</w:t>
      </w:r>
      <w:r>
        <w:rPr>
          <w:rFonts w:cs="Arial" w:ascii="Arial" w:hAnsi="Arial"/>
          <w:sz w:val="20"/>
          <w:szCs w:val="20"/>
        </w:rPr>
        <w:t xml:space="preserve"> Условная величина, выраженная в единицах массы, используемая при классификации весов и нормировании требований к ним.</w:t>
      </w:r>
    </w:p>
    <w:p>
      <w:pPr>
        <w:pStyle w:val="Normal"/>
        <w:autoSpaceDE w:val="false"/>
        <w:ind w:firstLine="720"/>
        <w:jc w:val="both"/>
        <w:rPr/>
      </w:pPr>
      <w:bookmarkStart w:id="16" w:name="sub_313"/>
      <w:bookmarkStart w:id="17" w:name="sub_314"/>
      <w:bookmarkEnd w:id="16"/>
      <w:bookmarkEnd w:id="17"/>
      <w:r>
        <w:rPr>
          <w:rFonts w:cs="Arial" w:ascii="Arial" w:hAnsi="Arial"/>
          <w:sz w:val="20"/>
          <w:szCs w:val="20"/>
        </w:rPr>
        <w:t xml:space="preserve">3.1.4 </w:t>
      </w:r>
      <w:r>
        <w:rPr>
          <w:rFonts w:cs="Arial" w:ascii="Arial" w:hAnsi="Arial"/>
          <w:b/>
          <w:bCs/>
          <w:sz w:val="20"/>
          <w:szCs w:val="20"/>
        </w:rPr>
        <w:t>число поверочных делений n:</w:t>
      </w:r>
      <w:r>
        <w:rPr>
          <w:rFonts w:cs="Arial" w:ascii="Arial" w:hAnsi="Arial"/>
          <w:sz w:val="20"/>
          <w:szCs w:val="20"/>
        </w:rPr>
        <w:t xml:space="preserve"> Значение НПВ/e.</w:t>
      </w:r>
    </w:p>
    <w:p>
      <w:pPr>
        <w:pStyle w:val="Normal"/>
        <w:autoSpaceDE w:val="false"/>
        <w:ind w:firstLine="720"/>
        <w:jc w:val="both"/>
        <w:rPr/>
      </w:pPr>
      <w:bookmarkStart w:id="18" w:name="sub_314"/>
      <w:bookmarkStart w:id="19" w:name="sub_315"/>
      <w:bookmarkEnd w:id="18"/>
      <w:bookmarkEnd w:id="19"/>
      <w:r>
        <w:rPr>
          <w:rFonts w:cs="Arial" w:ascii="Arial" w:hAnsi="Arial"/>
          <w:sz w:val="20"/>
          <w:szCs w:val="20"/>
        </w:rPr>
        <w:t xml:space="preserve">3.1.5 </w:t>
      </w:r>
      <w:r>
        <w:rPr>
          <w:rFonts w:cs="Arial" w:ascii="Arial" w:hAnsi="Arial"/>
          <w:b/>
          <w:bCs/>
          <w:sz w:val="20"/>
          <w:szCs w:val="20"/>
        </w:rPr>
        <w:t>устройство выборки массы тары:</w:t>
      </w:r>
      <w:r>
        <w:rPr>
          <w:rFonts w:cs="Arial" w:ascii="Arial" w:hAnsi="Arial"/>
          <w:sz w:val="20"/>
          <w:szCs w:val="20"/>
        </w:rPr>
        <w:t xml:space="preserve"> Определение - по ГОСТ 29329.</w:t>
      </w:r>
    </w:p>
    <w:p>
      <w:pPr>
        <w:pStyle w:val="Normal"/>
        <w:autoSpaceDE w:val="false"/>
        <w:ind w:firstLine="720"/>
        <w:jc w:val="both"/>
        <w:rPr/>
      </w:pPr>
      <w:bookmarkStart w:id="20" w:name="sub_315"/>
      <w:bookmarkStart w:id="21" w:name="sub_316"/>
      <w:bookmarkEnd w:id="20"/>
      <w:bookmarkEnd w:id="21"/>
      <w:r>
        <w:rPr>
          <w:rFonts w:cs="Arial" w:ascii="Arial" w:hAnsi="Arial"/>
          <w:sz w:val="20"/>
          <w:szCs w:val="20"/>
        </w:rPr>
        <w:t xml:space="preserve">3.1.6 </w:t>
      </w:r>
      <w:r>
        <w:rPr>
          <w:rFonts w:cs="Arial" w:ascii="Arial" w:hAnsi="Arial"/>
          <w:b/>
          <w:bCs/>
          <w:sz w:val="20"/>
          <w:szCs w:val="20"/>
        </w:rPr>
        <w:t>устройство компенсации массы тары:</w:t>
      </w:r>
      <w:r>
        <w:rPr>
          <w:rFonts w:cs="Arial" w:ascii="Arial" w:hAnsi="Arial"/>
          <w:sz w:val="20"/>
          <w:szCs w:val="20"/>
        </w:rPr>
        <w:t xml:space="preserve"> Определение - по ГОСТ 29329.</w:t>
      </w:r>
    </w:p>
    <w:p>
      <w:pPr>
        <w:pStyle w:val="Normal"/>
        <w:autoSpaceDE w:val="false"/>
        <w:ind w:firstLine="720"/>
        <w:jc w:val="both"/>
        <w:rPr/>
      </w:pPr>
      <w:bookmarkStart w:id="22" w:name="sub_316"/>
      <w:bookmarkStart w:id="23" w:name="sub_317"/>
      <w:bookmarkEnd w:id="22"/>
      <w:bookmarkEnd w:id="23"/>
      <w:r>
        <w:rPr>
          <w:rFonts w:cs="Arial" w:ascii="Arial" w:hAnsi="Arial"/>
          <w:sz w:val="20"/>
          <w:szCs w:val="20"/>
        </w:rPr>
        <w:t xml:space="preserve">3.1.7 </w:t>
      </w:r>
      <w:r>
        <w:rPr>
          <w:rFonts w:cs="Arial" w:ascii="Arial" w:hAnsi="Arial"/>
          <w:b/>
          <w:bCs/>
          <w:sz w:val="20"/>
          <w:szCs w:val="20"/>
        </w:rPr>
        <w:t>цифровые весы:</w:t>
      </w:r>
      <w:r>
        <w:rPr>
          <w:rFonts w:cs="Arial" w:ascii="Arial" w:hAnsi="Arial"/>
          <w:sz w:val="20"/>
          <w:szCs w:val="20"/>
        </w:rPr>
        <w:t xml:space="preserve"> Определение - по ГОСТ 29329.</w:t>
      </w:r>
    </w:p>
    <w:p>
      <w:pPr>
        <w:pStyle w:val="Normal"/>
        <w:autoSpaceDE w:val="false"/>
        <w:ind w:firstLine="720"/>
        <w:jc w:val="both"/>
        <w:rPr/>
      </w:pPr>
      <w:bookmarkStart w:id="24" w:name="sub_317"/>
      <w:bookmarkStart w:id="25" w:name="sub_318"/>
      <w:bookmarkEnd w:id="24"/>
      <w:bookmarkEnd w:id="25"/>
      <w:r>
        <w:rPr>
          <w:rFonts w:cs="Arial" w:ascii="Arial" w:hAnsi="Arial"/>
          <w:sz w:val="20"/>
          <w:szCs w:val="20"/>
        </w:rPr>
        <w:t xml:space="preserve">3.1.8 </w:t>
      </w:r>
      <w:r>
        <w:rPr>
          <w:rFonts w:cs="Arial" w:ascii="Arial" w:hAnsi="Arial"/>
          <w:b/>
          <w:bCs/>
          <w:sz w:val="20"/>
          <w:szCs w:val="20"/>
        </w:rPr>
        <w:t>электромеханические весы (электронные весы):</w:t>
      </w:r>
      <w:r>
        <w:rPr>
          <w:rFonts w:cs="Arial" w:ascii="Arial" w:hAnsi="Arial"/>
          <w:sz w:val="20"/>
          <w:szCs w:val="20"/>
        </w:rPr>
        <w:t xml:space="preserve"> Определение - по ГОСТ 29329.</w:t>
      </w:r>
    </w:p>
    <w:p>
      <w:pPr>
        <w:pStyle w:val="Normal"/>
        <w:autoSpaceDE w:val="false"/>
        <w:ind w:firstLine="720"/>
        <w:jc w:val="both"/>
        <w:rPr/>
      </w:pPr>
      <w:bookmarkStart w:id="26" w:name="sub_318"/>
      <w:bookmarkStart w:id="27" w:name="sub_319"/>
      <w:bookmarkEnd w:id="26"/>
      <w:bookmarkEnd w:id="27"/>
      <w:r>
        <w:rPr>
          <w:rFonts w:cs="Arial" w:ascii="Arial" w:hAnsi="Arial"/>
          <w:sz w:val="20"/>
          <w:szCs w:val="20"/>
        </w:rPr>
        <w:t xml:space="preserve">3.1.9 </w:t>
      </w:r>
      <w:r>
        <w:rPr>
          <w:rFonts w:cs="Arial" w:ascii="Arial" w:hAnsi="Arial"/>
          <w:b/>
          <w:bCs/>
          <w:sz w:val="20"/>
          <w:szCs w:val="20"/>
        </w:rPr>
        <w:t>аналоговое отсчетное устройство:</w:t>
      </w:r>
      <w:r>
        <w:rPr>
          <w:rFonts w:cs="Arial" w:ascii="Arial" w:hAnsi="Arial"/>
          <w:sz w:val="20"/>
          <w:szCs w:val="20"/>
        </w:rPr>
        <w:t xml:space="preserve"> Определение - по ГОСТ 29329.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319"/>
      <w:bookmarkStart w:id="29" w:name="sub_319"/>
      <w:bookmarkEnd w:id="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0" w:name="sub_400"/>
      <w:bookmarkEnd w:id="30"/>
      <w:r>
        <w:rPr>
          <w:rFonts w:cs="Arial" w:ascii="Arial" w:hAnsi="Arial"/>
          <w:b/>
          <w:bCs/>
          <w:sz w:val="20"/>
          <w:szCs w:val="20"/>
        </w:rPr>
        <w:t>4. Классификация, основные параметры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1" w:name="sub_400"/>
      <w:bookmarkStart w:id="32" w:name="sub_400"/>
      <w:bookmarkEnd w:id="3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41"/>
      <w:bookmarkEnd w:id="33"/>
      <w:r>
        <w:rPr>
          <w:rFonts w:cs="Arial" w:ascii="Arial" w:hAnsi="Arial"/>
          <w:sz w:val="20"/>
          <w:szCs w:val="20"/>
        </w:rPr>
        <w:t>4.1 Весы подразделяют на классы точности: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41"/>
      <w:bookmarkStart w:id="35" w:name="sub_41"/>
      <w:bookmarkEnd w:id="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специальный (условное обозначение (I))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высокий     (   "         "       (II))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средний     (   "         "       (III))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42"/>
      <w:bookmarkEnd w:id="36"/>
      <w:r>
        <w:rPr>
          <w:rFonts w:cs="Arial" w:ascii="Arial" w:hAnsi="Arial"/>
          <w:sz w:val="20"/>
          <w:szCs w:val="20"/>
        </w:rPr>
        <w:t>4.2 Значение d в единицах массы должно соответствовать члену ряда 1 х 10(а), 2 х 10(а), 5 х 10(а), где а - целое число.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42"/>
      <w:bookmarkStart w:id="38" w:name="sub_43"/>
      <w:bookmarkEnd w:id="37"/>
      <w:bookmarkEnd w:id="38"/>
      <w:r>
        <w:rPr>
          <w:rFonts w:cs="Arial" w:ascii="Arial" w:hAnsi="Arial"/>
          <w:sz w:val="20"/>
          <w:szCs w:val="20"/>
        </w:rPr>
        <w:t>4.3 Значение е должно удовлетворять одному из следующих требований: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43"/>
      <w:bookmarkEnd w:id="39"/>
      <w:r>
        <w:rPr>
          <w:rFonts w:cs="Arial" w:ascii="Arial" w:hAnsi="Arial"/>
          <w:sz w:val="20"/>
          <w:szCs w:val="20"/>
        </w:rPr>
        <w:t>- для весов любого класса точности e - d;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весов специального и высокого классов точности e = 2d, e = 5d, e = 10d (допускается e = 20d, e = 50d, e = 100d, e = 200d, e = 500d, е = 1000d для весов специального класса точности, у которых е не более 0,1 мг). При этом значение e в единицах массы должно соответствовать члену ряда 1 х 10(a);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весов, не имеющих отсчетных устройств, значение e в единицах массы должно соответствовать члену ряда 1 х 10(a), 2 х 10(a), 5 х 10(a).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44"/>
      <w:bookmarkEnd w:id="40"/>
      <w:r>
        <w:rPr>
          <w:rFonts w:cs="Arial" w:ascii="Arial" w:hAnsi="Arial"/>
          <w:sz w:val="20"/>
          <w:szCs w:val="20"/>
        </w:rPr>
        <w:t xml:space="preserve">4.4 Значения n и НмПВ в зависимости от класса точности и значения e должны соответствовать указанным в </w:t>
      </w:r>
      <w:hyperlink w:anchor="sub_777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1.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44"/>
      <w:bookmarkStart w:id="42" w:name="sub_44"/>
      <w:bookmarkEnd w:id="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3" w:name="sub_7771"/>
      <w:bookmarkEnd w:id="43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7771"/>
      <w:bookmarkStart w:id="45" w:name="sub_7771"/>
      <w:bookmarkEnd w:id="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┌────────────────┬─────────────────┬─────────────────────────┬──────────┐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точности │        e        │            n            │   НмПВ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Специальный     │Любое            │50000 и более            │100d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Высокий         │До 50 мг включ.  │От 100 до 100000 включ.  │20d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│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50 мг        │От 5000 до 100000 включ. │50d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Средний         │До 2 г включ.    │От 100 до 10000 включ.   │20d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│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2 г          │От 500 до 10000 включ.   │20d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└────────────────┴─────────────────┴─────────────────────────┴──────────┘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6" w:name="sub_45"/>
      <w:bookmarkEnd w:id="46"/>
      <w:r>
        <w:rPr>
          <w:rFonts w:cs="Arial" w:ascii="Arial" w:hAnsi="Arial"/>
          <w:sz w:val="20"/>
          <w:szCs w:val="20"/>
        </w:rPr>
        <w:t xml:space="preserve">4.5 Для весов с несколькими значениями </w:t>
      </w:r>
      <w:hyperlink w:anchor="sub_312">
        <w:r>
          <w:rPr>
            <w:rStyle w:val="Style15"/>
            <w:rFonts w:cs="Arial" w:ascii="Arial" w:hAnsi="Arial"/>
            <w:sz w:val="20"/>
            <w:szCs w:val="20"/>
            <w:u w:val="single"/>
          </w:rPr>
          <w:t>цены деления</w:t>
        </w:r>
      </w:hyperlink>
      <w:r>
        <w:rPr>
          <w:rFonts w:cs="Arial" w:ascii="Arial" w:hAnsi="Arial"/>
          <w:sz w:val="20"/>
          <w:szCs w:val="20"/>
        </w:rPr>
        <w:t xml:space="preserve"> и соответствующими им несколькими поддиапазонами измерений для каждого i-го поддиапазона должны выполняться следующие требования:</w:t>
      </w:r>
    </w:p>
    <w:p>
      <w:pPr>
        <w:pStyle w:val="Normal"/>
        <w:autoSpaceDE w:val="false"/>
        <w:ind w:firstLine="720"/>
        <w:jc w:val="both"/>
        <w:rPr/>
      </w:pPr>
      <w:bookmarkStart w:id="47" w:name="sub_45"/>
      <w:bookmarkEnd w:id="47"/>
      <w:r>
        <w:rPr>
          <w:rFonts w:cs="Arial" w:ascii="Arial" w:hAnsi="Arial"/>
          <w:sz w:val="20"/>
          <w:szCs w:val="20"/>
        </w:rPr>
        <w:t xml:space="preserve">- значения цены деления d_i </w:t>
      </w:r>
      <w:hyperlink w:anchor="sub_313">
        <w:r>
          <w:rPr>
            <w:rStyle w:val="Style15"/>
            <w:rFonts w:cs="Arial" w:ascii="Arial" w:hAnsi="Arial"/>
            <w:sz w:val="20"/>
            <w:szCs w:val="20"/>
            <w:u w:val="single"/>
          </w:rPr>
          <w:t>цены поверочного деления</w:t>
        </w:r>
      </w:hyperlink>
      <w:r>
        <w:rPr>
          <w:rFonts w:cs="Arial" w:ascii="Arial" w:hAnsi="Arial"/>
          <w:sz w:val="20"/>
          <w:szCs w:val="20"/>
        </w:rPr>
        <w:t xml:space="preserve"> e_i, </w:t>
      </w:r>
      <w:hyperlink w:anchor="sub_314">
        <w:r>
          <w:rPr>
            <w:rStyle w:val="Style15"/>
            <w:rFonts w:cs="Arial" w:ascii="Arial" w:hAnsi="Arial"/>
            <w:sz w:val="20"/>
            <w:szCs w:val="20"/>
            <w:u w:val="single"/>
          </w:rPr>
          <w:t>числа поверочных делений</w:t>
        </w:r>
      </w:hyperlink>
      <w:r>
        <w:rPr>
          <w:rFonts w:cs="Arial" w:ascii="Arial" w:hAnsi="Arial"/>
          <w:sz w:val="20"/>
          <w:szCs w:val="20"/>
        </w:rPr>
        <w:t xml:space="preserve"> n_i должны соответствовать требованиям </w:t>
      </w:r>
      <w:hyperlink w:anchor="sub_42">
        <w:r>
          <w:rPr>
            <w:rStyle w:val="Style15"/>
            <w:rFonts w:cs="Arial" w:ascii="Arial" w:hAnsi="Arial"/>
            <w:sz w:val="20"/>
            <w:szCs w:val="20"/>
            <w:u w:val="single"/>
          </w:rPr>
          <w:t>4.2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3">
        <w:r>
          <w:rPr>
            <w:rStyle w:val="Style15"/>
            <w:rFonts w:cs="Arial" w:ascii="Arial" w:hAnsi="Arial"/>
            <w:sz w:val="20"/>
            <w:szCs w:val="20"/>
            <w:u w:val="single"/>
          </w:rPr>
          <w:t>4.3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4">
        <w:r>
          <w:rPr>
            <w:rStyle w:val="Style15"/>
            <w:rFonts w:cs="Arial" w:ascii="Arial" w:hAnsi="Arial"/>
            <w:sz w:val="20"/>
            <w:szCs w:val="20"/>
            <w:u w:val="single"/>
          </w:rPr>
          <w:t>4.4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значение </w:t>
      </w:r>
      <w:hyperlink w:anchor="sub_311">
        <w:r>
          <w:rPr>
            <w:rStyle w:val="Style15"/>
            <w:rFonts w:cs="Arial" w:ascii="Arial" w:hAnsi="Arial"/>
            <w:sz w:val="20"/>
            <w:szCs w:val="20"/>
            <w:u w:val="single"/>
          </w:rPr>
          <w:t>наибольшего предела взвешивания</w:t>
        </w:r>
      </w:hyperlink>
      <w:r>
        <w:rPr>
          <w:rFonts w:cs="Arial" w:ascii="Arial" w:hAnsi="Arial"/>
          <w:sz w:val="20"/>
          <w:szCs w:val="20"/>
        </w:rPr>
        <w:t xml:space="preserve"> НПВ_i должно быть равно значению </w:t>
      </w:r>
      <w:hyperlink w:anchor="sub_311">
        <w:r>
          <w:rPr>
            <w:rStyle w:val="Style15"/>
            <w:rFonts w:cs="Arial" w:ascii="Arial" w:hAnsi="Arial"/>
            <w:sz w:val="20"/>
            <w:szCs w:val="20"/>
            <w:u w:val="single"/>
          </w:rPr>
          <w:t>наименьшего предела взвешивания</w:t>
        </w:r>
      </w:hyperlink>
      <w:r>
        <w:rPr>
          <w:rFonts w:cs="Arial" w:ascii="Arial" w:hAnsi="Arial"/>
          <w:sz w:val="20"/>
          <w:szCs w:val="20"/>
        </w:rPr>
        <w:t xml:space="preserve"> для (i+1) поддиапазона НмПВ_i+1 (e_i+ 1 &gt; e_i);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значение НмПВ_1 должно соответствовать требованиям </w:t>
      </w:r>
      <w:hyperlink w:anchor="sub_44">
        <w:r>
          <w:rPr>
            <w:rStyle w:val="Style15"/>
            <w:rFonts w:cs="Arial" w:ascii="Arial" w:hAnsi="Arial"/>
            <w:sz w:val="20"/>
            <w:szCs w:val="20"/>
            <w:u w:val="single"/>
          </w:rPr>
          <w:t>4.4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значение НПВ_i/e_i+1 должно быть не менее 50000 для весов специального класса точности, 5000 - для весов высокого класса точности, 500 - для весов среднего класса точности.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46"/>
      <w:bookmarkEnd w:id="48"/>
      <w:r>
        <w:rPr>
          <w:rFonts w:cs="Arial" w:ascii="Arial" w:hAnsi="Arial"/>
          <w:sz w:val="20"/>
          <w:szCs w:val="20"/>
        </w:rPr>
        <w:t xml:space="preserve">4.6 Погрешность весов в диапазоне измерений по абсолютному значению не должна превышать пределов допускаемой погрешности, приведенных в </w:t>
      </w:r>
      <w:hyperlink w:anchor="sub_777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2.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46"/>
      <w:bookmarkStart w:id="50" w:name="sub_46"/>
      <w:bookmarkEnd w:id="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1" w:name="sub_7772"/>
      <w:bookmarkEnd w:id="51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7772"/>
      <w:bookmarkStart w:id="53" w:name="sub_7772"/>
      <w:bookmarkEnd w:id="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Интервалы взвешивания для весов класса │     Пределы допускаемой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точности                │         погрешности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├────────────┬─────────────┬─────────────┼─────────────┬────────────────┤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специального│  высокого   │  среднего   │при первичной│ в эксплуатации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поверке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├────────────┼─────────────┼─────────────┼─────────────┼────────────────┤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50000 e  │До 5000 e    │До 500 e     │   +-0,5e    │     +-1,0e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включ.      │включ.       │включ.       │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│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50000 e │Св. 5000 e до│Св. 500 e до │   +-1,0e    │     +-2,0e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200000 e │20000 e      │2000 e включ.│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включ.      │включ.       │             │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│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200000 e│Св. 20000 e  │Св. 2000 e   │   +-1,5e    │     +-3,0e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└────────────┴─────────────┴─────────────┴─────────────┴────────────────┘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Погрешность весов с несколькими значениями </w:t>
      </w:r>
      <w:hyperlink w:anchor="sub_312">
        <w:r>
          <w:rPr>
            <w:rStyle w:val="Style15"/>
            <w:rFonts w:cs="Arial" w:ascii="Arial" w:hAnsi="Arial"/>
            <w:sz w:val="20"/>
            <w:szCs w:val="20"/>
            <w:u w:val="single"/>
          </w:rPr>
          <w:t>цены деления</w:t>
        </w:r>
      </w:hyperlink>
      <w:r>
        <w:rPr>
          <w:rFonts w:cs="Arial" w:ascii="Arial" w:hAnsi="Arial"/>
          <w:sz w:val="20"/>
          <w:szCs w:val="20"/>
        </w:rPr>
        <w:t xml:space="preserve"> в каждом из соответствующих им поддиапазонов измерений не должна превышать по абсолютному значению пределов допускаемой погрешности, указанных в </w:t>
      </w:r>
      <w:hyperlink w:anchor="sub_777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2.</w:t>
        </w:r>
      </w:hyperlink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весах с </w:t>
      </w:r>
      <w:hyperlink w:anchor="sub_316">
        <w:r>
          <w:rPr>
            <w:rStyle w:val="Style15"/>
            <w:rFonts w:cs="Arial" w:ascii="Arial" w:hAnsi="Arial"/>
            <w:sz w:val="20"/>
            <w:szCs w:val="20"/>
            <w:u w:val="single"/>
          </w:rPr>
          <w:t>устройствами компенсации</w:t>
        </w:r>
      </w:hyperlink>
      <w:r>
        <w:rPr>
          <w:rFonts w:cs="Arial" w:ascii="Arial" w:hAnsi="Arial"/>
          <w:sz w:val="20"/>
          <w:szCs w:val="20"/>
        </w:rPr>
        <w:t xml:space="preserve"> или </w:t>
      </w:r>
      <w:hyperlink w:anchor="sub_315">
        <w:r>
          <w:rPr>
            <w:rStyle w:val="Style15"/>
            <w:rFonts w:cs="Arial" w:ascii="Arial" w:hAnsi="Arial"/>
            <w:sz w:val="20"/>
            <w:szCs w:val="20"/>
            <w:u w:val="single"/>
          </w:rPr>
          <w:t>выборки массы тары</w:t>
        </w:r>
      </w:hyperlink>
      <w:r>
        <w:rPr>
          <w:rFonts w:cs="Arial" w:ascii="Arial" w:hAnsi="Arial"/>
          <w:sz w:val="20"/>
          <w:szCs w:val="20"/>
        </w:rPr>
        <w:t xml:space="preserve"> погрешность после компенсации или выборки массы тары по абсолютному значению не должна превышать пределов допускаемой погрешности, указанных в </w:t>
      </w:r>
      <w:hyperlink w:anchor="sub_777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2</w:t>
        </w:r>
      </w:hyperlink>
      <w:r>
        <w:rPr>
          <w:rFonts w:cs="Arial" w:ascii="Arial" w:hAnsi="Arial"/>
          <w:sz w:val="20"/>
          <w:szCs w:val="20"/>
        </w:rPr>
        <w:t>, в интервалах взвешивания для массы нетто.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4" w:name="sub_500"/>
      <w:bookmarkEnd w:id="54"/>
      <w:r>
        <w:rPr>
          <w:rFonts w:cs="Arial" w:ascii="Arial" w:hAnsi="Arial"/>
          <w:b/>
          <w:bCs/>
          <w:sz w:val="20"/>
          <w:szCs w:val="20"/>
        </w:rPr>
        <w:t>5. Общие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5" w:name="sub_500"/>
      <w:bookmarkStart w:id="56" w:name="sub_500"/>
      <w:bookmarkEnd w:id="5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51"/>
      <w:bookmarkEnd w:id="57"/>
      <w:r>
        <w:rPr>
          <w:rFonts w:cs="Arial" w:ascii="Arial" w:hAnsi="Arial"/>
          <w:sz w:val="20"/>
          <w:szCs w:val="20"/>
        </w:rPr>
        <w:t>5.1 Весы должны быть изготовлены в соответствии с требованиями ГОСТ 12997, настоящего стандарта и технических условий (далее - ТУ) на весы конкретного типа по рабочим чертежам, утвержденным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51"/>
      <w:bookmarkStart w:id="59" w:name="sub_52"/>
      <w:bookmarkEnd w:id="58"/>
      <w:bookmarkEnd w:id="59"/>
      <w:r>
        <w:rPr>
          <w:rFonts w:cs="Arial" w:ascii="Arial" w:hAnsi="Arial"/>
          <w:sz w:val="20"/>
          <w:szCs w:val="20"/>
        </w:rPr>
        <w:t>5.2 Значение НПВ должно соответствовать члену ряда R40 по ГОСТ 8032.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52"/>
      <w:bookmarkStart w:id="61" w:name="sub_53"/>
      <w:bookmarkEnd w:id="60"/>
      <w:bookmarkEnd w:id="61"/>
      <w:r>
        <w:rPr>
          <w:rFonts w:cs="Arial" w:ascii="Arial" w:hAnsi="Arial"/>
          <w:sz w:val="20"/>
          <w:szCs w:val="20"/>
        </w:rPr>
        <w:t xml:space="preserve">5.3 Среднеквадратическое отклонение показаний весов не должно превышать 1/3 абсолютного значения пределов допускаемой погрешности по </w:t>
      </w:r>
      <w:hyperlink w:anchor="sub_46">
        <w:r>
          <w:rPr>
            <w:rStyle w:val="Style15"/>
            <w:rFonts w:cs="Arial" w:ascii="Arial" w:hAnsi="Arial"/>
            <w:sz w:val="20"/>
            <w:szCs w:val="20"/>
            <w:u w:val="single"/>
          </w:rPr>
          <w:t>4.6.</w:t>
        </w:r>
      </w:hyperlink>
    </w:p>
    <w:p>
      <w:pPr>
        <w:pStyle w:val="Normal"/>
        <w:autoSpaceDE w:val="false"/>
        <w:ind w:firstLine="720"/>
        <w:jc w:val="both"/>
        <w:rPr/>
      </w:pPr>
      <w:bookmarkStart w:id="62" w:name="sub_53"/>
      <w:bookmarkStart w:id="63" w:name="sub_54"/>
      <w:bookmarkEnd w:id="62"/>
      <w:bookmarkEnd w:id="63"/>
      <w:r>
        <w:rPr>
          <w:rFonts w:cs="Arial" w:ascii="Arial" w:hAnsi="Arial"/>
          <w:sz w:val="20"/>
          <w:szCs w:val="20"/>
        </w:rPr>
        <w:t xml:space="preserve">5.4 Изменение показаний весов при постоянной нагрузке по абсолютному значению не должно превышать 0,5e за 30 мин с момента нагружения, при этом 0,2e за время между 15-й и 30-й минутами нагружения, или пределов допускаемой погрешности по </w:t>
      </w:r>
      <w:hyperlink w:anchor="sub_46">
        <w:r>
          <w:rPr>
            <w:rStyle w:val="Style15"/>
            <w:rFonts w:cs="Arial" w:ascii="Arial" w:hAnsi="Arial"/>
            <w:sz w:val="20"/>
            <w:szCs w:val="20"/>
            <w:u w:val="single"/>
          </w:rPr>
          <w:t>4.6</w:t>
        </w:r>
      </w:hyperlink>
      <w:r>
        <w:rPr>
          <w:rFonts w:cs="Arial" w:ascii="Arial" w:hAnsi="Arial"/>
          <w:sz w:val="20"/>
          <w:szCs w:val="20"/>
        </w:rPr>
        <w:t xml:space="preserve"> за 4 ч с момента нагружения.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54"/>
      <w:bookmarkStart w:id="65" w:name="sub_55"/>
      <w:bookmarkEnd w:id="64"/>
      <w:bookmarkEnd w:id="65"/>
      <w:r>
        <w:rPr>
          <w:rFonts w:cs="Arial" w:ascii="Arial" w:hAnsi="Arial"/>
          <w:sz w:val="20"/>
          <w:szCs w:val="20"/>
        </w:rPr>
        <w:t>5.5 При нагружении весов грузом массой (НПВ + 9e) и более показания должны отсутствовать.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55"/>
      <w:bookmarkStart w:id="67" w:name="sub_56"/>
      <w:bookmarkEnd w:id="66"/>
      <w:bookmarkEnd w:id="67"/>
      <w:r>
        <w:rPr>
          <w:rFonts w:cs="Arial" w:ascii="Arial" w:hAnsi="Arial"/>
          <w:sz w:val="20"/>
          <w:szCs w:val="20"/>
        </w:rPr>
        <w:t>5.6 Требования устойчивости весов к внешним воздействиям устанавливают в ТУ на весы конкретного типа в соответствии с ГОСТ 12997.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56"/>
      <w:bookmarkStart w:id="69" w:name="sub_561"/>
      <w:bookmarkEnd w:id="68"/>
      <w:bookmarkEnd w:id="69"/>
      <w:r>
        <w:rPr>
          <w:rFonts w:cs="Arial" w:ascii="Arial" w:hAnsi="Arial"/>
          <w:sz w:val="20"/>
          <w:szCs w:val="20"/>
        </w:rPr>
        <w:t>5.6.1 Разность между верхней и нижней границами диапазона рабочих температур должна быть не менее 5°С для весов специального класса точности, 15°С - для весов высокого класса точности, 30°С - для весов среднего класса точности.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561"/>
      <w:bookmarkStart w:id="71" w:name="sub_562"/>
      <w:bookmarkEnd w:id="70"/>
      <w:bookmarkEnd w:id="71"/>
      <w:r>
        <w:rPr>
          <w:rFonts w:cs="Arial" w:ascii="Arial" w:hAnsi="Arial"/>
          <w:sz w:val="20"/>
          <w:szCs w:val="20"/>
        </w:rPr>
        <w:t>5.6.2 Весы должны сохранять свои метрологические характеристики при изменении температуры окружающего воздуха за 1 ч во время измерения на +- 0,5°С, если весы - специального класса точности, и на +-2°С, если весы - высокого или среднего класса точности.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562"/>
      <w:bookmarkStart w:id="73" w:name="sub_57"/>
      <w:bookmarkEnd w:id="72"/>
      <w:bookmarkEnd w:id="73"/>
      <w:r>
        <w:rPr>
          <w:rFonts w:cs="Arial" w:ascii="Arial" w:hAnsi="Arial"/>
          <w:sz w:val="20"/>
          <w:szCs w:val="20"/>
        </w:rPr>
        <w:t>5.7 Требования к весам в упаковке для транспортирования устанавливают в ТУ на весы конкретного типа в соответствии с ГОСТ 12997.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57"/>
      <w:bookmarkStart w:id="75" w:name="sub_58"/>
      <w:bookmarkEnd w:id="74"/>
      <w:bookmarkEnd w:id="75"/>
      <w:r>
        <w:rPr>
          <w:rFonts w:cs="Arial" w:ascii="Arial" w:hAnsi="Arial"/>
          <w:sz w:val="20"/>
          <w:szCs w:val="20"/>
        </w:rPr>
        <w:t>5.8 Требования надежности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58"/>
      <w:bookmarkStart w:id="77" w:name="sub_581"/>
      <w:bookmarkEnd w:id="76"/>
      <w:bookmarkEnd w:id="77"/>
      <w:r>
        <w:rPr>
          <w:rFonts w:cs="Arial" w:ascii="Arial" w:hAnsi="Arial"/>
          <w:sz w:val="20"/>
          <w:szCs w:val="20"/>
        </w:rPr>
        <w:t xml:space="preserve">5.8.1 Значение вероятности безотказной работы за время 1000 ч или 2000 ч должно быть установлено в ТУ на весы конкретного типа. Критерии отказа - несоответствие требованиям </w:t>
      </w:r>
      <w:hyperlink w:anchor="sub_46">
        <w:r>
          <w:rPr>
            <w:rStyle w:val="Style15"/>
            <w:rFonts w:cs="Arial" w:ascii="Arial" w:hAnsi="Arial"/>
            <w:sz w:val="20"/>
            <w:szCs w:val="20"/>
            <w:u w:val="single"/>
          </w:rPr>
          <w:t>4.6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3">
        <w:r>
          <w:rPr>
            <w:rStyle w:val="Style15"/>
            <w:rFonts w:cs="Arial" w:ascii="Arial" w:hAnsi="Arial"/>
            <w:sz w:val="20"/>
            <w:szCs w:val="20"/>
            <w:u w:val="single"/>
          </w:rPr>
          <w:t>5.3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4">
        <w:r>
          <w:rPr>
            <w:rStyle w:val="Style15"/>
            <w:rFonts w:cs="Arial" w:ascii="Arial" w:hAnsi="Arial"/>
            <w:sz w:val="20"/>
            <w:szCs w:val="20"/>
            <w:u w:val="single"/>
          </w:rPr>
          <w:t>5.4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60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раздела 6.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581"/>
      <w:bookmarkStart w:id="79" w:name="sub_582"/>
      <w:bookmarkEnd w:id="78"/>
      <w:bookmarkEnd w:id="79"/>
      <w:r>
        <w:rPr>
          <w:rFonts w:cs="Arial" w:ascii="Arial" w:hAnsi="Arial"/>
          <w:sz w:val="20"/>
          <w:szCs w:val="20"/>
        </w:rPr>
        <w:t>5.8.2 Значение среднего полного срока службы выбирают из ряда: 8, 10, 12, 15 лет и устанавливают в ТУ на весы конкретного типа. Критерии предельного состояния устанавливают в ТУ на весы конкретного типа.</w:t>
      </w:r>
    </w:p>
    <w:p>
      <w:pPr>
        <w:pStyle w:val="Normal"/>
        <w:autoSpaceDE w:val="false"/>
        <w:ind w:firstLine="720"/>
        <w:jc w:val="both"/>
        <w:rPr/>
      </w:pPr>
      <w:bookmarkStart w:id="80" w:name="sub_582"/>
      <w:bookmarkStart w:id="81" w:name="sub_59"/>
      <w:bookmarkEnd w:id="80"/>
      <w:bookmarkEnd w:id="81"/>
      <w:r>
        <w:rPr>
          <w:rFonts w:cs="Arial" w:ascii="Arial" w:hAnsi="Arial"/>
          <w:sz w:val="20"/>
          <w:szCs w:val="20"/>
        </w:rPr>
        <w:t xml:space="preserve">5.9 Электрическое питание </w:t>
      </w:r>
      <w:hyperlink w:anchor="sub_318">
        <w:r>
          <w:rPr>
            <w:rStyle w:val="Style15"/>
            <w:rFonts w:cs="Arial" w:ascii="Arial" w:hAnsi="Arial"/>
            <w:sz w:val="20"/>
            <w:szCs w:val="20"/>
            <w:u w:val="single"/>
          </w:rPr>
          <w:t>электромеханических (электронных) весов</w:t>
        </w:r>
      </w:hyperlink>
      <w:r>
        <w:rPr>
          <w:rFonts w:cs="Arial" w:ascii="Arial" w:hAnsi="Arial"/>
          <w:sz w:val="20"/>
          <w:szCs w:val="20"/>
        </w:rPr>
        <w:t xml:space="preserve"> должно осуществляться от сети переменного тока с параметрами по ГОСТ 21128 и ГОСТ 6697;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59"/>
      <w:bookmarkEnd w:id="82"/>
      <w:r>
        <w:rPr>
          <w:rFonts w:cs="Arial" w:ascii="Arial" w:hAnsi="Arial"/>
          <w:sz w:val="20"/>
          <w:szCs w:val="20"/>
        </w:rPr>
        <w:t>- автономных и встраиваемых источников вторичного электропитания постоянного и переменного тока по ГОСТ 18953;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элементов и батарей, предназначенных для питания в качестве источника электрической энергии, по ГОСТ 2583, ГОСТ 24721, ГОСТ 28125.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510"/>
      <w:bookmarkEnd w:id="83"/>
      <w:r>
        <w:rPr>
          <w:rFonts w:cs="Arial" w:ascii="Arial" w:hAnsi="Arial"/>
          <w:sz w:val="20"/>
          <w:szCs w:val="20"/>
        </w:rPr>
        <w:t>5.10 Весы, предназначенные для информационной связи с другими изделиями, должны иметь: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510"/>
      <w:bookmarkEnd w:id="84"/>
      <w:r>
        <w:rPr>
          <w:rFonts w:cs="Arial" w:ascii="Arial" w:hAnsi="Arial"/>
          <w:sz w:val="20"/>
          <w:szCs w:val="20"/>
        </w:rPr>
        <w:t>- входные и выходные электрические сигналы по ГОСТ 26.010, ГОСТ 26.011, ГОСТ 26.013;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входные и выходные электрические кодированные сигналы по ГОСТ 26.014 и ГОСТ 19768.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511"/>
      <w:bookmarkEnd w:id="85"/>
      <w:r>
        <w:rPr>
          <w:rFonts w:cs="Arial" w:ascii="Arial" w:hAnsi="Arial"/>
          <w:sz w:val="20"/>
          <w:szCs w:val="20"/>
        </w:rPr>
        <w:t>5.11 Требования к комплекту поставки устанавливают в ТУ на весы конкретного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511"/>
      <w:bookmarkStart w:id="87" w:name="sub_512"/>
      <w:bookmarkEnd w:id="86"/>
      <w:bookmarkEnd w:id="87"/>
      <w:r>
        <w:rPr>
          <w:rFonts w:cs="Arial" w:ascii="Arial" w:hAnsi="Arial"/>
          <w:sz w:val="20"/>
          <w:szCs w:val="20"/>
        </w:rPr>
        <w:t>5.12 Маркировка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512"/>
      <w:bookmarkStart w:id="89" w:name="sub_5121"/>
      <w:bookmarkEnd w:id="88"/>
      <w:bookmarkEnd w:id="89"/>
      <w:r>
        <w:rPr>
          <w:rFonts w:cs="Arial" w:ascii="Arial" w:hAnsi="Arial"/>
          <w:sz w:val="20"/>
          <w:szCs w:val="20"/>
        </w:rPr>
        <w:t>5.12.1 На весах должны быть нанесены следующие обозначения: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5121"/>
      <w:bookmarkEnd w:id="90"/>
      <w:r>
        <w:rPr>
          <w:rFonts w:cs="Arial" w:ascii="Arial" w:hAnsi="Arial"/>
          <w:sz w:val="20"/>
          <w:szCs w:val="20"/>
        </w:rPr>
        <w:t>- товарный знак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условное обозначение типа весов;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серийный номер;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год выпуска;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класс точности;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значения НмПВ, НПВ, d, e (для весов с несколькими поддиапазонами измерений - соответствующие значения для каждого из поддиапазонов);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род тока и номинальное значение напряжения питания;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знак Государственного реестра по ГОСТ 8.383 (если весы внесены в Государственный реестр средств измерений).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5122"/>
      <w:bookmarkEnd w:id="91"/>
      <w:r>
        <w:rPr>
          <w:rFonts w:cs="Arial" w:ascii="Arial" w:hAnsi="Arial"/>
          <w:sz w:val="20"/>
          <w:szCs w:val="20"/>
        </w:rPr>
        <w:t>5.12.2 Обозначения наносят любым способом, обеспечивающим четкость, контрастность и механическую прочность изображения в течение всего срока службы весов.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5122"/>
      <w:bookmarkStart w:id="93" w:name="sub_5123"/>
      <w:bookmarkEnd w:id="92"/>
      <w:bookmarkEnd w:id="93"/>
      <w:r>
        <w:rPr>
          <w:rFonts w:cs="Arial" w:ascii="Arial" w:hAnsi="Arial"/>
          <w:sz w:val="20"/>
          <w:szCs w:val="20"/>
        </w:rPr>
        <w:t>5.12.3 Примеры условных обозначений типов весов указывают в ТУ на весы конкретного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5123"/>
      <w:bookmarkStart w:id="95" w:name="sub_5124"/>
      <w:bookmarkEnd w:id="94"/>
      <w:bookmarkEnd w:id="95"/>
      <w:r>
        <w:rPr>
          <w:rFonts w:cs="Arial" w:ascii="Arial" w:hAnsi="Arial"/>
          <w:sz w:val="20"/>
          <w:szCs w:val="20"/>
        </w:rPr>
        <w:t>5.12.4 Транспортная маркировка должна быть выполнена по ГОСТ 14192 и содержать следующие манипуляционные знаки: "Хрупкое. Осторожно", "Беречь от влаги", "Верх", "Не катить".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5124"/>
      <w:bookmarkStart w:id="97" w:name="sub_513"/>
      <w:bookmarkEnd w:id="96"/>
      <w:bookmarkEnd w:id="97"/>
      <w:r>
        <w:rPr>
          <w:rFonts w:cs="Arial" w:ascii="Arial" w:hAnsi="Arial"/>
          <w:sz w:val="20"/>
          <w:szCs w:val="20"/>
        </w:rPr>
        <w:t>5.13 Упаковка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513"/>
      <w:bookmarkStart w:id="99" w:name="sub_5131"/>
      <w:bookmarkEnd w:id="98"/>
      <w:bookmarkEnd w:id="99"/>
      <w:r>
        <w:rPr>
          <w:rFonts w:cs="Arial" w:ascii="Arial" w:hAnsi="Arial"/>
          <w:sz w:val="20"/>
          <w:szCs w:val="20"/>
        </w:rPr>
        <w:t>5.13.1 Перед упаковыванием весы подвергают временной противокоррозионной защите по ГОСТ 9.014.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5131"/>
      <w:bookmarkStart w:id="101" w:name="sub_5132"/>
      <w:bookmarkEnd w:id="100"/>
      <w:bookmarkEnd w:id="101"/>
      <w:r>
        <w:rPr>
          <w:rFonts w:cs="Arial" w:ascii="Arial" w:hAnsi="Arial"/>
          <w:sz w:val="20"/>
          <w:szCs w:val="20"/>
        </w:rPr>
        <w:t>5.13.2 Упаковочные средства - по ГОСТ 15846, ГОСТ 24634.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5132"/>
      <w:bookmarkStart w:id="103" w:name="sub_5133"/>
      <w:bookmarkEnd w:id="102"/>
      <w:bookmarkEnd w:id="103"/>
      <w:r>
        <w:rPr>
          <w:rFonts w:cs="Arial" w:ascii="Arial" w:hAnsi="Arial"/>
          <w:sz w:val="20"/>
          <w:szCs w:val="20"/>
        </w:rPr>
        <w:t>5.13.3 Правила и порядок упаковывания весов устанавливают в ТУ на весы конкретного типа.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5133"/>
      <w:bookmarkStart w:id="105" w:name="sub_5133"/>
      <w:bookmarkEnd w:id="10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6" w:name="sub_600"/>
      <w:bookmarkEnd w:id="106"/>
      <w:r>
        <w:rPr>
          <w:rFonts w:cs="Arial" w:ascii="Arial" w:hAnsi="Arial"/>
          <w:b/>
          <w:bCs/>
          <w:sz w:val="20"/>
          <w:szCs w:val="20"/>
        </w:rPr>
        <w:t>6. Требования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7" w:name="sub_600"/>
      <w:bookmarkStart w:id="108" w:name="sub_600"/>
      <w:bookmarkEnd w:id="10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61"/>
      <w:bookmarkEnd w:id="109"/>
      <w:r>
        <w:rPr>
          <w:rFonts w:cs="Arial" w:ascii="Arial" w:hAnsi="Arial"/>
          <w:sz w:val="20"/>
          <w:szCs w:val="20"/>
        </w:rPr>
        <w:t>6.1 Общие требования безопасности - по ГОСТ 12.2.003.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61"/>
      <w:bookmarkStart w:id="111" w:name="sub_62"/>
      <w:bookmarkEnd w:id="110"/>
      <w:bookmarkEnd w:id="111"/>
      <w:r>
        <w:rPr>
          <w:rFonts w:cs="Arial" w:ascii="Arial" w:hAnsi="Arial"/>
          <w:sz w:val="20"/>
          <w:szCs w:val="20"/>
        </w:rPr>
        <w:t>6.2 Требования безопасности к электромеханическим (электронным) весам - по ГОСТ 12997.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62"/>
      <w:bookmarkStart w:id="113" w:name="sub_63"/>
      <w:bookmarkEnd w:id="112"/>
      <w:bookmarkEnd w:id="113"/>
      <w:r>
        <w:rPr>
          <w:rFonts w:cs="Arial" w:ascii="Arial" w:hAnsi="Arial"/>
          <w:sz w:val="20"/>
          <w:szCs w:val="20"/>
        </w:rPr>
        <w:t>6.3 Значения допускаемого уровня шума весов, являющихся источниками шума, не должны превышать значений, установленных в ГОСТ 12.1.003 (для весов, расположенных в производственных помещениях) или в ГОСТ 12.1.036 (для весов, расположенных в помещениях жилых и общественных зданий), и должны быть установлены в ТУ на весы конкретного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63"/>
      <w:bookmarkStart w:id="115" w:name="sub_64"/>
      <w:bookmarkEnd w:id="114"/>
      <w:bookmarkEnd w:id="115"/>
      <w:r>
        <w:rPr>
          <w:rFonts w:cs="Arial" w:ascii="Arial" w:hAnsi="Arial"/>
          <w:sz w:val="20"/>
          <w:szCs w:val="20"/>
        </w:rPr>
        <w:t>6.4 Значения электрической прочности и сопротивления изоляции электрических цепей весов относительно корпуса и между собой - по ГОСТ 12997.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64"/>
      <w:bookmarkStart w:id="117" w:name="sub_65"/>
      <w:bookmarkEnd w:id="116"/>
      <w:bookmarkEnd w:id="117"/>
      <w:r>
        <w:rPr>
          <w:rFonts w:cs="Arial" w:ascii="Arial" w:hAnsi="Arial"/>
          <w:sz w:val="20"/>
          <w:szCs w:val="20"/>
        </w:rPr>
        <w:t>6.5 Требования к весам, являющимся источниками радиопомех, - по ГОСТ 12997 и ГОСТ 23511.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65"/>
      <w:bookmarkStart w:id="119" w:name="sub_65"/>
      <w:bookmarkEnd w:id="1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1111"/>
      <w:bookmarkEnd w:id="120"/>
      <w:r>
        <w:rPr>
          <w:rFonts w:cs="Arial" w:ascii="Arial" w:hAnsi="Arial"/>
          <w:sz w:val="20"/>
          <w:szCs w:val="20"/>
        </w:rPr>
        <w:t>* На территории Российской Федерации действуют ПР 50.2.009-94.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1111"/>
      <w:bookmarkStart w:id="122" w:name="sub_2222"/>
      <w:bookmarkEnd w:id="121"/>
      <w:bookmarkEnd w:id="122"/>
      <w:r>
        <w:rPr>
          <w:rFonts w:cs="Arial" w:ascii="Arial" w:hAnsi="Arial"/>
          <w:sz w:val="20"/>
          <w:szCs w:val="20"/>
        </w:rPr>
        <w:t>** На территории Российской Федерации действует ГОСТ Р 51318.14.1-99.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" w:name="sub_2222"/>
      <w:bookmarkStart w:id="124" w:name="sub_2222"/>
      <w:bookmarkEnd w:id="1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2007-04-23T07:49:00Z</dcterms:created>
  <dc:creator>VIKTOR</dc:creator>
  <dc:description/>
  <dc:language>ru-RU</dc:language>
  <cp:lastModifiedBy>VIKTOR</cp:lastModifiedBy>
  <dcterms:modified xsi:type="dcterms:W3CDTF">2007-04-23T07:49:00Z</dcterms:modified>
  <cp:revision>2</cp:revision>
  <dc:subject/>
  <dc:title/>
</cp:coreProperties>
</file>