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1.png" ContentType="image/png"/>
  <Override PartName="/word/media/image4.png" ContentType="image/png"/>
  <Override PartName="/word/media/image3.png" ContentType="image/png"/>
  <Override PartName="/word/media/image2.png" ContentType="image/png"/>
  <Override PartName="/word/media/image1.png" ContentType="image/png"/>
  <Override PartName="/word/media/image5.png" ContentType="image/png"/>
  <Override PartName="/word/media/image6.png" ContentType="image/png"/>
  <Override PartName="/word/media/image7.png" ContentType="image/png"/>
  <Override PartName="/word/media/image8.png" ContentType="image/png"/>
  <Override PartName="/word/media/image10.png" ContentType="image/png"/>
  <Override PartName="/word/media/image9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Государственный стандарт Союза ССР ГОСТ 2.410-68*</w:t>
        <w:br/>
        <w:t>(CT СЭВ 209-75, CT СЭВ 366-76)</w:t>
        <w:br/>
        <w:t>"Единая система конструкторской документации. Правила выполнения чертежей металлических конструкций"</w:t>
        <w:br/>
        <w:t>(утв. Комитетом стандартов, мер и измерительных приборов при Совете Министров СССР в декабре 1967 г.)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  <w:lang w:val="en-US"/>
        </w:rPr>
      </w:pPr>
      <w:r>
        <w:rPr>
          <w:rFonts w:cs="Arial" w:ascii="Arial" w:hAnsi="Arial"/>
          <w:b/>
          <w:bCs/>
          <w:color w:val="000080"/>
          <w:sz w:val="20"/>
          <w:szCs w:val="20"/>
          <w:lang w:val="en-US"/>
        </w:rPr>
        <w:t>Unified system for design documentation. Rules for making drawings of metal structures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  <w:lang w:val="en-US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Срок введения установлен с 1 января 1971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sz w:val="20"/>
          <w:szCs w:val="20"/>
        </w:rPr>
        <w:t>1. Настоящий стандарт устанавливает правила выполнения чертежей металлических конструкций (металлоконструкций), изготовляемых на машиностроительных предприятиях всех отраслей промышленности.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1"/>
      <w:bookmarkEnd w:id="1"/>
      <w:r>
        <w:rPr>
          <w:rFonts w:cs="Arial" w:ascii="Arial" w:hAnsi="Arial"/>
          <w:sz w:val="20"/>
          <w:szCs w:val="20"/>
        </w:rPr>
        <w:t>Стандарт соответствует СТ СЭВ 209-75 и СТ СЭВ 366-76. (Измененная редакция, Изм. N 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" w:name="sub_2"/>
      <w:bookmarkEnd w:id="2"/>
      <w:r>
        <w:rPr>
          <w:rFonts w:cs="Arial" w:ascii="Arial" w:hAnsi="Arial"/>
          <w:sz w:val="20"/>
          <w:szCs w:val="20"/>
        </w:rPr>
        <w:t>2. Чертежи металлоконструкций должны быть выполнены в соответствии с требованиями стандартов Единой системы конструкторской документации и настоящего стандарта.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2"/>
      <w:bookmarkStart w:id="4" w:name="sub_3"/>
      <w:bookmarkEnd w:id="3"/>
      <w:bookmarkEnd w:id="4"/>
      <w:r>
        <w:rPr>
          <w:rFonts w:cs="Arial" w:ascii="Arial" w:hAnsi="Arial"/>
          <w:sz w:val="20"/>
          <w:szCs w:val="20"/>
        </w:rPr>
        <w:t>3. В случае расположения на чертежах металлоконструкций: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sub_3"/>
      <w:bookmarkEnd w:id="5"/>
      <w:r>
        <w:rPr>
          <w:rFonts w:cs="Arial" w:ascii="Arial" w:hAnsi="Arial"/>
          <w:sz w:val="20"/>
          <w:szCs w:val="20"/>
        </w:rPr>
        <w:t>вида сверху в проекционной связи - над главным видом;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вида снизу - под главным видом;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вида справа - справа от главного вида;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вида слева - слева от главного вида;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каждый вид (кроме главного) обозначают прописной буквой, а направление взгляда указывают стрелкой, обозначенной соответствующей буквой (</w:t>
      </w:r>
      <w:hyperlink w:anchor="sub_51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черт.1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4"/>
      <w:bookmarkEnd w:id="6"/>
      <w:r>
        <w:rPr>
          <w:rFonts w:cs="Arial" w:ascii="Arial" w:hAnsi="Arial"/>
          <w:sz w:val="20"/>
          <w:szCs w:val="20"/>
        </w:rPr>
        <w:t>4. На чертежах металлоконструкций допускается указывать размеры без предельных отклонений. Предельные отклонения этих размеров оговаривают в технических требованиях. Для изделий индивидуального производства допускается предельные отклонения оговаривать в нормативно-технических документах, при этом на сборочном чертеже помещают ссылку на эти документы.</w:t>
      </w:r>
    </w:p>
    <w:p>
      <w:pPr>
        <w:pStyle w:val="Normal"/>
        <w:autoSpaceDE w:val="false"/>
        <w:ind w:firstLine="720"/>
        <w:jc w:val="both"/>
        <w:rPr/>
      </w:pPr>
      <w:bookmarkStart w:id="7" w:name="sub_4"/>
      <w:bookmarkStart w:id="8" w:name="sub_5"/>
      <w:bookmarkEnd w:id="7"/>
      <w:bookmarkEnd w:id="8"/>
      <w:r>
        <w:rPr>
          <w:rFonts w:cs="Arial" w:ascii="Arial" w:hAnsi="Arial"/>
          <w:sz w:val="20"/>
          <w:szCs w:val="20"/>
        </w:rPr>
        <w:t>5. Скосы на чертеже указывают линейными размерами (</w:t>
      </w:r>
      <w:hyperlink w:anchor="sub_52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черт.2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5"/>
      <w:bookmarkEnd w:id="9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5097145" cy="3581400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714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0" w:name="sub_51"/>
      <w:bookmarkEnd w:id="10"/>
      <w:r>
        <w:rPr>
          <w:rFonts w:cs="Arial" w:ascii="Arial" w:hAnsi="Arial"/>
          <w:sz w:val="20"/>
          <w:szCs w:val="20"/>
        </w:rPr>
        <w:t>"Чертеж 1. "Пример обозначения вида чертежа прописной буквой и направления взгляда стрелкой"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1" w:name="sub_51"/>
      <w:bookmarkEnd w:id="11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8019415" cy="3581400"/>
            <wp:effectExtent l="0" t="0" r="0" b="0"/>
            <wp:docPr id="2" name="Изображение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 title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941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2" w:name="sub_52"/>
      <w:bookmarkEnd w:id="12"/>
      <w:r>
        <w:rPr>
          <w:rFonts w:cs="Arial" w:ascii="Arial" w:hAnsi="Arial"/>
          <w:sz w:val="20"/>
          <w:szCs w:val="20"/>
        </w:rPr>
        <w:t>"Чертеж 2. "Отражение скосов на чертеже"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" w:name="sub_52"/>
      <w:bookmarkStart w:id="14" w:name="sub_52"/>
      <w:bookmarkEnd w:id="1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15" w:name="sub_6"/>
      <w:bookmarkEnd w:id="15"/>
      <w:r>
        <w:rPr>
          <w:rFonts w:cs="Arial" w:ascii="Arial" w:hAnsi="Arial"/>
          <w:sz w:val="20"/>
          <w:szCs w:val="20"/>
        </w:rPr>
        <w:t>6. При необходимости на чертежах металлоконструкций наносят геометрическую схему, которую вычерчивают сплошными основными линиями в непосредственной близости от соответствующего вида (</w:t>
      </w:r>
      <w:hyperlink w:anchor="sub_73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черт.3 - 6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" w:name="sub_6"/>
      <w:bookmarkEnd w:id="16"/>
      <w:r>
        <w:rPr>
          <w:rFonts w:cs="Arial" w:ascii="Arial" w:hAnsi="Arial"/>
          <w:sz w:val="20"/>
          <w:szCs w:val="20"/>
        </w:rPr>
        <w:t>Для симметричной конструкции рекомендуется вычерчивать схему половины конструкции.</w:t>
      </w:r>
    </w:p>
    <w:p>
      <w:pPr>
        <w:pStyle w:val="Normal"/>
        <w:autoSpaceDE w:val="false"/>
        <w:ind w:firstLine="720"/>
        <w:jc w:val="both"/>
        <w:rPr/>
      </w:pPr>
      <w:bookmarkStart w:id="17" w:name="sub_7"/>
      <w:bookmarkEnd w:id="17"/>
      <w:r>
        <w:rPr>
          <w:rFonts w:cs="Arial" w:ascii="Arial" w:hAnsi="Arial"/>
          <w:sz w:val="20"/>
          <w:szCs w:val="20"/>
        </w:rPr>
        <w:t>7. В геометрических схемах металлоконструкций размеры расстояний между точками пересечения осевых линий (линий центров тяжести поперечных сечений) стержней наносят над линиями схемы без выносных и размерных линий (</w:t>
      </w:r>
      <w:hyperlink w:anchor="sub_73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черт.3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" w:name="sub_7"/>
      <w:bookmarkEnd w:id="18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8699500" cy="2637790"/>
            <wp:effectExtent l="0" t="0" r="0" b="0"/>
            <wp:docPr id="3" name="Изображение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 title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0" cy="2637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9" w:name="sub_73"/>
      <w:bookmarkEnd w:id="19"/>
      <w:r>
        <w:rPr>
          <w:rFonts w:cs="Arial" w:ascii="Arial" w:hAnsi="Arial"/>
          <w:sz w:val="20"/>
          <w:szCs w:val="20"/>
        </w:rPr>
        <w:t>"Чертеж 3. "Пример нанесения размеров расстояний между точками пересечения осевых линий стержней над линиями геомотрической схемы без выносных и размерных линий"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" w:name="sub_73"/>
      <w:bookmarkStart w:id="21" w:name="sub_73"/>
      <w:bookmarkEnd w:id="2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22" w:name="sub_8"/>
      <w:bookmarkEnd w:id="22"/>
      <w:r>
        <w:rPr>
          <w:rFonts w:cs="Arial" w:ascii="Arial" w:hAnsi="Arial"/>
          <w:sz w:val="20"/>
          <w:szCs w:val="20"/>
        </w:rPr>
        <w:t>8. При необходимости на геометрическую схему, кроме размеров, наносят расчетные усилия с соответствующими знаками. Усилия указывают под линиями схемы (</w:t>
      </w:r>
      <w:hyperlink w:anchor="sub_84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черт.4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" w:name="sub_8"/>
      <w:bookmarkEnd w:id="23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8699500" cy="2655570"/>
            <wp:effectExtent l="0" t="0" r="0" b="0"/>
            <wp:docPr id="4" name="Изображение4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 descr="" title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0" cy="2655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4" w:name="sub_84"/>
      <w:bookmarkEnd w:id="24"/>
      <w:r>
        <w:rPr>
          <w:rFonts w:cs="Arial" w:ascii="Arial" w:hAnsi="Arial"/>
          <w:sz w:val="20"/>
          <w:szCs w:val="20"/>
        </w:rPr>
        <w:t>"Чертеж 4. "Нанесение расчетных усилий на геометрическую схему"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" w:name="sub_84"/>
      <w:bookmarkStart w:id="26" w:name="sub_84"/>
      <w:bookmarkEnd w:id="2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Принятую единицу измерений усилий указывают в технических требованиях.</w:t>
      </w:r>
    </w:p>
    <w:p>
      <w:pPr>
        <w:pStyle w:val="Normal"/>
        <w:autoSpaceDE w:val="false"/>
        <w:ind w:firstLine="720"/>
        <w:jc w:val="both"/>
        <w:rPr/>
      </w:pPr>
      <w:bookmarkStart w:id="27" w:name="sub_9"/>
      <w:bookmarkEnd w:id="27"/>
      <w:r>
        <w:rPr>
          <w:rFonts w:cs="Arial" w:ascii="Arial" w:hAnsi="Arial"/>
          <w:sz w:val="20"/>
          <w:szCs w:val="20"/>
        </w:rPr>
        <w:t>9. Если одновременное нанесение размеров и усилий в схемах симметричных конструкций затрудняет чтение схемы, то ее вычерчивают полностью, при этом размеры наносят на одной половине схемы, а усилия - на другой (</w:t>
      </w:r>
      <w:hyperlink w:anchor="sub_95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черт.5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" w:name="sub_9"/>
      <w:bookmarkEnd w:id="28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8699500" cy="2803525"/>
            <wp:effectExtent l="0" t="0" r="0" b="0"/>
            <wp:docPr id="5" name="Изображение5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5" descr="" title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0" cy="280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9" w:name="sub_95"/>
      <w:bookmarkEnd w:id="29"/>
      <w:r>
        <w:rPr>
          <w:rFonts w:cs="Arial" w:ascii="Arial" w:hAnsi="Arial"/>
          <w:sz w:val="20"/>
          <w:szCs w:val="20"/>
        </w:rPr>
        <w:t>"Чертеж 5. "Одновременное нанесение размеров и расчетных усилий в геометрических схемах симметричных конструкций"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" w:name="sub_95"/>
      <w:bookmarkStart w:id="31" w:name="sub_95"/>
      <w:bookmarkEnd w:id="3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32" w:name="sub_10"/>
      <w:bookmarkEnd w:id="32"/>
      <w:r>
        <w:rPr>
          <w:rFonts w:cs="Arial" w:ascii="Arial" w:hAnsi="Arial"/>
          <w:sz w:val="20"/>
          <w:szCs w:val="20"/>
        </w:rPr>
        <w:t>10. На геометрической схеме могут быть нанесены величины строительного подъема без выносных и размерных линий (</w:t>
      </w:r>
      <w:hyperlink w:anchor="sub_106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черт.6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3" w:name="sub_10"/>
      <w:bookmarkEnd w:id="33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8699500" cy="2854960"/>
            <wp:effectExtent l="0" t="0" r="0" b="0"/>
            <wp:docPr id="6" name="Изображение6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6" descr="" title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0" cy="2854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34" w:name="sub_106"/>
      <w:bookmarkEnd w:id="34"/>
      <w:r>
        <w:rPr>
          <w:rFonts w:cs="Arial" w:ascii="Arial" w:hAnsi="Arial"/>
          <w:sz w:val="20"/>
          <w:szCs w:val="20"/>
        </w:rPr>
        <w:t>"Чертеж 6. "Нанесение величины строительного подъема на геометричкскую схему без выносных и размерных линий"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" w:name="sub_106"/>
      <w:bookmarkStart w:id="36" w:name="sub_106"/>
      <w:bookmarkEnd w:id="3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37" w:name="sub_11"/>
      <w:bookmarkEnd w:id="37"/>
      <w:r>
        <w:rPr>
          <w:rFonts w:cs="Arial" w:ascii="Arial" w:hAnsi="Arial"/>
          <w:sz w:val="20"/>
          <w:szCs w:val="20"/>
        </w:rPr>
        <w:t>11. При отсутствии на чертеже геометрической схемы допускается направление наклонных линий в элементах связей обозначать треугольником, стороны которого должны быть параллельны соответствующим линиям. Треугольник располагают в непосредственной близости от этих элементов (</w:t>
      </w:r>
      <w:hyperlink w:anchor="sub_127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черт.7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/>
      </w:pPr>
      <w:bookmarkStart w:id="38" w:name="sub_11"/>
      <w:bookmarkStart w:id="39" w:name="sub_12"/>
      <w:bookmarkEnd w:id="38"/>
      <w:bookmarkEnd w:id="39"/>
      <w:r>
        <w:rPr>
          <w:rFonts w:cs="Arial" w:ascii="Arial" w:hAnsi="Arial"/>
          <w:sz w:val="20"/>
          <w:szCs w:val="20"/>
        </w:rPr>
        <w:t>12. В проектных чертежах допускается условное обозначение и размеры профиля материала указывать на изображении (</w:t>
      </w:r>
      <w:hyperlink w:anchor="sub_128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черт.8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0" w:name="sub_12"/>
      <w:bookmarkEnd w:id="40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3137535" cy="3581400"/>
            <wp:effectExtent l="0" t="0" r="0" b="0"/>
            <wp:docPr id="7" name="Изображение7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7" descr="" title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53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41" w:name="sub_127"/>
      <w:bookmarkEnd w:id="41"/>
      <w:r>
        <w:rPr>
          <w:rFonts w:cs="Arial" w:ascii="Arial" w:hAnsi="Arial"/>
          <w:sz w:val="20"/>
          <w:szCs w:val="20"/>
        </w:rPr>
        <w:t>"Чертеж 7. "Пример обозначения наклонных линий в элементах связей при отсутствии геометрической схемы"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42" w:name="sub_127"/>
      <w:bookmarkEnd w:id="42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526915" cy="3581400"/>
            <wp:effectExtent l="0" t="0" r="0" b="0"/>
            <wp:docPr id="8" name="Изображение8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зображение8" descr="" title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691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43" w:name="sub_128"/>
      <w:bookmarkEnd w:id="43"/>
      <w:r>
        <w:rPr>
          <w:rFonts w:cs="Arial" w:ascii="Arial" w:hAnsi="Arial"/>
          <w:sz w:val="20"/>
          <w:szCs w:val="20"/>
        </w:rPr>
        <w:t>"Чертеж 8. "Приример отображения условного обозначения и размеров профиля материала на чертеже"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4" w:name="sub_128"/>
      <w:bookmarkStart w:id="45" w:name="sub_128"/>
      <w:bookmarkEnd w:id="4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Данные о профилях наносят параллельно изображениям деталей. Допускается наносить эти данные на полках линий-выносок.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Условные обозначения профилей проката приведены в рекомендуемом </w:t>
      </w:r>
      <w:hyperlink w:anchor="sub_1000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приложении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Размеры профиля или его номер (согласно соответствующим стандартам) и длину детали наносят рядом с условным обозначением, справа от него.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Количество примененных деталей в изображенном на чертеже изделии указывают рядом с размерами детали через тире.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обозначения сечений элементов, состоящих из нескольких одинаковых профилей, перед условным обозначением указывают количество таких профилей, например: 2 - 6 x 70 - 1200 - 6 шт.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(Измененная редакция, Изм. N 1).</w:t>
      </w:r>
    </w:p>
    <w:p>
      <w:pPr>
        <w:pStyle w:val="Normal"/>
        <w:autoSpaceDE w:val="false"/>
        <w:ind w:firstLine="720"/>
        <w:jc w:val="both"/>
        <w:rPr/>
      </w:pPr>
      <w:bookmarkStart w:id="46" w:name="sub_13"/>
      <w:bookmarkEnd w:id="46"/>
      <w:r>
        <w:rPr>
          <w:rFonts w:cs="Arial" w:ascii="Arial" w:hAnsi="Arial"/>
          <w:sz w:val="20"/>
          <w:szCs w:val="20"/>
        </w:rPr>
        <w:t xml:space="preserve">13. На чертежах, на которых профиль материала указан в соответствии с </w:t>
      </w:r>
      <w:hyperlink w:anchor="sub_128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черт.8</w:t>
        </w:r>
      </w:hyperlink>
      <w:r>
        <w:rPr>
          <w:rFonts w:cs="Arial" w:ascii="Arial" w:hAnsi="Arial"/>
          <w:sz w:val="20"/>
          <w:szCs w:val="20"/>
        </w:rPr>
        <w:t>, помещают таблицу, в которой приводят обозначения материалов по соответствующим стандартам и общее количество (массу и длину) материала по каждому применяемому профилю.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7" w:name="sub_13"/>
      <w:bookmarkStart w:id="48" w:name="sub_13"/>
      <w:bookmarkEnd w:id="4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Перечень применяемых материалов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───────────────────────┬─────────────────┬──────────────┬────────────────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Обозначение материала │ Общая длина, мм │  Масса, кг   │  Примечание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───────────────────────┼─────────────────┼──────────────┼────────────────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│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│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Размеры граф таблицы не регламентируются.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9" w:name="sub_1000"/>
      <w:bookmarkEnd w:id="49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50" w:name="sub_1000"/>
      <w:bookmarkEnd w:id="50"/>
      <w:r>
        <w:rPr>
          <w:rFonts w:cs="Arial" w:ascii="Arial" w:hAnsi="Arial"/>
          <w:b/>
          <w:bCs/>
          <w:color w:val="000080"/>
          <w:sz w:val="20"/>
          <w:szCs w:val="20"/>
        </w:rPr>
        <w:t>Рекомендуемое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779395" cy="3581400"/>
            <wp:effectExtent l="0" t="0" r="0" b="0"/>
            <wp:docPr id="9" name="Изображение9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Изображение9" descr="" title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39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51" w:name="sub_1001"/>
      <w:bookmarkEnd w:id="51"/>
      <w:r>
        <w:rPr>
          <w:rFonts w:cs="Arial" w:ascii="Arial" w:hAnsi="Arial"/>
          <w:sz w:val="20"/>
          <w:szCs w:val="20"/>
        </w:rPr>
        <w:t>"Условные обозначения профилей проката"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52" w:name="sub_1001"/>
      <w:bookmarkEnd w:id="52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645410" cy="3581400"/>
            <wp:effectExtent l="0" t="0" r="0" b="0"/>
            <wp:docPr id="10" name="Изображение10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Изображение10" descr="" title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541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53" w:name="sub_1002"/>
      <w:bookmarkEnd w:id="53"/>
      <w:r>
        <w:rPr>
          <w:rFonts w:cs="Arial" w:ascii="Arial" w:hAnsi="Arial"/>
          <w:sz w:val="20"/>
          <w:szCs w:val="20"/>
        </w:rPr>
        <w:t>"Условные обозначения профилей проката (продолжение 1)"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54" w:name="sub_1002"/>
      <w:bookmarkEnd w:id="54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3729355" cy="3581400"/>
            <wp:effectExtent l="0" t="0" r="0" b="0"/>
            <wp:docPr id="11" name="Изображение1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Изображение11" descr="" title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935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55" w:name="sub_1003"/>
      <w:bookmarkEnd w:id="55"/>
      <w:r>
        <w:rPr>
          <w:rFonts w:cs="Arial" w:ascii="Arial" w:hAnsi="Arial"/>
          <w:sz w:val="20"/>
          <w:szCs w:val="20"/>
        </w:rPr>
        <w:t>"Условные обозначения профилей проката (продолжение 2)"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6" w:name="sub_1003"/>
      <w:bookmarkStart w:id="57" w:name="sub_1003"/>
      <w:bookmarkEnd w:id="5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(Измененная редакция, Изм. N 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______________________________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* Переиздание (май 1998 г.) с Изменением N 1, утвержденным в феврале 1978 г. (ИУС 3-78)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character" w:styleId="Style14">
    <w:name w:val="Цветовое выделение"/>
    <w:qFormat/>
    <w:rPr>
      <w:b/>
      <w:bCs/>
      <w:color w:val="000080"/>
    </w:rPr>
  </w:style>
  <w:style w:type="character" w:styleId="Style15">
    <w:name w:val="Гипертекстовая ссылка"/>
    <w:basedOn w:val="Style14"/>
    <w:qFormat/>
    <w:rPr>
      <w:color w:val="008000"/>
      <w:u w:val="single"/>
    </w:rPr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Free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FreeSans"/>
    </w:rPr>
  </w:style>
  <w:style w:type="paragraph" w:styleId="Style22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3">
    <w:name w:val="Прижатый влево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image" Target="media/image10.png"/><Relationship Id="rId12" Type="http://schemas.openxmlformats.org/officeDocument/2006/relationships/image" Target="media/image11.png"/><Relationship Id="rId13" Type="http://schemas.openxmlformats.org/officeDocument/2006/relationships/numbering" Target="numbering.xml"/><Relationship Id="rId14" Type="http://schemas.openxmlformats.org/officeDocument/2006/relationships/fontTable" Target="fontTable.xml"/><Relationship Id="rId1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2007-02-07T18:46:00Z</dcterms:created>
  <dc:creator>Виктор</dc:creator>
  <dc:description/>
  <dc:language>ru-RU</dc:language>
  <cp:lastModifiedBy>Виктор</cp:lastModifiedBy>
  <dcterms:modified xsi:type="dcterms:W3CDTF">2007-02-07T18:46:00Z</dcterms:modified>
  <cp:revision>2</cp:revision>
  <dc:subject/>
  <dc:title/>
</cp:coreProperties>
</file>