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24022-80</w:t>
        <w:br/>
        <w:t>"Фундаменты железобетонные сборные под колонны сельскохозяйственных</w:t>
        <w:br/>
        <w:t>зданий. Технические условия"</w:t>
        <w:br/>
        <w:t>(утв. постановлением Госстроя СССР от 14 февраля 1980 г. N 13)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Precast reinfoced concrete foundations for columns of agricultural.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1981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Типы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Методы контроля и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Маркировка, хранение и транспортирование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сборные железобетонные фундаменты стаканного типа, изготовляемые из тяжелого бетона и предназначаемые для применения в одноэтажных зданиях сельскохозяйственных предприятий, возводимых на грунтах с неагрессивными, а также слабо- и среднеагрессивными грунтовыми водами.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не распространяется на фундаменты, предназначаемые для применения в зданиях с расчетной сейсмичностью 8 баллов и выше.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Типы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Фундаменты по конструктивному исполнению подразделяются на три типа: 1Ф, 2Ф и 3Ф.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Фундаменты в зависимости от наличия и толщины опирающихся на них стен подразделяются на два вида: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Start w:id="7" w:name="sub_121"/>
      <w:bookmarkEnd w:id="6"/>
      <w:bookmarkEnd w:id="7"/>
      <w:r>
        <w:rPr>
          <w:rFonts w:cs="Arial" w:ascii="Arial" w:hAnsi="Arial"/>
          <w:sz w:val="20"/>
          <w:szCs w:val="20"/>
        </w:rPr>
        <w:t>1 - под стены толщиной до 250 мм включительно или при их отсутствии;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1"/>
      <w:bookmarkStart w:id="9" w:name="sub_122"/>
      <w:bookmarkEnd w:id="8"/>
      <w:bookmarkEnd w:id="9"/>
      <w:r>
        <w:rPr>
          <w:rFonts w:cs="Arial" w:ascii="Arial" w:hAnsi="Arial"/>
          <w:sz w:val="20"/>
          <w:szCs w:val="20"/>
        </w:rPr>
        <w:t>2 - под стены толщиной более 250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22"/>
      <w:bookmarkStart w:id="11" w:name="sub_13"/>
      <w:bookmarkEnd w:id="10"/>
      <w:bookmarkEnd w:id="11"/>
      <w:r>
        <w:rPr>
          <w:rFonts w:cs="Arial" w:ascii="Arial" w:hAnsi="Arial"/>
          <w:sz w:val="20"/>
          <w:szCs w:val="20"/>
        </w:rPr>
        <w:t>1.3. Форма и размеры фундаментов, а также технические показатели должны соответствовать указанным в обязательном приложении и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3"/>
      <w:bookmarkStart w:id="13" w:name="sub_13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" w:name="sub_101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01"/>
      <w:bookmarkStart w:id="16" w:name="sub_101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┬──────────────────┬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фундамента │    Основные размеры, мм     │ Проектная марка  │ Расход материала  │  Масса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├─────────┬─────────┬─────────┤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по     ├─────────┬─────────┤фундамен-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│ Ширина  │ Высота  │   прочности на   │Бетон, м3│Сталь, кг│та, 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│         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сжатие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┼─────────┼─────────┼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1Ф9.9-1          │   900   │   900   │         │                  │  0,36   │  14,9   │   0,9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├─────────────────┼─────────┤         │         │                  ├─────────┼─────────┼──────────┤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1Ф12.9-2         │  1200   │         │         │                  │  0,49   │  16,9   │   1,2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├─────────────────┤         ├─────────┤         │                  ├─────────┼─────────┼──────────┤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1Ф12.12-1        │         │  1200   │   650   │                  │  0,55   │  17,8   │   1,4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├─────────────────┤         │         │         │                  ├─────────┼─────────┼──────────┤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1Ф12.12-2        │         │         │         │       200        │  0,59   │  18,6   │   1,5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├─────────────────┼─────────┼─────────┤         │                  ├─────────┼─────────┼──────────┤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2Ф15.15-2        │  1500   │  1500   │         │                  │  0,81   │  27,1   │   2,0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├─────────────────┤         │         │         │                  ├─────────┼─────────┼──────────┤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3Ф15.15-1        │         │         │         │                  │  0,77   │  26,3   │   1,9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├─────────────────┼─────────┼─────────┼─────────┤                  ├─────────┼─────────┼──────────┤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3Ф18.18-2        │  1800   │  1800   │   900   │                  │  1,34   │  38,5   │   3,4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┴─────────┴─────────┴──────────────────┴─────────┴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4"/>
      <w:bookmarkEnd w:id="17"/>
      <w:r>
        <w:rPr>
          <w:rFonts w:cs="Arial" w:ascii="Arial" w:hAnsi="Arial"/>
          <w:sz w:val="20"/>
          <w:szCs w:val="20"/>
        </w:rPr>
        <w:t>1.4. Фундаменты обозначаются марками, состоящими из двух буквенно-цифровых групп, составленными в соответствии с ГОСТ 23009-78.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4"/>
      <w:bookmarkEnd w:id="18"/>
      <w:r>
        <w:rPr>
          <w:rFonts w:cs="Arial" w:ascii="Arial" w:hAnsi="Arial"/>
          <w:sz w:val="20"/>
          <w:szCs w:val="20"/>
        </w:rPr>
        <w:t>В первую группу входят тип фундамента и размеры его подошвы в дециметрах, во вторую группу входят вид фундамента в зависимости от толщины опирающихся на них стен и стойкость к агрессивной среде (при необходимости), обозначаемая буквой 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фундамента типа 1Ф с размерами подошвы 900 х 900 мм, под стены толщиной до 250 мм, возводимого на грунте с неагрессивной степенью воздействия грунтовых вод или при их отсутствии.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1Ф9.9-1 ГОСТ 24022-80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типа 2Ф с размерами подошвы 1500 х 1500 мм, под стены толщиной более 250 мм, возводимого на грунте со слабо- или среднеагрессивной степенью воздействия грунтовых вод: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2Ф15.15-2П ГОСТ 24022-80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" w:name="sub_200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" w:name="sub_200"/>
      <w:bookmarkStart w:id="21" w:name="sub_200"/>
      <w:bookmarkEnd w:id="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2" w:name="sub_21"/>
      <w:bookmarkEnd w:id="22"/>
      <w:r>
        <w:rPr>
          <w:rFonts w:cs="Arial" w:ascii="Arial" w:hAnsi="Arial"/>
          <w:sz w:val="20"/>
          <w:szCs w:val="20"/>
        </w:rPr>
        <w:t xml:space="preserve">2.1. Фундаменты должны изготовляться в соответствии с требованиями настоящего стандарта по рабочим чертежам, приведенным в обязательном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 xml:space="preserve"> к настоящему стандарту.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1"/>
      <w:bookmarkStart w:id="24" w:name="sub_22"/>
      <w:bookmarkEnd w:id="23"/>
      <w:bookmarkEnd w:id="24"/>
      <w:r>
        <w:rPr>
          <w:rFonts w:cs="Arial" w:ascii="Arial" w:hAnsi="Arial"/>
          <w:sz w:val="20"/>
          <w:szCs w:val="20"/>
        </w:rPr>
        <w:t>2.2. Фундаменты должны изготовляться в стальных формах, удовлетворяющих требованиям ГОСТ 18886-73.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22"/>
      <w:bookmarkStart w:id="26" w:name="sub_22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" w:name="sub_172513768"/>
      <w:bookmarkEnd w:id="2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18886-73 постановлением Госстроя СССР от 11 апреля 1983 г. N 67 с 1 января 1984 г. введен в действие ГОСТ 25781-83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" w:name="sub_172513768"/>
      <w:bookmarkStart w:id="29" w:name="sub_172513768"/>
      <w:bookmarkEnd w:id="2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изготовлять фундаменты в неметаллических формах, обеспечивающих соблюдение требований настоящего стандарта к качеству и точности изготовления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3"/>
      <w:bookmarkEnd w:id="30"/>
      <w:r>
        <w:rPr>
          <w:rFonts w:cs="Arial" w:ascii="Arial" w:hAnsi="Arial"/>
          <w:sz w:val="20"/>
          <w:szCs w:val="20"/>
        </w:rPr>
        <w:t>2.3. Для изготовления фундаментов должен применяться бетон по прочности на сжатие М200.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3"/>
      <w:bookmarkStart w:id="32" w:name="sub_24"/>
      <w:bookmarkEnd w:id="31"/>
      <w:bookmarkEnd w:id="32"/>
      <w:r>
        <w:rPr>
          <w:rFonts w:cs="Arial" w:ascii="Arial" w:hAnsi="Arial"/>
          <w:sz w:val="20"/>
          <w:szCs w:val="20"/>
        </w:rPr>
        <w:t>2.4. Материалы, применяемые для приготовления бетона, должны удовлетворять действующим стандартам или утвержденным в установленном порядке техническим условиям на эти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4"/>
      <w:bookmarkStart w:id="34" w:name="sub_25"/>
      <w:bookmarkEnd w:id="33"/>
      <w:bookmarkEnd w:id="34"/>
      <w:r>
        <w:rPr>
          <w:rFonts w:cs="Arial" w:ascii="Arial" w:hAnsi="Arial"/>
          <w:sz w:val="20"/>
          <w:szCs w:val="20"/>
        </w:rPr>
        <w:t>2.5. Бетон по морозостойкости должен соответствовать маркам, назначаемым в зависимости от режима эксплуатации конструкции и климатических условий района строительства согласно главе СНиП II-21-75.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5"/>
      <w:bookmarkStart w:id="36" w:name="sub_26"/>
      <w:bookmarkEnd w:id="35"/>
      <w:bookmarkEnd w:id="36"/>
      <w:r>
        <w:rPr>
          <w:rFonts w:cs="Arial" w:ascii="Arial" w:hAnsi="Arial"/>
          <w:sz w:val="20"/>
          <w:szCs w:val="20"/>
        </w:rPr>
        <w:t>2.6. Бетон, а также материалы для приготовления бетона фундаментов, применяемых в условиях воздействия агрессивной среды, должны удовлетворять требованиям главы СНиП II-28-73.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6"/>
      <w:bookmarkStart w:id="38" w:name="sub_261"/>
      <w:bookmarkEnd w:id="37"/>
      <w:bookmarkEnd w:id="38"/>
      <w:r>
        <w:rPr>
          <w:rFonts w:cs="Arial" w:ascii="Arial" w:hAnsi="Arial"/>
          <w:sz w:val="20"/>
          <w:szCs w:val="20"/>
        </w:rPr>
        <w:t>2.6.1. Бетон фундаментов, предназначенных для работы в условиях воздействия слабо- или среднеагрессивных грунтовых вод, должен быть повышенной плотности (П).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61"/>
      <w:bookmarkEnd w:id="39"/>
      <w:r>
        <w:rPr>
          <w:rFonts w:cs="Arial" w:ascii="Arial" w:hAnsi="Arial"/>
          <w:sz w:val="20"/>
          <w:szCs w:val="20"/>
        </w:rPr>
        <w:t>Показатели плотности бетона должны соответствовать показателям, установленным главой СНиП II-28-73.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7"/>
      <w:bookmarkEnd w:id="40"/>
      <w:r>
        <w:rPr>
          <w:rFonts w:cs="Arial" w:ascii="Arial" w:hAnsi="Arial"/>
          <w:sz w:val="20"/>
          <w:szCs w:val="20"/>
        </w:rPr>
        <w:t>2.7. Для армирования фундаментов применяют горячекатаную арматурную сталь класса A-III по ГОСТ 5781-75 и ГОСТ 5.1459-72.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27"/>
      <w:bookmarkStart w:id="42" w:name="sub_27"/>
      <w:bookmarkEnd w:id="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" w:name="sub_172515652"/>
      <w:bookmarkEnd w:id="4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5781-75 и ГОСТ 5.1459-72 постановлением Госстандарта СССР от 17 декабря 1982 г. N 4800 с 1 июля 1983 года введен в действие ГОСТ 5781-82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4" w:name="sub_172515652"/>
      <w:bookmarkStart w:id="45" w:name="sub_172515652"/>
      <w:bookmarkEnd w:id="4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8"/>
      <w:bookmarkEnd w:id="46"/>
      <w:r>
        <w:rPr>
          <w:rFonts w:cs="Arial" w:ascii="Arial" w:hAnsi="Arial"/>
          <w:sz w:val="20"/>
          <w:szCs w:val="20"/>
        </w:rPr>
        <w:t>2.8. Сварные арматурные изделия должны соответствовать требованиям ГОСТ 10922-75.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8"/>
      <w:bookmarkStart w:id="48" w:name="sub_29"/>
      <w:bookmarkEnd w:id="47"/>
      <w:bookmarkEnd w:id="48"/>
      <w:r>
        <w:rPr>
          <w:rFonts w:cs="Arial" w:ascii="Arial" w:hAnsi="Arial"/>
          <w:sz w:val="20"/>
          <w:szCs w:val="20"/>
        </w:rPr>
        <w:t>2.9. Сварные соединения арматурных сеток следует производить контактной сваркой. Сварке подлежат все пересечения стержней.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9"/>
      <w:bookmarkStart w:id="50" w:name="sub_210"/>
      <w:bookmarkEnd w:id="49"/>
      <w:bookmarkEnd w:id="50"/>
      <w:r>
        <w:rPr>
          <w:rFonts w:cs="Arial" w:ascii="Arial" w:hAnsi="Arial"/>
          <w:sz w:val="20"/>
          <w:szCs w:val="20"/>
        </w:rPr>
        <w:t>2.10. Монтажные петли фундаментов должны изготовляться из горячекатаной гладкой арматурной стали класса A-I марок ВСт3сп2 и ВСт3пс2 или из арматурной стали периодического профиля класса Ас-II марки 10ГТ по ГОСТ 5781-75.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10"/>
      <w:bookmarkEnd w:id="51"/>
      <w:r>
        <w:rPr>
          <w:rFonts w:cs="Arial" w:ascii="Arial" w:hAnsi="Arial"/>
          <w:sz w:val="20"/>
          <w:szCs w:val="20"/>
        </w:rPr>
        <w:t>Сталь марки ВСт3пс2 не допускается применять для изготовления монтажных петель, предназначенных для подъема и монтажа фундаментов при температуре ниже минус 40°С.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11"/>
      <w:bookmarkEnd w:id="52"/>
      <w:r>
        <w:rPr>
          <w:rFonts w:cs="Arial" w:ascii="Arial" w:hAnsi="Arial"/>
          <w:sz w:val="20"/>
          <w:szCs w:val="20"/>
        </w:rPr>
        <w:t>2.11. Поставка фундаментов потребителю должна производиться после достижения бетоном отпускной прочности, которая назначается и согласовывается в соответствии с ГОСТ 13015-75. При этом, величина отпускной прочности бетона должна быть не менее 60% прочности, соответствующей его проектной марке по прочности на сжатие.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211"/>
      <w:bookmarkStart w:id="54" w:name="sub_211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" w:name="sub_172517056"/>
      <w:bookmarkEnd w:id="5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13015-75 в части методов измерений железобетонных и бетонных изделий с 1 января 1990 г. постановлением Госстроя СССР от 27 февраля 1989 г. N 32 введен в действие ГОСТ 26433.1-89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6" w:name="sub_172517056"/>
      <w:bookmarkStart w:id="57" w:name="sub_172517056"/>
      <w:bookmarkEnd w:id="5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12"/>
      <w:bookmarkEnd w:id="58"/>
      <w:r>
        <w:rPr>
          <w:rFonts w:cs="Arial" w:ascii="Arial" w:hAnsi="Arial"/>
          <w:sz w:val="20"/>
          <w:szCs w:val="20"/>
        </w:rPr>
        <w:t>2.12. Проектное положение арматурных изделий и толщину защитного слоя бетона следует фиксировать прокладками из плотного цементно-песчаного раствора или пластмассовыми фиксаторами.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12"/>
      <w:bookmarkEnd w:id="59"/>
      <w:r>
        <w:rPr>
          <w:rFonts w:cs="Arial" w:ascii="Arial" w:hAnsi="Arial"/>
          <w:sz w:val="20"/>
          <w:szCs w:val="20"/>
        </w:rPr>
        <w:t>Применение стальных фиксаторов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13"/>
      <w:bookmarkEnd w:id="60"/>
      <w:r>
        <w:rPr>
          <w:rFonts w:cs="Arial" w:ascii="Arial" w:hAnsi="Arial"/>
          <w:sz w:val="20"/>
          <w:szCs w:val="20"/>
        </w:rPr>
        <w:t>2.13. Отклонения фактических размеров и формы фундаментов от проектных не должны превышать,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213"/>
      <w:bookmarkStart w:id="62" w:name="sub_213"/>
      <w:bookmarkEnd w:id="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 и ширине . . . . . . .  +-15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высоте . . . . . . . . . . .  +-10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14"/>
      <w:bookmarkEnd w:id="63"/>
      <w:r>
        <w:rPr>
          <w:rFonts w:cs="Arial" w:ascii="Arial" w:hAnsi="Arial"/>
          <w:sz w:val="20"/>
          <w:szCs w:val="20"/>
        </w:rPr>
        <w:t>2.14. Отклонения от проектных размеров стакана под колонну и выступов фундамента не должны превышать +-5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14"/>
      <w:bookmarkStart w:id="65" w:name="sub_215"/>
      <w:bookmarkEnd w:id="64"/>
      <w:bookmarkEnd w:id="65"/>
      <w:r>
        <w:rPr>
          <w:rFonts w:cs="Arial" w:ascii="Arial" w:hAnsi="Arial"/>
          <w:sz w:val="20"/>
          <w:szCs w:val="20"/>
        </w:rPr>
        <w:t>2.15. Отклонения от проектной толщины защитного слоя бетона до арматуры не должны превышать +10; -5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15"/>
      <w:bookmarkStart w:id="67" w:name="sub_216"/>
      <w:bookmarkEnd w:id="66"/>
      <w:bookmarkEnd w:id="67"/>
      <w:r>
        <w:rPr>
          <w:rFonts w:cs="Arial" w:ascii="Arial" w:hAnsi="Arial"/>
          <w:sz w:val="20"/>
          <w:szCs w:val="20"/>
        </w:rPr>
        <w:t>2.16. На поверхностях фундаментов не допускаются: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216"/>
      <w:bookmarkEnd w:id="68"/>
      <w:r>
        <w:rPr>
          <w:rFonts w:cs="Arial" w:ascii="Arial" w:hAnsi="Arial"/>
          <w:sz w:val="20"/>
          <w:szCs w:val="20"/>
        </w:rPr>
        <w:t>раковины диаметром более 15 мм и глубиной более 5 мм,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местные наплывы бетона и впадины высотой и глубиной более 5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околы бетона ребер глубиной более 10 мм общей длиной более 100 мм на 1 м ребра;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трещины, за исключением усадочных, шириной не более 0,1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обнажение арматуры.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300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300"/>
      <w:bookmarkStart w:id="71" w:name="sub_300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31"/>
      <w:bookmarkEnd w:id="72"/>
      <w:r>
        <w:rPr>
          <w:rFonts w:cs="Arial" w:ascii="Arial" w:hAnsi="Arial"/>
          <w:sz w:val="20"/>
          <w:szCs w:val="20"/>
        </w:rPr>
        <w:t>3.1. Фундаменты должны быть приняты техническим контролем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1"/>
      <w:bookmarkStart w:id="74" w:name="sub_32"/>
      <w:bookmarkEnd w:id="73"/>
      <w:bookmarkEnd w:id="74"/>
      <w:r>
        <w:rPr>
          <w:rFonts w:cs="Arial" w:ascii="Arial" w:hAnsi="Arial"/>
          <w:sz w:val="20"/>
          <w:szCs w:val="20"/>
        </w:rPr>
        <w:t>3.2. Приемка фундаментов должна производиться партиями. В состав партии входят фундаменты, изготовленные предприятием в течение не более одних суток по одной технологии из материалов одного вида и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2"/>
      <w:bookmarkEnd w:id="75"/>
      <w:r>
        <w:rPr>
          <w:rFonts w:cs="Arial" w:ascii="Arial" w:hAnsi="Arial"/>
          <w:sz w:val="20"/>
          <w:szCs w:val="20"/>
        </w:rPr>
        <w:t>Объем партии устанавливается по соглашению предприятия-изготовителя с потребителем, но не более 200 шт.</w:t>
      </w:r>
    </w:p>
    <w:p>
      <w:pPr>
        <w:pStyle w:val="Normal"/>
        <w:autoSpaceDE w:val="false"/>
        <w:ind w:firstLine="720"/>
        <w:jc w:val="both"/>
        <w:rPr/>
      </w:pPr>
      <w:bookmarkStart w:id="76" w:name="sub_33"/>
      <w:bookmarkEnd w:id="76"/>
      <w:r>
        <w:rPr>
          <w:rFonts w:cs="Arial" w:ascii="Arial" w:hAnsi="Arial"/>
          <w:sz w:val="20"/>
          <w:szCs w:val="20"/>
        </w:rPr>
        <w:t>3.3. Проверку размеров, положения монтажных петель, толщины защитного слоя бетона, расположения арматуры, качества поверхностей фундаментов проводят для каждой партии фундаментов методом двухступенчатого контроля в соответствии с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33"/>
      <w:bookmarkStart w:id="78" w:name="sub_33"/>
      <w:bookmarkEnd w:id="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9" w:name="sub_102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102"/>
      <w:bookmarkStart w:id="81" w:name="sub_102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┌────────────────┬───────────┬─────────────┬──────────────┬─────────────┐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партии,  │  Выборка  │    Объем    │  Приемочное  │ Браковочное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    │           │выборки, шт. │  число, шт.  │ число, шт.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          │  Первая   │      3      │      0    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 │      3      │      1    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26 до 90     │  Первая   │      5      │      0       │ 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 │      5      │      3       │ 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90          │  Первая   │      8      │      1       │ 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 │      8      │      4       │ 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└────────────────┴───────────┴─────────────┴──────────────┴─────────────┘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2" w:name="sub_34"/>
      <w:bookmarkEnd w:id="82"/>
      <w:r>
        <w:rPr>
          <w:rFonts w:cs="Arial" w:ascii="Arial" w:hAnsi="Arial"/>
          <w:sz w:val="20"/>
          <w:szCs w:val="20"/>
        </w:rPr>
        <w:t>3.4. Партию фундаментов принимают, если количество дефектных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фундаментов в первой выборке меньше или равно приемочному числу.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34"/>
      <w:bookmarkEnd w:id="83"/>
      <w:r>
        <w:rPr>
          <w:rFonts w:cs="Arial" w:ascii="Arial" w:hAnsi="Arial"/>
          <w:sz w:val="20"/>
          <w:szCs w:val="20"/>
        </w:rPr>
        <w:t>Если количество дефектных фундаментов в первой выборке больше приемочного числа, но меньше браковочного, производят вторую выборку. Партию фундаментов принимают, если количество дефектных фундаментов в двух выборках меньше или равно приемочному числу второй выборки. Если количество дефектных фундаментов в двух выборках больше или равно браковочному числу второй выборки, то все фундаменты в партии проверяют поштучно. При этом фундаменты, не удовлетворяющие заданным требованиям, бракуют.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35"/>
      <w:bookmarkEnd w:id="84"/>
      <w:r>
        <w:rPr>
          <w:rFonts w:cs="Arial" w:ascii="Arial" w:hAnsi="Arial"/>
          <w:sz w:val="20"/>
          <w:szCs w:val="20"/>
        </w:rPr>
        <w:t>3.5. Оценку качества фундаментов проверяемой партии по результатам осмотра и измерений отобранных образцов производят в соответствии с требованиями ГОСТ 13015-75 и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35"/>
      <w:bookmarkStart w:id="86" w:name="sub_35"/>
      <w:bookmarkEnd w:id="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7" w:name="sub_172522756"/>
      <w:bookmarkEnd w:id="8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13015-75 в части методов измерений железобетонных и бетонных изделий с 1 января 1990 г. постановлением Госстроя СССР от 27 февраля 1989 г. N 32 введен в действие ГОСТ 26433.1-89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8" w:name="sub_172522756"/>
      <w:bookmarkStart w:id="89" w:name="sub_172522756"/>
      <w:bookmarkEnd w:id="8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36"/>
      <w:bookmarkEnd w:id="90"/>
      <w:r>
        <w:rPr>
          <w:rFonts w:cs="Arial" w:ascii="Arial" w:hAnsi="Arial"/>
          <w:sz w:val="20"/>
          <w:szCs w:val="20"/>
        </w:rPr>
        <w:t>3.6. Оценки проектной марки бетона по прочности на сжатие следует производить по ГОСТ 18105-72 или ГОСТ 21217-75 с учетом однородности прочности бетона.</w:t>
      </w:r>
    </w:p>
    <w:p>
      <w:pPr>
        <w:pStyle w:val="Normal"/>
        <w:autoSpaceDE w:val="false"/>
        <w:ind w:firstLine="720"/>
        <w:jc w:val="both"/>
        <w:rPr/>
      </w:pPr>
      <w:bookmarkStart w:id="91" w:name="sub_36"/>
      <w:bookmarkStart w:id="92" w:name="sub_37"/>
      <w:bookmarkEnd w:id="91"/>
      <w:bookmarkEnd w:id="92"/>
      <w:r>
        <w:rPr>
          <w:rFonts w:cs="Arial" w:ascii="Arial" w:hAnsi="Arial"/>
          <w:sz w:val="20"/>
          <w:szCs w:val="20"/>
        </w:rPr>
        <w:t xml:space="preserve">3.7. В случаях, если при проверке установлено, что отпускная прочность бетона фундаментов не удовлетворяет требованию, указанному в </w:t>
      </w:r>
      <w:hyperlink w:anchor="sub_2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п.2.11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стандарта, приемка фундаментов не должна производиться до достижения бетоном отпускной прочности.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37"/>
      <w:bookmarkStart w:id="94" w:name="sub_38"/>
      <w:bookmarkEnd w:id="93"/>
      <w:bookmarkEnd w:id="94"/>
      <w:r>
        <w:rPr>
          <w:rFonts w:cs="Arial" w:ascii="Arial" w:hAnsi="Arial"/>
          <w:sz w:val="20"/>
          <w:szCs w:val="20"/>
        </w:rPr>
        <w:t>3.8. Испытание бетона на морозостойкость, водонепроницаемость и водопоглощение следует проводить при освоении производства фундаментов и изменении вида и качества материалов, применяемых для приготовления бетона. Кроме того, следует проводить периодические испытания не реже: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38"/>
      <w:bookmarkEnd w:id="95"/>
      <w:r>
        <w:rPr>
          <w:rFonts w:cs="Arial" w:ascii="Arial" w:hAnsi="Arial"/>
          <w:sz w:val="20"/>
          <w:szCs w:val="20"/>
        </w:rPr>
        <w:t>на морозостойкость - одного раза в шесть месяцев;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водонепроницаемость и водопоглощение - одного раза в три месяца.</w:t>
      </w:r>
    </w:p>
    <w:p>
      <w:pPr>
        <w:pStyle w:val="Normal"/>
        <w:autoSpaceDE w:val="false"/>
        <w:ind w:firstLine="720"/>
        <w:jc w:val="both"/>
        <w:rPr/>
      </w:pPr>
      <w:bookmarkStart w:id="96" w:name="sub_39"/>
      <w:bookmarkEnd w:id="96"/>
      <w:r>
        <w:rPr>
          <w:rFonts w:cs="Arial" w:ascii="Arial" w:hAnsi="Arial"/>
          <w:sz w:val="20"/>
          <w:szCs w:val="20"/>
        </w:rPr>
        <w:t xml:space="preserve">3.9. Показатели физико-механических свойств бетона и другие показатели, которые не могут быть проверены на готовых фундаментах, следует определять по журналам операционного контроля или путем контроля и испытаний в соответствии с требованиями, приведенными в </w:t>
      </w:r>
      <w:hyperlink w:anchor="sub_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разд.4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/>
      </w:pPr>
      <w:bookmarkStart w:id="97" w:name="sub_39"/>
      <w:bookmarkStart w:id="98" w:name="sub_310"/>
      <w:bookmarkEnd w:id="97"/>
      <w:bookmarkEnd w:id="98"/>
      <w:r>
        <w:rPr>
          <w:rFonts w:cs="Arial" w:ascii="Arial" w:hAnsi="Arial"/>
          <w:sz w:val="20"/>
          <w:szCs w:val="20"/>
        </w:rPr>
        <w:t xml:space="preserve">3.10. Потребитель имеет право проводить выборочный контроль фундаментов по показателям, указанным в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п.3.3</w:t>
        </w:r>
      </w:hyperlink>
      <w:r>
        <w:rPr>
          <w:rFonts w:cs="Arial" w:ascii="Arial" w:hAnsi="Arial"/>
          <w:sz w:val="20"/>
          <w:szCs w:val="20"/>
        </w:rPr>
        <w:t>, соблюдая при этом правила, установленные настоящим стандартом. Остальные показатели качества потребитель имеет право проверять по данным журналов ОТК и заводской лаборатории.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310"/>
      <w:bookmarkEnd w:id="99"/>
      <w:r>
        <w:rPr>
          <w:rFonts w:cs="Arial" w:ascii="Arial" w:hAnsi="Arial"/>
          <w:sz w:val="20"/>
          <w:szCs w:val="20"/>
        </w:rPr>
        <w:t>По требованию потребителя завод-изготовитель обязан сообщить ему результаты лабораторных испытаний в месячный срок после их окончания.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0" w:name="sub_400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4. Методы контроля и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1" w:name="sub_400"/>
      <w:bookmarkStart w:id="102" w:name="sub_400"/>
      <w:bookmarkEnd w:id="1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41"/>
      <w:bookmarkEnd w:id="103"/>
      <w:r>
        <w:rPr>
          <w:rFonts w:cs="Arial" w:ascii="Arial" w:hAnsi="Arial"/>
          <w:sz w:val="20"/>
          <w:szCs w:val="20"/>
        </w:rPr>
        <w:t>4.1. Прочность бетона на сжатие следует определять по ГОСТ 10180-78.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41"/>
      <w:bookmarkEnd w:id="104"/>
      <w:r>
        <w:rPr>
          <w:rFonts w:cs="Arial" w:ascii="Arial" w:hAnsi="Arial"/>
          <w:sz w:val="20"/>
          <w:szCs w:val="20"/>
        </w:rPr>
        <w:t>Отпускную прочность бетона следует определять неразрушающими методами по ГОСТ 17624-78, ГОСТ 21243-75, ГОСТ 22690.0-77 - ГОСТ 22690.4-77.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42"/>
      <w:bookmarkEnd w:id="105"/>
      <w:r>
        <w:rPr>
          <w:rFonts w:cs="Arial" w:ascii="Arial" w:hAnsi="Arial"/>
          <w:sz w:val="20"/>
          <w:szCs w:val="20"/>
        </w:rPr>
        <w:t>4.2. Морозостойкость бетона следует определять по ГОСТ 10060-76.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42"/>
      <w:bookmarkStart w:id="107" w:name="sub_43"/>
      <w:bookmarkEnd w:id="106"/>
      <w:bookmarkEnd w:id="107"/>
      <w:r>
        <w:rPr>
          <w:rFonts w:cs="Arial" w:ascii="Arial" w:hAnsi="Arial"/>
          <w:sz w:val="20"/>
          <w:szCs w:val="20"/>
        </w:rPr>
        <w:t>4.3. Водонепроницаемость бетона (при необходимости) следует определять по величине коэффициента фильтрации К_ф согласно ГОСТ 19426-74.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43"/>
      <w:bookmarkEnd w:id="108"/>
      <w:r>
        <w:rPr>
          <w:rFonts w:cs="Arial" w:ascii="Arial" w:hAnsi="Arial"/>
          <w:sz w:val="20"/>
          <w:szCs w:val="20"/>
        </w:rPr>
        <w:t>Величины коэффициента фильтрации К_ф, соответствующие маркам бетона по водонепроницаемости, следует принимать по главе СНиП II-21-75.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соответствующего оборудования допускается определять марку бетона по водонепроницаемости по ГОСТ 12730.0-78 и ГОСТ 12730.5-78.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9" w:name="sub_172526724"/>
      <w:bookmarkEnd w:id="10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12730.5-78 и ГОСТ 19426-74 постановлением Госстроя СССР от 18 июня 1984 г. N 87 с 1 июля 1985 г. введен в действие ГОСТ 12730.5-84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0" w:name="sub_172526724"/>
      <w:bookmarkStart w:id="111" w:name="sub_172526724"/>
      <w:bookmarkEnd w:id="11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44"/>
      <w:bookmarkEnd w:id="112"/>
      <w:r>
        <w:rPr>
          <w:rFonts w:cs="Arial" w:ascii="Arial" w:hAnsi="Arial"/>
          <w:sz w:val="20"/>
          <w:szCs w:val="20"/>
        </w:rPr>
        <w:t>4.4. Водопоглощение бетона фундаментов, предназначенных для применения в условиях воздействия агрессивной среды, следует определять по ГОСТ 12730.0-78 и ГОСТ 12730.3-78.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44"/>
      <w:bookmarkStart w:id="114" w:name="sub_45"/>
      <w:bookmarkEnd w:id="113"/>
      <w:bookmarkEnd w:id="114"/>
      <w:r>
        <w:rPr>
          <w:rFonts w:cs="Arial" w:ascii="Arial" w:hAnsi="Arial"/>
          <w:sz w:val="20"/>
          <w:szCs w:val="20"/>
        </w:rPr>
        <w:t>4.5. Методы контроля и испытаний арматурных и закладных изделий - по ГОСТ 10922-75.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45"/>
      <w:bookmarkStart w:id="116" w:name="sub_46"/>
      <w:bookmarkEnd w:id="115"/>
      <w:bookmarkEnd w:id="116"/>
      <w:r>
        <w:rPr>
          <w:rFonts w:cs="Arial" w:ascii="Arial" w:hAnsi="Arial"/>
          <w:sz w:val="20"/>
          <w:szCs w:val="20"/>
        </w:rPr>
        <w:t>4.6. Плотность (объемную массу) бетона следует определять по ГОСТ 12730.1-78.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46"/>
      <w:bookmarkEnd w:id="117"/>
      <w:r>
        <w:rPr>
          <w:rFonts w:cs="Arial" w:ascii="Arial" w:hAnsi="Arial"/>
          <w:sz w:val="20"/>
          <w:szCs w:val="20"/>
        </w:rPr>
        <w:t>Допускается определять плотность (объемную массу) по ГОСТ 17623-78.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8" w:name="sub_172528540"/>
      <w:bookmarkEnd w:id="11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17623-78 постановлением Госстроя СССР от 1 июля 1987 г. N 126 с 1 января 1988 г. введен в действие ГОСТ 17623-87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9" w:name="sub_172528540"/>
      <w:bookmarkStart w:id="120" w:name="sub_172528540"/>
      <w:bookmarkEnd w:id="12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47"/>
      <w:bookmarkEnd w:id="121"/>
      <w:r>
        <w:rPr>
          <w:rFonts w:cs="Arial" w:ascii="Arial" w:hAnsi="Arial"/>
          <w:sz w:val="20"/>
          <w:szCs w:val="20"/>
        </w:rPr>
        <w:t>4.7. Толщину защитного слоя и положение арматуры в бетоне фундаментов следует определять неразрушающими методами по ГОСТ 17625-72 или ГОСТ 22904-78.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47"/>
      <w:bookmarkStart w:id="123" w:name="sub_47"/>
      <w:bookmarkEnd w:id="1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4" w:name="sub_172529300"/>
      <w:bookmarkEnd w:id="12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17625-72 постановлением Госстроя СССР от 29 июня 1983 г. N 132 с 1 января 1984 г. введен в действие ГОСТ 17625-83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5" w:name="sub_172529300"/>
      <w:bookmarkStart w:id="126" w:name="sub_172529300"/>
      <w:bookmarkEnd w:id="12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22904-78 с 1 января 1995 года Госстандартом РФ введен в действие ГОСТ 22904-93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необходимых приборов допускается вырубка борозд и обнажение арматуры фундамента с последующей заделкой борозд.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48"/>
      <w:bookmarkEnd w:id="127"/>
      <w:r>
        <w:rPr>
          <w:rFonts w:cs="Arial" w:ascii="Arial" w:hAnsi="Arial"/>
          <w:sz w:val="20"/>
          <w:szCs w:val="20"/>
        </w:rPr>
        <w:t>4.8. Размеры, непрямолинейность, качество поверхностей и внешний вид фундаментов, положение монтажных петель, толщину защитного слоя бетона до арматуры проверяют в соответствии с ГОСТ 13015-75 и настоящим стандартом.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48"/>
      <w:bookmarkStart w:id="129" w:name="sub_48"/>
      <w:bookmarkEnd w:id="1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0" w:name="sub_172530432"/>
      <w:bookmarkEnd w:id="13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13015-75 в части методов измерений железобетонных и бетонных изделий с 1 января 1990 г. постановлением Госстроя СССР от 27 февраля 1989 г. N 32 введен в действие ГОСТ 26433.1-89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1" w:name="sub_172530432"/>
      <w:bookmarkStart w:id="132" w:name="sub_172530432"/>
      <w:bookmarkEnd w:id="13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3" w:name="sub_500"/>
      <w:bookmarkEnd w:id="133"/>
      <w:r>
        <w:rPr>
          <w:rFonts w:cs="Arial" w:ascii="Arial" w:hAnsi="Arial"/>
          <w:b/>
          <w:bCs/>
          <w:color w:val="000080"/>
          <w:sz w:val="20"/>
          <w:szCs w:val="20"/>
        </w:rPr>
        <w:t>5. Маркировка, хранение и транспортирование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4" w:name="sub_500"/>
      <w:bookmarkStart w:id="135" w:name="sub_500"/>
      <w:bookmarkEnd w:id="1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51"/>
      <w:bookmarkEnd w:id="136"/>
      <w:r>
        <w:rPr>
          <w:rFonts w:cs="Arial" w:ascii="Arial" w:hAnsi="Arial"/>
          <w:sz w:val="20"/>
          <w:szCs w:val="20"/>
        </w:rPr>
        <w:t>5.1. На боковой грани фундамента должны быть нанесены несмываемой краской следующие маркировочные знаки: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51"/>
      <w:bookmarkEnd w:id="137"/>
      <w:r>
        <w:rPr>
          <w:rFonts w:cs="Arial" w:ascii="Arial" w:hAnsi="Arial"/>
          <w:sz w:val="20"/>
          <w:szCs w:val="20"/>
        </w:rPr>
        <w:t>товарный знак предприятия-изготовителя или его краткое наименование;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марка фундамента;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штамп отдела технического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фундамента в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52"/>
      <w:bookmarkEnd w:id="138"/>
      <w:r>
        <w:rPr>
          <w:rFonts w:cs="Arial" w:ascii="Arial" w:hAnsi="Arial"/>
          <w:sz w:val="20"/>
          <w:szCs w:val="20"/>
        </w:rPr>
        <w:t>5.2. Хранение и транспортирование фундаментов следует производить в рабочем положении.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52"/>
      <w:bookmarkStart w:id="140" w:name="sub_53"/>
      <w:bookmarkEnd w:id="139"/>
      <w:bookmarkEnd w:id="140"/>
      <w:r>
        <w:rPr>
          <w:rFonts w:cs="Arial" w:ascii="Arial" w:hAnsi="Arial"/>
          <w:sz w:val="20"/>
          <w:szCs w:val="20"/>
        </w:rPr>
        <w:t>5.3. Фундаменты должны храниться в штабелях рассортированными по маркам и партиям. Высота штабеля фундаментов не должна превышать двух рядов.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53"/>
      <w:bookmarkStart w:id="142" w:name="sub_54"/>
      <w:bookmarkEnd w:id="141"/>
      <w:bookmarkEnd w:id="142"/>
      <w:r>
        <w:rPr>
          <w:rFonts w:cs="Arial" w:ascii="Arial" w:hAnsi="Arial"/>
          <w:sz w:val="20"/>
          <w:szCs w:val="20"/>
        </w:rPr>
        <w:t>5.4. При хранении каждый фундамент должен укладываться на деревянные инвентарные прокладки и подкладки. Толщина прокладок должна быть не менее 80 мм, подкладок - не менее 30 мм. Прокладки в штабеле должны располагаться по одной вертикали.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54"/>
      <w:bookmarkEnd w:id="143"/>
      <w:r>
        <w:rPr>
          <w:rFonts w:cs="Arial" w:ascii="Arial" w:hAnsi="Arial"/>
          <w:sz w:val="20"/>
          <w:szCs w:val="20"/>
        </w:rPr>
        <w:t>Подкладки под нижний ряд фундаментов следует укладывать по плотному, тщательно выровненному основанию.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55"/>
      <w:bookmarkEnd w:id="144"/>
      <w:r>
        <w:rPr>
          <w:rFonts w:cs="Arial" w:ascii="Arial" w:hAnsi="Arial"/>
          <w:sz w:val="20"/>
          <w:szCs w:val="20"/>
        </w:rPr>
        <w:t>5.5. При погрузке, транспортировании, разгрузке и хранении фундаментов должны соблюдаться меры, исключающие возможность их повреждения.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55"/>
      <w:bookmarkStart w:id="146" w:name="sub_56"/>
      <w:bookmarkEnd w:id="145"/>
      <w:bookmarkEnd w:id="146"/>
      <w:r>
        <w:rPr>
          <w:rFonts w:cs="Arial" w:ascii="Arial" w:hAnsi="Arial"/>
          <w:sz w:val="20"/>
          <w:szCs w:val="20"/>
        </w:rPr>
        <w:t>5.6. Транспортировка фундаментов должна производиться в один ряд с надежным закреплением изделий, предохраняющим их от смещения во время перевозки.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56"/>
      <w:bookmarkStart w:id="148" w:name="sub_57"/>
      <w:bookmarkEnd w:id="147"/>
      <w:bookmarkEnd w:id="148"/>
      <w:r>
        <w:rPr>
          <w:rFonts w:cs="Arial" w:ascii="Arial" w:hAnsi="Arial"/>
          <w:sz w:val="20"/>
          <w:szCs w:val="20"/>
        </w:rPr>
        <w:t>5.7. Каждая партия фундаментов должна сопровождаться документом установленной формы, в котором должны быть указаны: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57"/>
      <w:bookmarkEnd w:id="149"/>
      <w:r>
        <w:rPr>
          <w:rFonts w:cs="Arial" w:ascii="Arial" w:hAnsi="Arial"/>
          <w:sz w:val="20"/>
          <w:szCs w:val="20"/>
        </w:rPr>
        <w:t>наименование и адрес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и дата выдачи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 фундаментов;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фундаментов в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проектная марка бетона по прочности на сжатие;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отпускная прочность бетона в процентах от проектной марки по прочности на сжатие</w:t>
      </w:r>
      <w:r>
        <w:rPr>
          <w:rFonts w:cs="Courier New" w:ascii="Courier New" w:hAnsi="Courier New"/>
          <w:sz w:val="20"/>
          <w:szCs w:val="20"/>
        </w:rPr>
        <w:t>#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марка бетона по морозостойкости и водонепроницаемости;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водопоглощение бетона в процентах по весу;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0" w:name="sub_600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6.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1" w:name="sub_600"/>
      <w:bookmarkStart w:id="152" w:name="sub_600"/>
      <w:bookmarkEnd w:id="1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61"/>
      <w:bookmarkEnd w:id="153"/>
      <w:r>
        <w:rPr>
          <w:rFonts w:cs="Arial" w:ascii="Arial" w:hAnsi="Arial"/>
          <w:sz w:val="20"/>
          <w:szCs w:val="20"/>
        </w:rPr>
        <w:t>6.1. Изготовитель должен гарантировать соответствие поставляемых фундаментов требованиям настоящего стандарта при соблюдении потребителем правил транспортирования, условий применения и хранения фундаментов, установленных стандартом.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61"/>
      <w:bookmarkStart w:id="155" w:name="sub_61"/>
      <w:bookmarkEnd w:id="1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111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111"/>
      <w:bookmarkEnd w:id="157"/>
      <w:r>
        <w:rPr>
          <w:rFonts w:cs="Arial" w:ascii="Arial" w:hAnsi="Arial"/>
          <w:sz w:val="20"/>
          <w:szCs w:val="20"/>
        </w:rPr>
        <w:t>* Фундамент следует считать дефектным, если он не удовлетворяет хотя бы одному из требований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8" w:name="sub_1000"/>
      <w:bookmarkEnd w:id="15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9" w:name="sub_1000"/>
      <w:bookmarkEnd w:id="15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6253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"Приложение к ГОСТ 24022-80"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24954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"Приложение к ГОСТ 24022-80" (продолжение)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21398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9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"Приложение к ГОСТ 24022-80" (продолжение)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6697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"Приложение к ГОСТ 24022-80" (продолжение)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19620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2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"Приложение к ГОСТ 24022-80" (продолжение)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4792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"Приложение к ГОСТ 24022-80" (продолжение)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4221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"Приложение к ГОСТ 24022-80" (продолжение)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08635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"Приложение к ГОСТ 24022-80" (продолжение)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2007-02-10T20:54:00Z</dcterms:created>
  <dc:creator>Виктор</dc:creator>
  <dc:description/>
  <dc:language>ru-RU</dc:language>
  <cp:lastModifiedBy>Виктор</cp:lastModifiedBy>
  <dcterms:modified xsi:type="dcterms:W3CDTF">2007-02-10T20:54:00Z</dcterms:modified>
  <cp:revision>2</cp:revision>
  <dc:subject/>
  <dc:title/>
</cp:coreProperties>
</file>