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23695-94</w:t>
        <w:br/>
        <w:t>"Приборы санитарно-технические стальные эмалированные. Технические условия"</w:t>
        <w:br/>
        <w:t>(принят Межгосударственной научно-технической комиссией по стандартизации и техническому нормированию в строительстве 17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Enamelled steel sanitary appliances.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1995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23695-79, ГОСТ 24843-81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9429110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Межгосударственный стандарт подлежит введению в действие на территории РФ национальным органом по стандартизации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94291104"/>
      <w:bookmarkStart w:id="2" w:name="sub_19429110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Классификация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Указания по монтажу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Номенклатура  показателей  качества санитарно-технических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эмалированных приборов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Распределение    поверхностей    стальных   эмалированных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приборов на примере ванны по назначению, условиям монтажа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эксплуатации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Уравнитель электрических потенциалов    между    корпусом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ванны и водопроводной трубой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санитарно-технические стальные эмалированные приборы (далее - приборы): ванны, душевые поддоны, мойки, раковины, устанавливаемые в зданиях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приборы специального назначения, подвергаемые воздействию морской или минеральной воды, а также других агрессивных сред.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 изложены в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(в части предельных отклонений и высоты), </w:t>
      </w:r>
      <w:hyperlink w:anchor="sub_3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3.3 - 3.6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4.2.16 - 4.2.21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503-81 Лента холоднокатаная из низкоуглеродистой стали.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1145-80 Шурупы с потайной головкой.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2405-88 Манометры, вакуумметры, мановакуумметры, напоромеры, тягомеры и тягонапоромеры.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4404-78 Графит для производства карандашных стержней.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4470-79 Марганца (IV) окись.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5915-70 Гайки шестигранные класса точности В.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7798-70 Болты с шестигранной головкой класса точности В.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10905-86 Плиты поверочные и разметочные.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11371-78 Шайбы.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12026-76 Бумага фильтровальная.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13451-77 Материалы полевошпатные и кварц-полевошпатные для стекольной промышленности.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94300104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194300104"/>
      <w:bookmarkStart w:id="11" w:name="sub_194300104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16523-89 Прокат тонколистовой из углеродистой стали качественной и обыкновенного качества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23932-90 Посуда и оборудование лабораторные стеклянные.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Классификация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 своему функциональному назначению приборы подразделяют на ванны, душевые поддоны, мойки и раковины.</w:t>
      </w:r>
    </w:p>
    <w:p>
      <w:pPr>
        <w:pStyle w:val="Normal"/>
        <w:autoSpaceDE w:val="false"/>
        <w:ind w:firstLine="720"/>
        <w:jc w:val="both"/>
        <w:rPr/>
      </w:pPr>
      <w:bookmarkStart w:id="15" w:name="sub_320"/>
      <w:bookmarkEnd w:id="15"/>
      <w:r>
        <w:rPr>
          <w:rFonts w:cs="Arial" w:ascii="Arial" w:hAnsi="Arial"/>
          <w:sz w:val="20"/>
          <w:szCs w:val="20"/>
        </w:rPr>
        <w:t xml:space="preserve">3.2. Типы и основные размеры ванн, душевых поддонов, моек и раковин должны соответствовать указанным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1 - 11</w:t>
        </w:r>
      </w:hyperlink>
      <w:r>
        <w:rPr>
          <w:rFonts w:cs="Arial" w:ascii="Arial" w:hAnsi="Arial"/>
          <w:sz w:val="20"/>
          <w:szCs w:val="20"/>
        </w:rPr>
        <w:t xml:space="preserve"> и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20"/>
      <w:bookmarkStart w:id="17" w:name="sub_32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┌───────────┬─────────────────┬─────────────────┬───────────┬───────────┐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прибора│     Длина А     │    Ширина В     │Глубина Н, │Высота H_1,│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│ не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├────────┬────────┼────────┬────────┤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│ Пред.  │ Номин. │ Пред.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  │        │ откл.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├───────────┴────────┴────────┴────────┴────────┴───────────┴───────────┤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Ванны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├───────────┬────────┬────────┬────────┬────────┬───────────┬───────────┤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 1500   │  1500  │        │  700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+-5   │        │  +- 5  │    380    │    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├───────────┼────────┤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 1600   │  1600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├───────────┼────────┤        ├────────┤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 1700   │  1700  │        │  750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├───────────┴────────┴────────┴────────┴────────┴───────────┴───────────┤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Поддоны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├───────────┬────────┬────────┬────────┬────────┬───────────┬───────────┤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ПДСм 800   │  800   │        │  800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+- 5  │        │  +- 5  │    130    │    315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├───────────┼────────┤        ├────────┤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ПДСм 900   │  900   │        │  900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├───────────┼────────┤        ├────────┤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ПДСг 800   │  800   │        │  800   │        │    280    │    445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├───────────┴────────┴────────┴────────┴────────┴───────────┴───────────┤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Мойки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├───────────┬────────┬────────┬────────┬────────┬───────────┬───────────┤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        │  500   │        │  600   │        │    160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├───────────┼────────┤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+ 6   │        │  + 6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МСУП       │  800   │        │        │        │  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├───────────┼────────┤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МСУ-2      │  800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├───────────┼────────┼────────┼────────┼────────┤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МСВ        │  450   │        │  505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+- 3  │        │  +- 3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├───────────┼────────┤        ├────────┤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МСВП, МСВ-2│  750   │        │  520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├───────────┴────────┴────────┴────────┴────────┴───────────┴───────────┤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Раковины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├───────────┬────────┬────────┬────────┬────────┬───────────┬───────────┤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РСВ-1,     │  500   │  +-3   │  400   │  +- 3  │    145    │    520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РСВ-2      │ 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└───────────┴────────┴────────┴────────┴────────┴───────────┴───────────┘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30"/>
      <w:bookmarkEnd w:id="18"/>
      <w:r>
        <w:rPr>
          <w:rFonts w:cs="Arial" w:ascii="Arial" w:hAnsi="Arial"/>
          <w:sz w:val="20"/>
          <w:szCs w:val="20"/>
        </w:rPr>
        <w:t>3.3. Конструкция ванн и глубоких душевых поддонов должна предусматривать наличие выпускного и переливного отверстий, а моек и раковин - выпускного отверстия и отверстий для установки водоразборной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30"/>
      <w:bookmarkStart w:id="20" w:name="sub_340"/>
      <w:bookmarkEnd w:id="19"/>
      <w:bookmarkEnd w:id="20"/>
      <w:r>
        <w:rPr>
          <w:rFonts w:cs="Arial" w:ascii="Arial" w:hAnsi="Arial"/>
          <w:sz w:val="20"/>
          <w:szCs w:val="20"/>
        </w:rPr>
        <w:t>3.4. Диаметры выпускного и переливного отверстий для установки выпуска и перелива водосливной арматуры на приборах всех типов должны быть 52 мм с отклонениями 4 -1,5...-1,0 мм.</w:t>
      </w:r>
    </w:p>
    <w:p>
      <w:pPr>
        <w:pStyle w:val="Normal"/>
        <w:autoSpaceDE w:val="false"/>
        <w:ind w:firstLine="720"/>
        <w:jc w:val="both"/>
        <w:rPr/>
      </w:pPr>
      <w:bookmarkStart w:id="21" w:name="sub_340"/>
      <w:bookmarkStart w:id="22" w:name="sub_350"/>
      <w:bookmarkEnd w:id="21"/>
      <w:bookmarkEnd w:id="22"/>
      <w:r>
        <w:rPr>
          <w:rFonts w:cs="Arial" w:ascii="Arial" w:hAnsi="Arial"/>
          <w:sz w:val="20"/>
          <w:szCs w:val="20"/>
        </w:rPr>
        <w:t xml:space="preserve">3.5. Размеры и расположение отверстий в мойках для установки смесителей должны соответствовать указанным на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12</w:t>
        </w:r>
      </w:hyperlink>
      <w:r>
        <w:rPr>
          <w:rFonts w:cs="Arial" w:ascii="Arial" w:hAnsi="Arial"/>
          <w:sz w:val="20"/>
          <w:szCs w:val="20"/>
        </w:rPr>
        <w:t xml:space="preserve"> с отклонениями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50"/>
      <w:bookmarkEnd w:id="23"/>
      <w:r>
        <w:rPr>
          <w:rFonts w:cs="Arial" w:ascii="Arial" w:hAnsi="Arial"/>
          <w:sz w:val="20"/>
          <w:szCs w:val="20"/>
        </w:rPr>
        <w:t>По требованию потребителя мойки могут изготовляться без отверстий для смесителей.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Расстояние между центрами отверстий для установки водосливной арматуры моек с двумя чашами должно быть (300 +-5)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1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Рисунок 1 - Ванна стальная эмалированная (ВСт)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1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99593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"Рис.1. Ванна стальная эмалированная (ВСт)"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1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Рисунок 2 - Поддон мелкий стальной эмалированный (ПДСм)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1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22262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"Рис.2. Поддон мелкий стальной эмалированный (ПДСм)"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113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Рисунок 3 - Поддон глубокий стальной эмалированный (ПДСг)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113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329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"Рис.3. Поддон глубокий стальной эмалированный (ПДСг)"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1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Рисунок 4 - Схема установки ванн и поддонов на опоры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114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33248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"Рис.4. Схема установки ванн и поддонов на опоры"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115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Рисунок 5 - Мойка стальная эмалированная унифицированная с одной чашей (тип МСУ)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15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79056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"Рис.5. Мойка стальная эмалированная унифицированная с одной чашей (тип МСУ)"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116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Рисунок 6 - Мойка стальная эмалированная унифицированная с одной чашей, со сливной полкой (тип МСУП)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116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6191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"Рис.6. Мойка стальная эмалированная унифицированная с одной чашей, со сливной полкой (тип МСУП)"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17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Рисунок 7 - Мойка стальная эмалированная унифицированная с двумя чашами (тип МСУ-2)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117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53783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"Рис.7. Мойка стальная эмалированная унифицированная с двумя чашами (тип МСУ-2)"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18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Рисунок 8 - Мойка стальная эмалированная с одной чашей встраиваемая (тип МСВ)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18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42861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"Рис.8. Мойка стальная эмалированная с одной чашей встраиваемая (тип МСВ)"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119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Рисунок 9 - Мойка стальная эмалированная с одной чашей со сливной полкой встраиваемая (тип МСВП)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119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44576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"Рис.9. Мойка стальная эмалированная с одной чашей со сливной полкой встраиваемая (тип МСВП)"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11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Рисунок 10 - Мойка стальная эмалированная с двумя чашами встраиваемая (тип МСВ-2)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111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85089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"Рис.10. Мойка стальная эмалированная с двумя чашами встраиваемая (тип МСВ-2)"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44" w:name="sub_1111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Рисунок 11 - Раковина стальная эмалированная (типы РСВ-1 и РСВ-2) </w:t>
      </w:r>
      <w:hyperlink w:anchor="sub_90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Обязательные размеры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111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40194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"Рис.11. Раковина стальная эмалированная (типы РСВ-1 и РСВ-2)"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70"/>
      <w:bookmarkEnd w:id="46"/>
      <w:r>
        <w:rPr>
          <w:rFonts w:cs="Arial" w:ascii="Arial" w:hAnsi="Arial"/>
          <w:sz w:val="20"/>
          <w:szCs w:val="20"/>
        </w:rPr>
        <w:t>3.7. Ванны и глубокие душевые поддоны должны устанавливаться на опоры (ножки, подставки или др. приспособления).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70"/>
      <w:bookmarkEnd w:id="47"/>
      <w:r>
        <w:rPr>
          <w:rFonts w:cs="Arial" w:ascii="Arial" w:hAnsi="Arial"/>
          <w:sz w:val="20"/>
          <w:szCs w:val="20"/>
        </w:rPr>
        <w:t>Конструкция моек типов МСУ, МСУП и МСУ-2 должна обеспечивать возможность их установки как на кронштейнах, так и на подстолье (шкафу кухонной мебели).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Конструкция приборов настоящим стандартом не регламентируется, а определяется рабочими чертежами,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Условное обозначение приборов в технической документации и при заказе должно состоять из слова, обозначающего вид изделия: ванна, душевой поддон, мойка или раковина; обозначения типа прибора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моек после обозначения типа прибора указывают буквы: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 - для моек с отверстиями для установки центрального смесителя;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 - для моек с отверстиями для установки смесителя со щеткой (в случае применения смесителя с нижним присоединением шланга щетки);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для моек с отверстиями для установки смесителя с одной рукояткой;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для моек с отверстиями для установки смесителями с нижней камерой смешения;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 - для моек без отверстия под смеситель;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 - для моек типов МСУП, МСВП, изготовленных в левом исполнении (чаша расположена слева при взгляде на мойку спереди);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для моек, устанавливаемых на кронштейнах.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условного обозначения ванны стальной эмалированной длиной 1500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Ванна ВСт 1500 ГОСТ 23695-94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мойки стальной унифицированной эмалированной с одной чашей, с отверстиями для смесителя со щеткой, для установки на подстолье (шкафу кухонной мебели):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Мойка МСУЩ ГОСТ 23695-94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39851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"Мойка МСУЩ ГОСТ 23695-94"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центрального смесителя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смесителя со щеткой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смесителя с нижней камерой смешения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Допускается вместо отверстия 28 x 28 мм выполнять круглое отверстие диаметром 34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8" w:name="sub_111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Рисунок 12</w:t>
      </w:r>
      <w:r>
        <w:rPr>
          <w:rFonts w:cs="Arial" w:ascii="Arial" w:hAnsi="Arial"/>
          <w:sz w:val="20"/>
          <w:szCs w:val="20"/>
        </w:rPr>
        <w:t xml:space="preserve"> - Расположение и размеры отверстий на мойках для водоразборной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12"/>
      <w:bookmarkStart w:id="50" w:name="sub_1112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901"/>
      <w:bookmarkEnd w:id="51"/>
      <w:r>
        <w:rPr>
          <w:rFonts w:cs="Arial" w:ascii="Arial" w:hAnsi="Arial"/>
          <w:sz w:val="20"/>
          <w:szCs w:val="20"/>
        </w:rPr>
        <w:t>* Обязательные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901"/>
      <w:bookmarkStart w:id="53" w:name="sub_902"/>
      <w:bookmarkEnd w:id="52"/>
      <w:bookmarkEnd w:id="53"/>
      <w:r>
        <w:rPr>
          <w:rFonts w:cs="Arial" w:ascii="Arial" w:hAnsi="Arial"/>
          <w:sz w:val="20"/>
          <w:szCs w:val="20"/>
        </w:rPr>
        <w:t>** Для моек типов МСУ, МСУП, МСУ-2.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902"/>
      <w:bookmarkStart w:id="55" w:name="sub_903"/>
      <w:bookmarkEnd w:id="54"/>
      <w:bookmarkEnd w:id="55"/>
      <w:r>
        <w:rPr>
          <w:rFonts w:cs="Arial" w:ascii="Arial" w:hAnsi="Arial"/>
          <w:sz w:val="20"/>
          <w:szCs w:val="20"/>
        </w:rPr>
        <w:t>*** Для моек типов МСВ, МСВП, МСВ-2.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903"/>
      <w:bookmarkStart w:id="57" w:name="sub_903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4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400"/>
      <w:bookmarkStart w:id="60" w:name="sub_4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Приборы следует изготовлять в соответствии с требованиями настоящего стандарта, конструкторской и технологической документации, утвержденной предприятием-изготовителем. При разработке конструкторской и технологической документации на изделия конкретных видов необходимо применять показатели качества, указанные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1"/>
      <w:bookmarkEnd w:id="61"/>
      <w:r>
        <w:rPr>
          <w:rFonts w:cs="Arial" w:ascii="Arial" w:hAnsi="Arial"/>
          <w:sz w:val="20"/>
          <w:szCs w:val="20"/>
        </w:rPr>
        <w:t>4.2.1. Приборы должны быть покрыты слоем белой или цветной стекловидной силикатной эмали в соответствии с утвержденной в установленном порядке технологической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62" w:name="sub_421"/>
      <w:bookmarkEnd w:id="62"/>
      <w:r>
        <w:rPr>
          <w:rFonts w:cs="Arial" w:ascii="Arial" w:hAnsi="Arial"/>
          <w:sz w:val="20"/>
          <w:szCs w:val="20"/>
        </w:rPr>
        <w:t xml:space="preserve">4.2.2. Поверхности приборов подразделяют на функциональную (А), видимую (Б), невидимую наружную (В) и монтажную (Г), указанные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23"/>
      <w:bookmarkEnd w:id="63"/>
      <w:r>
        <w:rPr>
          <w:rFonts w:cs="Arial" w:ascii="Arial" w:hAnsi="Arial"/>
          <w:sz w:val="20"/>
          <w:szCs w:val="20"/>
        </w:rPr>
        <w:t>4.2.3. Эмалевое покрытие поверхностей А и Б приборов должно быть термически стойким, химически стойким по отношению к щелочам, стойким к истиранию и воздействию красящих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23"/>
      <w:bookmarkEnd w:id="64"/>
      <w:r>
        <w:rPr>
          <w:rFonts w:cs="Arial" w:ascii="Arial" w:hAnsi="Arial"/>
          <w:sz w:val="20"/>
          <w:szCs w:val="20"/>
        </w:rPr>
        <w:t>4.2.4. Эмалевое покрытие поверхностей А и Б моек и раковин должно быть химически стойким к кислотам.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5"/>
      <w:bookmarkEnd w:id="65"/>
      <w:r>
        <w:rPr>
          <w:rFonts w:cs="Arial" w:ascii="Arial" w:hAnsi="Arial"/>
          <w:sz w:val="20"/>
          <w:szCs w:val="20"/>
        </w:rPr>
        <w:t>4.2.5. Ударная прочность эмалевого покрытия поверхностей А и Б приборов должна быть не менее 0,6 Дж (0,06 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25"/>
      <w:bookmarkStart w:id="67" w:name="sub_426"/>
      <w:bookmarkEnd w:id="66"/>
      <w:bookmarkEnd w:id="67"/>
      <w:r>
        <w:rPr>
          <w:rFonts w:cs="Arial" w:ascii="Arial" w:hAnsi="Arial"/>
          <w:sz w:val="20"/>
          <w:szCs w:val="20"/>
        </w:rPr>
        <w:t>4.2.6. Эмалевое покрытие поверхностей А и Б приборов должно удовлетворять требованиям: толщина эмалевого покрытия должна быть не более 0,6 мм, неравномерность толщины эмалевого покрытия не должна превышать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26"/>
      <w:bookmarkEnd w:id="68"/>
      <w:r>
        <w:rPr>
          <w:rFonts w:cs="Arial" w:ascii="Arial" w:hAnsi="Arial"/>
          <w:sz w:val="20"/>
          <w:szCs w:val="20"/>
        </w:rPr>
        <w:t>Коэффициент диффузного отражения эмалевого покрытия должен быть не менее 78%.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Блеск поверхности эмалевого покрытия приборов должен быть не менее 45%.</w:t>
      </w:r>
    </w:p>
    <w:p>
      <w:pPr>
        <w:pStyle w:val="Normal"/>
        <w:autoSpaceDE w:val="false"/>
        <w:ind w:firstLine="720"/>
        <w:jc w:val="both"/>
        <w:rPr/>
      </w:pPr>
      <w:bookmarkStart w:id="69" w:name="sub_427"/>
      <w:bookmarkEnd w:id="69"/>
      <w:r>
        <w:rPr>
          <w:rFonts w:cs="Arial" w:ascii="Arial" w:hAnsi="Arial"/>
          <w:sz w:val="20"/>
          <w:szCs w:val="20"/>
        </w:rPr>
        <w:t xml:space="preserve">4.2.7. В зависимости от показателей внешнего вида качества эмалевого покрытия поверхностей А и Б приборы подразделяют на сорта: первый, второй и третий в соответствии с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27"/>
      <w:bookmarkEnd w:id="70"/>
      <w:r>
        <w:rPr>
          <w:rFonts w:cs="Arial" w:ascii="Arial" w:hAnsi="Arial"/>
          <w:sz w:val="20"/>
          <w:szCs w:val="20"/>
        </w:rPr>
        <w:t>Сортность приборов принимают по качеству эмалевого покрытия поверхностей А и Б и по допускам плоскостности и формы этих поверхностей, по низшей из двух оценок.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222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22"/>
      <w:bookmarkStart w:id="73" w:name="sub_222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дефекта     │ Норма на 1 м2 эмалированной поверхности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Первого   │Второго сорта│Третьего сорта│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├─────────────────────────────┼────────────┴─────────────┴──────────────┤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Темные   разрозненные   точки│   Не допускаются в количестве более: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1 до 2 мм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4      │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├─────────────────────────────┼────────────┴─────────────┴──────────────┤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Местное         просвечивание│Не допускается общей площадью более, см2:│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грунтовой эмали на выступах и├────────────┬─────────────┬──────────────┤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бортах                       │     5      │     10  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├─────────────────────────────┼────────────┴─────────────┴──────────────┤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Булавочные уколы размером  до│   Не допускаются в количестве более: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4      │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├─────────────────────────────┼────────────┴─────────────┴──────────────┤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Пузыри без обнажениия металла│   Не допускаются в количестве более: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2 мм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4      │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├─────────────────────────────┼────────────┴─────────────┴──────────────┤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Обнажение   грунтовой   эмали│Не допускается общей площадью более, см2:│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15 мм (только для├────────────┬─────────────┬──────────────┤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ванн)                        │     -      │      2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Волосные линии заплавленные  │     Не     │  Допускаются малозаметные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Прогары                      │             Не допускаются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Наплывы эмали                │             Не допускаются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28"/>
      <w:bookmarkEnd w:id="74"/>
      <w:r>
        <w:rPr>
          <w:rFonts w:cs="Arial" w:ascii="Arial" w:hAnsi="Arial"/>
          <w:sz w:val="20"/>
          <w:szCs w:val="20"/>
        </w:rPr>
        <w:t>4.2.8. Поверхность В приборов, кроме моек и раковин, устанавливаемых на кронштейнах, допускается покрывать силикатной грунтовой эмалью толщиной не менее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28"/>
      <w:bookmarkStart w:id="76" w:name="sub_429"/>
      <w:bookmarkEnd w:id="75"/>
      <w:bookmarkEnd w:id="76"/>
      <w:r>
        <w:rPr>
          <w:rFonts w:cs="Arial" w:ascii="Arial" w:hAnsi="Arial"/>
          <w:sz w:val="20"/>
          <w:szCs w:val="20"/>
        </w:rPr>
        <w:t>4.2.9. На поверхности В приборов, покрытой силикатной грунтовой эмалью, допускаются участки, покрытые белой или цветной эмалью, применяемой для нанесения на поверхности А и Б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29"/>
      <w:bookmarkEnd w:id="77"/>
      <w:r>
        <w:rPr>
          <w:rFonts w:cs="Arial" w:ascii="Arial" w:hAnsi="Arial"/>
          <w:sz w:val="20"/>
          <w:szCs w:val="20"/>
        </w:rPr>
        <w:t>4.2.10. В мойках, раковинах, ваннах и поддонах третьего сорта допускается откол эмали на поверхности В общей площадью до 2 см2 с заделкой поврежденных мест защитным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4.2.11. Эмалевое покрытие поверхности Г приборов должно быть ровным, без наплывов эмали.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4.2.12. На бортах моек и раковин и на кромках стенок раковин допускается заварка незначительных трещин, образующихся при штамповке стального листа, с тщательной зачисткой заваренных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Зачистке подлежат также сварные швы в местах приварки деталей к мойкам и раковинам.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213"/>
      <w:bookmarkEnd w:id="78"/>
      <w:r>
        <w:rPr>
          <w:rFonts w:cs="Arial" w:ascii="Arial" w:hAnsi="Arial"/>
          <w:sz w:val="20"/>
          <w:szCs w:val="20"/>
        </w:rPr>
        <w:t>4.2.13. Допуски плоскостности и формы заданной поверхности приборов не должны превышать значений, указанных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13"/>
      <w:bookmarkEnd w:id="79"/>
      <w:r>
        <w:rPr>
          <w:rFonts w:cs="Arial" w:ascii="Arial" w:hAnsi="Arial"/>
          <w:sz w:val="20"/>
          <w:szCs w:val="20"/>
        </w:rPr>
        <w:t>- допуск плоскостности продольных и поперечных бортов приборов и спинки раковины - 1,5 мм на 500 мм длины;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допуск плоскостности поверхности кронштейна, прилегающей к стене, для комплектации моек - 2,0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допуск формы заданной поверхности (гофры) для стенок, бортов, днища и радиусов перехода борта к стенкам: для первого и второго сорта 0,5 мм, для третьего - 0,8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214"/>
      <w:bookmarkEnd w:id="80"/>
      <w:r>
        <w:rPr>
          <w:rFonts w:cs="Arial" w:ascii="Arial" w:hAnsi="Arial"/>
          <w:sz w:val="20"/>
          <w:szCs w:val="20"/>
        </w:rPr>
        <w:t>4.2.14. Приборы на поверхности В должны иметь дополнительное шумопоглощающее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214"/>
      <w:bookmarkStart w:id="82" w:name="sub_4215"/>
      <w:bookmarkEnd w:id="81"/>
      <w:bookmarkEnd w:id="82"/>
      <w:r>
        <w:rPr>
          <w:rFonts w:cs="Arial" w:ascii="Arial" w:hAnsi="Arial"/>
          <w:sz w:val="20"/>
          <w:szCs w:val="20"/>
        </w:rPr>
        <w:t>4.2.15. Приборы, установленные на опоры (ножки, подставки, кронштейны и другие приспособления), должны выдерживать механическую нагрузку, быть устойчивы (ванна, поддон) и прочно закреплены (ванна, мойка, раковина).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215"/>
      <w:bookmarkEnd w:id="83"/>
      <w:r>
        <w:rPr>
          <w:rFonts w:cs="Arial" w:ascii="Arial" w:hAnsi="Arial"/>
          <w:sz w:val="20"/>
          <w:szCs w:val="20"/>
        </w:rPr>
        <w:t>Ванны и поддоны должны иметь горизонтальное положение бортов; отклонение не должно превышать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16"/>
      <w:bookmarkEnd w:id="84"/>
      <w:r>
        <w:rPr>
          <w:rFonts w:cs="Arial" w:ascii="Arial" w:hAnsi="Arial"/>
          <w:sz w:val="20"/>
          <w:szCs w:val="20"/>
        </w:rPr>
        <w:t>4.2.16. Приборы должны иметь уклон днища к выпускному отверстию, обеспечивающий полный слив воды через выпуск.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216"/>
      <w:bookmarkStart w:id="86" w:name="sub_4217"/>
      <w:bookmarkEnd w:id="85"/>
      <w:bookmarkEnd w:id="86"/>
      <w:r>
        <w:rPr>
          <w:rFonts w:cs="Arial" w:ascii="Arial" w:hAnsi="Arial"/>
          <w:sz w:val="20"/>
          <w:szCs w:val="20"/>
        </w:rPr>
        <w:t>4.2.17. Ванны и поддоны должны иметь уравнитель электрических потенциалов (для соединения с металлической водопроводной трубой). Длину проводника уравнителя электрических потенциалов указывают при заказе, при отсутствии указаний проводник изготовляют длиной 1000 мм.</w:t>
      </w:r>
    </w:p>
    <w:p>
      <w:pPr>
        <w:pStyle w:val="Normal"/>
        <w:autoSpaceDE w:val="false"/>
        <w:ind w:firstLine="720"/>
        <w:jc w:val="both"/>
        <w:rPr/>
      </w:pPr>
      <w:bookmarkStart w:id="87" w:name="sub_4217"/>
      <w:bookmarkStart w:id="88" w:name="sub_4218"/>
      <w:bookmarkEnd w:id="87"/>
      <w:bookmarkEnd w:id="88"/>
      <w:r>
        <w:rPr>
          <w:rFonts w:cs="Arial" w:ascii="Arial" w:hAnsi="Arial"/>
          <w:sz w:val="20"/>
          <w:szCs w:val="20"/>
        </w:rPr>
        <w:t xml:space="preserve">4.2.18. Уравнитель электрических потенциалов изготовляют из стальной проволоки диаметром не менее 5 мм или стальной ленты толщиной не менее 2 мм и сечением не менее 24 мм. Конструкция уравнителя потенциалов приведена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218"/>
      <w:bookmarkStart w:id="90" w:name="sub_4219"/>
      <w:bookmarkEnd w:id="89"/>
      <w:bookmarkEnd w:id="90"/>
      <w:r>
        <w:rPr>
          <w:rFonts w:cs="Arial" w:ascii="Arial" w:hAnsi="Arial"/>
          <w:sz w:val="20"/>
          <w:szCs w:val="20"/>
        </w:rPr>
        <w:t>4.2.19. Уравнитель электрических потенциалов должен иметь защитное покрытие, соответствующее месту размещения при эксплуатации категории 4.2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219"/>
      <w:bookmarkStart w:id="92" w:name="sub_4220"/>
      <w:bookmarkEnd w:id="91"/>
      <w:bookmarkEnd w:id="92"/>
      <w:r>
        <w:rPr>
          <w:rFonts w:cs="Arial" w:ascii="Arial" w:hAnsi="Arial"/>
          <w:sz w:val="20"/>
          <w:szCs w:val="20"/>
        </w:rPr>
        <w:t>4.2.20. Для крепления уравнителя электрических потенциалов ванны и поддоны должны иметь приваренную стальную пластину толщиной не менее 2 мм и сечением не менее 24 мм2.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20"/>
      <w:bookmarkStart w:id="94" w:name="sub_4221"/>
      <w:bookmarkEnd w:id="93"/>
      <w:bookmarkEnd w:id="94"/>
      <w:r>
        <w:rPr>
          <w:rFonts w:cs="Arial" w:ascii="Arial" w:hAnsi="Arial"/>
          <w:sz w:val="20"/>
          <w:szCs w:val="20"/>
        </w:rPr>
        <w:t>4.2.21. Контактные поверхности пластин для крепления уравнителя электрических потенциалов и самих проводников должны быть зачищены, не иметь следов эмали, краски и коррозии и покрыты консервирующей смазкой.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221"/>
      <w:bookmarkEnd w:id="95"/>
      <w:r>
        <w:rPr>
          <w:rFonts w:cs="Arial" w:ascii="Arial" w:hAnsi="Arial"/>
          <w:sz w:val="20"/>
          <w:szCs w:val="20"/>
        </w:rPr>
        <w:t>4.3. Требования к сырью, материалам и комплектующим изделиям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1"/>
      <w:bookmarkEnd w:id="96"/>
      <w:r>
        <w:rPr>
          <w:rFonts w:cs="Arial" w:ascii="Arial" w:hAnsi="Arial"/>
          <w:sz w:val="20"/>
          <w:szCs w:val="20"/>
        </w:rPr>
        <w:t>4.3.1. Приборы должны изготовляться из стали, пригодной для штамповки и эмалирования, в соответствии с утвержденной 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31"/>
      <w:bookmarkStart w:id="98" w:name="sub_432"/>
      <w:bookmarkEnd w:id="97"/>
      <w:bookmarkEnd w:id="98"/>
      <w:r>
        <w:rPr>
          <w:rFonts w:cs="Arial" w:ascii="Arial" w:hAnsi="Arial"/>
          <w:sz w:val="20"/>
          <w:szCs w:val="20"/>
        </w:rPr>
        <w:t>4.3.2. Поверхности кронштейнов должны быть покрыты силикатной эмалью такого же цвета, что и мойка. Поверхности кронштейнов, прилегающие к стене, могут иметь силикатное грунтовое покрытие. Эмалевое покрытие должно иметь ровную, гладкую, блестящую поверхность и прочное сцепление с металлом кронштейна.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32"/>
      <w:bookmarkStart w:id="100" w:name="sub_433"/>
      <w:bookmarkEnd w:id="99"/>
      <w:bookmarkEnd w:id="100"/>
      <w:r>
        <w:rPr>
          <w:rFonts w:cs="Arial" w:ascii="Arial" w:hAnsi="Arial"/>
          <w:sz w:val="20"/>
          <w:szCs w:val="20"/>
        </w:rPr>
        <w:t>4.3.3. Подставки или ножки для ванн и глубоких душевых поддонов должны иметь покрытие, соответствующее месту размещения при эксплуатации по категории 4.2.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33"/>
      <w:bookmarkStart w:id="102" w:name="sub_440"/>
      <w:bookmarkEnd w:id="101"/>
      <w:bookmarkEnd w:id="102"/>
      <w:r>
        <w:rPr>
          <w:rFonts w:cs="Arial" w:ascii="Arial" w:hAnsi="Arial"/>
          <w:sz w:val="20"/>
          <w:szCs w:val="20"/>
        </w:rPr>
        <w:t>4.4.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40"/>
      <w:bookmarkEnd w:id="103"/>
      <w:r>
        <w:rPr>
          <w:rFonts w:cs="Arial" w:ascii="Arial" w:hAnsi="Arial"/>
          <w:sz w:val="20"/>
          <w:szCs w:val="20"/>
        </w:rPr>
        <w:t>4.4.1. Приборы должны поставляться предприятием-изготовителем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 В состав комплекта ванн и поддонов душевых глубоких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ванна, поддон;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опоры (подставки или ножки);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уравнитель электрических потенциалов (в комплекте);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водосливная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4.4.3. В состав комплекта поддонов душевых мелких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поддон;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уравнитель электрических потенциалов (в комплекте);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водосливная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4.4.4. В состав комплекта моек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мойка;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водосливная арматура;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водоразборная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4.4.5. В состав комплекта встраиваемых моек должны дополнительно входить детали крепления мойки к подстолью и детали для обеспечения водонепроницаемых мест соединения мойки с подстольем, а в состав комплекта моек, устанавливаемых на кронштейнах, - 2 кронштейна и детали крепления мойки к ним, а по требованию потребителя и детали крепления кронштейнов к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4.4.6. По согласованию потребителя и изготовителя приборы могут поставляться частично или полностью без комплектующих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4.4.7. Приборы, отгружаемые потребителю в одной транспортной единице по одному сопроводительному документу, должны сопровождаться паспортом.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4.4.8. В паспорте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предприятия-изготовителя,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комплектность и количество;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выпуска или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4.4.9. Допускается совмещать паспорт с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4.4.10. При поставке в торговую сеть паспорт должен прикладываться к каждому прибору.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50"/>
      <w:bookmarkEnd w:id="104"/>
      <w:r>
        <w:rPr>
          <w:rFonts w:cs="Arial" w:ascii="Arial" w:hAnsi="Arial"/>
          <w:sz w:val="20"/>
          <w:szCs w:val="20"/>
        </w:rPr>
        <w:t>4.5.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50"/>
      <w:bookmarkEnd w:id="105"/>
      <w:r>
        <w:rPr>
          <w:rFonts w:cs="Arial" w:ascii="Arial" w:hAnsi="Arial"/>
          <w:sz w:val="20"/>
          <w:szCs w:val="20"/>
        </w:rPr>
        <w:t>4.5.1. На наружной поверхности прибора должен быть нанесен цветной эмалью или несмываемой водой краской товарный знак предприятия-изготовителя и наклеен ярлык технического контроля, в котором указывают сорт и дату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 Маркировка должна быть четкой, сохраняющейся в течение всего срока службы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4.5.3. Место и способ нанесения маркировки определяет предприятие-изготовитель.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4.5.4. Упакованные изделия должны иметь транспортную маркировку в соответствии с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60"/>
      <w:bookmarkEnd w:id="106"/>
      <w:r>
        <w:rPr>
          <w:rFonts w:cs="Arial" w:ascii="Arial" w:hAnsi="Arial"/>
          <w:sz w:val="20"/>
          <w:szCs w:val="20"/>
        </w:rPr>
        <w:t>4.6.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60"/>
      <w:bookmarkEnd w:id="107"/>
      <w:r>
        <w:rPr>
          <w:rFonts w:cs="Arial" w:ascii="Arial" w:hAnsi="Arial"/>
          <w:sz w:val="20"/>
          <w:szCs w:val="20"/>
        </w:rPr>
        <w:t>4.6.1. Приборы должны быть упакованы.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4.6.2. Упаковка должна обеспечивать сохранность изделий при транспортировании и хранении.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5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500"/>
      <w:bookmarkStart w:id="110" w:name="sub_5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Приборы принимают партиями. В состав партии входят приборы одного типа. Объем партии устанавливается предприятием-изготовителем, но не более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Приборы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Для проверки соответствия приборов требованиям настоящего стандарта должны проводиться приемосдаточные, периодические и типовые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Приемосдаточные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5.4.1. При приемосдаточных испытаниях каждый прибор проверяют на соответствие требованиям </w:t>
      </w:r>
      <w:hyperlink w:anchor="sub_3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</w:t>
        </w:r>
      </w:hyperlink>
      <w:r>
        <w:rPr>
          <w:rFonts w:cs="Arial" w:ascii="Arial" w:hAnsi="Arial"/>
          <w:sz w:val="20"/>
          <w:szCs w:val="20"/>
        </w:rPr>
        <w:t>, 4.2.7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2</w:t>
        </w:r>
      </w:hyperlink>
      <w:r>
        <w:rPr>
          <w:rFonts w:cs="Arial" w:ascii="Arial" w:hAnsi="Arial"/>
          <w:sz w:val="20"/>
          <w:szCs w:val="20"/>
        </w:rPr>
        <w:t xml:space="preserve">); </w:t>
      </w:r>
      <w:hyperlink w:anchor="sub_4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4.2.8 - 4.2.12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5.4.2. Проверке на соответствие требованиям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4.2.3 - 4.2.6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4.2.15 - 4.2.17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4.2.20</w:t>
        </w:r>
      </w:hyperlink>
      <w:r>
        <w:rPr>
          <w:rFonts w:cs="Arial" w:ascii="Arial" w:hAnsi="Arial"/>
          <w:sz w:val="20"/>
          <w:szCs w:val="20"/>
        </w:rPr>
        <w:t xml:space="preserve"> подвергают 1% от количества приборов каждой партии, но не менее 3 приборов.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5.4.3. Проверке на соответствие требованиям 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4.3.1</w:t>
        </w:r>
      </w:hyperlink>
      <w:r>
        <w:rPr>
          <w:rFonts w:cs="Arial" w:ascii="Arial" w:hAnsi="Arial"/>
          <w:sz w:val="20"/>
          <w:szCs w:val="20"/>
        </w:rPr>
        <w:t xml:space="preserve"> подвергают каждую партию листов, поступивших на завод.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5.4.4. Проверке на соответствие требованиям </w:t>
      </w:r>
      <w:hyperlink w:anchor="sub_4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 подвергают партию приборов, подготовленную к отправке и поставляемую по одному сопроводительному документу. Проверку проводят не реже одного раза в квартал.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5.4.5. Проверку на соответствие требованиям </w:t>
      </w:r>
      <w:hyperlink w:anchor="sub_4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 xml:space="preserve"> проводят согласно нормативно-технической или конструкторской документации на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5.4.6. При получении неудовлетворительных результатов проверки хотя бы по одному показателю при выборочном контроле, проводят повторный контроль по этому показателю удвоенного количества приборов, отбирая их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неудовлетворительных результатов повторного контроля партию приборов бракуют или же проводят проверку каждого прибора с контролем показателей, по которым при повторной проверке были получены неудовлетворительные результаты.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Периодические испытания проводят на соответствие всем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Проверке подвергают не менее 3 приборов, прошедших приемосдаточные испытания,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Типовые испытания проводят с целью определения эффективности и целесообразности предполагаемых изменений конструкций и технологии изготовления, которые могут повлиять на технические характеристики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 испытания проводят на образцах приборов, в конструкцию которых на основании временных документов внесены изменения. Виды и объем испытаний определяет организация-разработчик по согласованию с головной организацией по стандартизации.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6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600"/>
      <w:bookmarkStart w:id="113" w:name="sub_600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6.1. Внешний вид и качество поверхностей приборов (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</w:t>
        </w:r>
      </w:hyperlink>
      <w:r>
        <w:rPr>
          <w:rFonts w:cs="Arial" w:ascii="Arial" w:hAnsi="Arial"/>
          <w:sz w:val="20"/>
          <w:szCs w:val="20"/>
        </w:rPr>
        <w:t>, 4.2.7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2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4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4.2.9 - 4.2.12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4.3.3</w:t>
        </w:r>
      </w:hyperlink>
      <w:r>
        <w:rPr>
          <w:rFonts w:cs="Arial" w:ascii="Arial" w:hAnsi="Arial"/>
          <w:sz w:val="20"/>
          <w:szCs w:val="20"/>
        </w:rPr>
        <w:t>) проверяют визуально, сравнивая с образцом-эталоном, без применения увеличительных приборов при естественном или искусственном освещении с расстояния 0,7 м и при освещенности не менее 200 лк.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6.2. Размеры приборов (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3.4 - 3.6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4.2.20</w:t>
        </w:r>
      </w:hyperlink>
      <w:r>
        <w:rPr>
          <w:rFonts w:cs="Arial" w:ascii="Arial" w:hAnsi="Arial"/>
          <w:sz w:val="20"/>
          <w:szCs w:val="20"/>
        </w:rPr>
        <w:t>) определяют универсальными или специальными средствами измерений, обеспечивающими необходимую точность измерений (металлической линейкой, штангенрейсмасом, высотомером) или шаблонами.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6.3. Термическую стойкость эмалевого покрытия приборов (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</w:t>
        </w:r>
      </w:hyperlink>
      <w:r>
        <w:rPr>
          <w:rFonts w:cs="Arial" w:ascii="Arial" w:hAnsi="Arial"/>
          <w:sz w:val="20"/>
          <w:szCs w:val="20"/>
        </w:rPr>
        <w:t>) определяют путем четырехкратного обливания внутренней поверхности прибора попеременно холодной и горячей водой, нагретой до температуры (363 +- 5) К [(90 +- 5)°C]. Разность между температурой холодной и горячей воды должна быть не менее 70 К (70°C). Продолжительность каждой поливки должна быть не менее 30 с и расход воды не менее 0,1 л/с.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термической стойкости эмалевого покрытия допускается проводить путем четырехкратного попеременного погружения прибора в холодную и горячую воду указанными выше температурой и продолжительностью.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термически стойким, если при осмотре в нем после испытания не будут обнаружены отколы или трещины.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6.4. Проверка химической стойкости эмалевого покрытия по отношению к щелочам (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Безводный углекислый натрий (сода кальцинированная техническая), 10%-ный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Порошок графита по ГОСТ 4404 или порошок двуокиси марганца.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Мягкая хлопчатобумажная ткань.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 Порядок проведения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Заполняют объем одного из углов наклоненного прибора 2 л раствора безводного углекислого натрия и выдерживают в приборах первого, второго и третьего сортов в течение 20 мин. После чего раствор удаляют, поверхность, подвергшуюся его воздействию, протирают насухо мягкой хлопчатобумажной тканью и затем в нее втирают порошок графита или двуокиси марганца.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удаления порошка испытанную поверхность подвергают визуальному осмотру при естественном рассеянном свете.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при температуре окружающего воздуха не ниже 288 К (15°C).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химически стойким по отношению к щелочам, если на нем не будет обнаружено заметного потемнения.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6.5. Проверка химической стойкости эмалевого покрытия моек и раковин по отношению к кислотам (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Спирт или ацетон.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Уксусная кислота, 10%-ный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Лабораторная капельница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Фильтровальная бумага диаметром 40 мм по ГОСТ 12026.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Карандаш марки ТМ.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Мягкая хлопчатобумажная ткань.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ровный горизонтальный участок эмалированной поверхности прибора, очищенный спиртом или ацетоном, кладут фильтровальную бумагу, на которую при помощи капельницы наносят раствор уксусной кислоты в количестве, необходимом для полного смачивания бумаги, и выдерживают в течение 20 мин на поверхности прибора первого, второго и третьего сортов. После этого фильтровальную бумагу удаляют, участок испытанной поверхности промывают проточной водой, протирают и тщательно высушивают.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на него карандашом наносят (без нажима) штриховку с просветом между линиями не более 1 мм. Штриховку удаляют чистой тканью без нажима.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при температуре окружающего воздуха не ниже 288 К (15°C).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химически стойким по отношению к кислотам, если на нем не останется следов карандаша.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6.6. Проверка стойкости эмалированной поверхности приборов к истиранию (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Порошок N 6 (полевой шпат по ГОСТ 13451) по шкале твердости Мооса с частицами, которые проходят сквозь сито с 320 отверстиями в 1 см (сетка N 04 по ГОСТ 6613) и задерживаются ситом с 445 отверстиями в 1 см2 (сетка N 0315 по ГОСТ 6613).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Стальной груз массой, обеспечивающей удельное давление 0,025 МПа (0,25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Мягкая хлопчатобумажная ткань.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Лупа, обеспечивающая не менее чем трехкратное увеличение.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испытуемую поверхность прибора площадью не менее 4 см2 насыпают порошок ровным слоем толщиной 1,5 - 2,0 мм, накрывают его тканью и на нее устанавливают груз. Затем груз без нажима перемещают 10 раз возвратно-поступательным движением вместе с тканью на длину 10 см. После этого груз и ткань снимают, порошок удаляют и при помощи лупы исследуют испытанную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стойким к истиранию, если на его поверхности не будет обнаружено царапин.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6.7. Устойчивость эмалированной поверхности к воздействию красящих веществ (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Чернила, растворенные в воде в соотношении 1:50.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Хлопчатобумажная ткань.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внутреннюю поверхность приборов при помощи щетки или хлопчатобумажной ткани наносят тонкий слой раствора чернил. Через 2 мин красящее вещество удаляет хлопчатобумажной тканью с последующей промывкой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Эмалированную поверхность считают устойчивой к воздействию красящих веществ, если при сравнении с контрольным образцом на нем после испытания визуально не будет обнаружено следов краски.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6.8. Испытание на ударную прочность эмалевого покрытия функциональной поверхности приборов (</w:t>
      </w:r>
      <w:hyperlink w:anchor="sub_4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4.2.5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Стальной шарик массой 350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Металлическая трубка длиной 175 мм внутренним диаметром, обеспечивающим свободное перемещение стального шарика массой 350 г, или устройство с пружинным бойком, обеспечивающим энергию удара 0,6 Дж (0,06 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Металлический шарик массой 350 г бросают с высоты 175 мм через металлическую трубку на проверяемую поверхность прибора перпендикулярно испытываемой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(по одному удару шарика) проводят в трех местах: на дне, на одной из стенок и на борту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испытание при помощи устройства с пружинным бойком с энергией удара 0,6 Дж (0,06 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выдержавшим испытание, если в нем не появятся трещины или отколы.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6.9. Определение толщины эмалевого покрытия (</w:t>
      </w:r>
      <w:hyperlink w:anchor="sub_4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4.2.8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эмалевого покрытия определяют при помощи толщиномера по методике, изложенной в инструкции по пользованию прибором, в пяти точках, равномерно расположенных на участке размером 50 х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Неравномерность толщины покрытия Н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-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─────────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В - максимальная  или  минимальная  толщина  эмалевого  покрытия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- средняя  арифметическая  величина,  полученная  по  результатам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замеров толщин эмалевого покрытия в пяти  точках  на  выбранном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0,5 - максимальная нормативная толщина эмалевого покрытия,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6.10. Коэффициент диффузного отражения эмалевого покрытия (белизна) и блеск (</w:t>
      </w:r>
      <w:hyperlink w:anchor="sub_4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4.2.6</w:t>
        </w:r>
      </w:hyperlink>
      <w:r>
        <w:rPr>
          <w:rFonts w:cs="Arial" w:ascii="Arial" w:hAnsi="Arial"/>
          <w:sz w:val="20"/>
          <w:szCs w:val="20"/>
        </w:rPr>
        <w:t>) определяют при помощи фотоэлектрических приборов по методике, изложенной в инструкции по пользованию приборами.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диффузного отражения определяют как процентное отношение количества света, отраженного от поверхности испытуемого прибора, к количеству света, отраженного от поверхности плоского образца сернокислого бария, принятого за эталон.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Блеск поверхности прибора, выраженный в процентах, определяют сравнением с блеском пластин из полированного стекла, принятой за эталон.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6.11. Определение допуска плоскостности приборов и формы заданной поверхности (</w:t>
      </w:r>
      <w:hyperlink w:anchor="sub_4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Поверочная плита по ГОСТ 10905.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измерительная металлическая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рычажно-механического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поверочной плите измеряют наибольший зазор между плитой и проверяемой поверхностью набором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формы заданной поверхности (гофры) определяют при помощи индикатора рычажно-механического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проверку плоскостности при помощи поверочной линейки и набора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Допускаются другие методы контроля, обеспечивающие заданную точность.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6.12. Проверку наличия шумопоглощающего материала (</w:t>
      </w:r>
      <w:hyperlink w:anchor="sub_4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4.2.14</w:t>
        </w:r>
      </w:hyperlink>
      <w:r>
        <w:rPr>
          <w:rFonts w:cs="Arial" w:ascii="Arial" w:hAnsi="Arial"/>
          <w:sz w:val="20"/>
          <w:szCs w:val="20"/>
        </w:rPr>
        <w:t>), комплектности (</w:t>
      </w:r>
      <w:hyperlink w:anchor="sub_4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), маркировки (</w:t>
      </w:r>
      <w:hyperlink w:anchor="sub_4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>) осуществляют визуально.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6.13. Определение прочности крепления и установки приборов на опорах (</w:t>
      </w:r>
      <w:hyperlink w:anchor="sub_4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4.2.15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Деревянная доска размером 200 х 300 мм и толщиной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Резина листовая размером 250 х 400 мм и толщиной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грузов массой 300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Устойчивость ванн и душевых поддонов, установленных на опоры, определяют при помощи нагрузки в 100 кг, приложенной к продольному борту прибора между опорами в любом месте вертикально вниз.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крепления ножек ванн при статической нагрузке определяют плавным нагружением дна ванны через деревянную доску и резиновую прокладку грузом до 300 кг в течение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считают выдержавшим испытание, если он не будет опрокидываться или не будет обнаружено нарушений крепления петель и ножек, а также нарушения эмалевого покрытия на внутренней поверхности ванны.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6.14. Определение механической прочности приборов (</w:t>
      </w:r>
      <w:hyperlink w:anchor="sub_4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4.2.15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Деревянная доска из мягких пород дерева (липа, сосна), толщиной 30 мм, шириной 100 мм и длиной на 10 мм больше ширины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длиной не более верхней горизонтальной плоскости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Гидропресс рычажного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Манометр технический с диапазоном измерений 0 - 2,5 МПа, кл. 2.5, цена деления 0,05 МПа по ГОСТ 2405.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Динамометрический 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Определение прочности приборов на действии симметрично приложенной нагрузки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Постепенно в течение 10 мин прикладывают нагрузку в 100 кг при помощи гидропресса на середину доски, положенной на верхнюю плоскость боковой стенки прибора на расстоянии не более 20 мм от передней кромки борта.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Определение прочности приборов при действии нагрузки, приложенной к боковой стенке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Постепенно в течение 10 мин прикладывают нагрузку в 100 кг при помощи гидропресса на продольную ось доски, положенной на боковой борт прибора вровень с его кромкой. При этом расстояние от привалочной плоскости до точки приложения усилия должно быть в 1,5 раза меньше, чем при испытаниях на симметрично приложенную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6.14.3.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 считают выдержавшими испытание,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проверки габаритных и присоединительных размеров не обнаружено отклонений, выходящих за пределы допусков;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проверки при осмотре при помощи лупы 4-кратного увеличения не обнаружено цека, отколов, трещин, дефектов деталей крепления приборов (деформации крепежных деталей, срыв резьбы, выдавливание прокладок).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6.15. Определение горизонтальности бортов и высоты установки ванн и глубоких душевых поддонов на опорах (</w:t>
      </w:r>
      <w:hyperlink w:anchor="sub_4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4.2.15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Прибор, смонтированный на опорах, устанавливают на поверочной плите, после чего замеряют расстояние от плоскости поверочной плиты до верха борта ванны в четырех точках по углам ванны. При этом разница между максимальной и минимальной из полученных величин не должна превышать 4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6.16. Контроль уклона дна к отверстию для выпуска (</w:t>
      </w:r>
      <w:hyperlink w:anchor="sub_4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4.2.16</w:t>
        </w:r>
      </w:hyperlink>
      <w:r>
        <w:rPr>
          <w:rFonts w:cs="Arial" w:ascii="Arial" w:hAnsi="Arial"/>
          <w:sz w:val="20"/>
          <w:szCs w:val="20"/>
        </w:rPr>
        <w:t>) определяют частичным заполнением прибора водой (10 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слива в приборе не должна оставаться вода.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6.17. Проверку мест присоединения уравнителя электрических потенциалов (</w:t>
      </w:r>
      <w:hyperlink w:anchor="sub_42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4.2.19 - 4.2.21</w:t>
        </w:r>
      </w:hyperlink>
      <w:r>
        <w:rPr>
          <w:rFonts w:cs="Arial" w:ascii="Arial" w:hAnsi="Arial"/>
          <w:sz w:val="20"/>
          <w:szCs w:val="20"/>
        </w:rPr>
        <w:t>), а также наличия смазки на уравнителе электрических потенциалов осуществляют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6.18. Контроль применяемых материалов осуществляют по сопроводительной документации на материалы при входном контроле или путем лабораторных анализов.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7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700"/>
      <w:bookmarkStart w:id="116" w:name="sub_70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Приборы следует перевозить крытым транспортом любого вида согласно правилам перевозки грузов, действующим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При транспортировании изделий в районы Крайнего Севера и в труднодоступные районы тара и упаковка должны соответствовать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Приборы должны храниться в закрытом помещении или под навесом, исключающим возможность попадания на них атмосферных осадков.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8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8. Указания по монтажу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800"/>
      <w:bookmarkStart w:id="119" w:name="sub_800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Сведения по монтажу и эксплуатации должны быть изложены в эксплуатационной документации (паспорте).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Присоединять уравнитель электрических потенциалов необходимо при монтаже ванны.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9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9.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900"/>
      <w:bookmarkStart w:id="122" w:name="sub_9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Предприятие-изготовитель должно гарантировать соответствие приборов требованиям настоящего стандарта, стандартов или технических условий на приборы конкретных типов при соблюдении условий транспортирования и хранения,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Гарантийный срок эксплуатации приборов - полтора года со дня сдачи объекта в эксплуатацию или продажи (при реализации приборов через розничную сеть), но не более двух лет со дня их отгрузки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100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10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Номенклатура показателей качества санитарно-технических стальных эмалированных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Термическая стойкость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Химическая стойкость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Стойкость покрытия к истиранию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Ударная прочность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Механическая прочность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Присоединительные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Габаритные размеры, отклонение от них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Отклонение от плоскостности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Высота от пола до верха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Показатели внешнего вида (литейные дефекты)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Сортность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Коэффициент диффузного отражения (белизна)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Блеск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20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20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Распределение поверхностей стальных эмалированных приборов на примере ванны по назначению, условиям монтажа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Б1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13893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"Рис.Б1. Распределение поверхностей стальных эмалированных приборов на примере ванны по назначению, условиям монтажа и эксплуатации"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7" w:name="sub_300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30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Уравнитель электрических потенциалов между корпусом ванны и водопроводной трубой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В1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90130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3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"Рис.В1. Уравнитель электрических потенциалов между корпусом ванны и водопроводной трубой"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┌──────┬─────────────────────────┬────────────┬─────────────────────────┐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Наименование детали   │ Количество │         Материал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детали│               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│Проводник                │     1      │Проволока        стальная│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не менее  5 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 3282  или  лента│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по ГОСТ 503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16.523  толщиной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 мм и сечением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24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│Болт  M6-6gx35.58.019  по│     2      │Сталь марки не ниже  Ст10│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                │            │по ГОСТ 1050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│Шайба   6.01.08кп019   по│     4  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11371     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│Гайка М6-6Н.5.019 по ГОСТ│     2      │"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           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2007-02-10T21:09:00Z</dcterms:created>
  <dc:creator>Виктор</dc:creator>
  <dc:description/>
  <dc:language>ru-RU</dc:language>
  <cp:lastModifiedBy>Виктор</cp:lastModifiedBy>
  <dcterms:modified xsi:type="dcterms:W3CDTF">2007-02-10T21:09:00Z</dcterms:modified>
  <cp:revision>2</cp:revision>
  <dc:subject/>
  <dc:title/>
</cp:coreProperties>
</file>