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23682-79</w:t>
        <w:br/>
        <w:t>"Колонны стальные ступенчатые для зданий с мостовыми электрическими кранами общего назначения грузоподъемностью до 50 т. Технические условия"</w:t>
        <w:br/>
        <w:t>(утв. постановлением Госстроя СССР от 22 мая 1979 г. N 70)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Steel stepped columns for buildings with general-purpose overhead electric cranes of 50 m capacity.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сварные ступенчатые колонны с надкрановой (верхней) сплошностенчатой частью и подкрановой (нижней) решетчатой частью.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Колонны предназначаются для одноэтажных производственных зданий высотой от 10,8 до 18,0 м, пролетами от 18 до 36 м; с одноярусным расположением кранов, возводимых в районах с расчетной температурой наружного воздуха минус 65°С и выше и сейсмичностью до 9 баллов включительно, с неагрессивными, слабо- и среднеагрессивными средами. В зданиях для производств со среднеагрессивными средами шаг колонн должен быть не менее 12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Колонны должны удовлетворять требованиям ГОСТ 23118-78 и требованиям, изложенным в соответствующих разделах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Колонны должны изготовляться двух видов: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односторонней подкрановой ступенью для крайнего ряда;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двусторонней подкрановой ступенью для среднего 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Колонны каждого вида могут изготовляться в двух исполнениях: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для зданий без проходов вдоль 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для зданий с проходами вдоль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Колонны среднего ряда в исполнении 2 должны изготовляться с надкрановой частью, смещенной относительно продольной разбивочной оси здания для возможности прохода с одной стороны колонны.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Основные размеры колонн и привязки колонн к продольным осям здания должны соответствовать указанным на </w:t>
      </w:r>
      <w:hyperlink w:anchor="sub_9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Колонны должны изготовляться в соответствии с требованиями настоящего стандарта и СНиП III-18-75, по рабочим чертежам КМД,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Надкрановая часть колонн и ветви подкрановой части должны быть двутаврового сечения, решетка подкрановой части - двухплоскостной из одиночных уголков.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для наружной ветви колонн крайнего ряда швеллерное сечение. В зданиях для производств со среднеагрессивными средами наружная ветвь колонн должна быть только швеллерного сечения.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Колонны должны изготовляться из проката стали классов, приведенных в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Торцы надкрановых и подкрановых частей колонн, а также верхняя плоскость плит баз должны быть механически обработанными в соответствии с указаниями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Шероховатость механически обработанной поверхности - R_z &lt;= 320 мкм (1-й класс) по ГОСТ 2789-73.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Сварные соединения элементов колонн должны быть выполнены автоматической и полуавтоматической сваркой по ГОСТ 8713-70 или ГОСТ 14771-76.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ручной сварки по ГОСТ 5264-69 для монтажных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Материалы для сварки, а также болты грубой или нормальной точности должны приниматься в соответствии со СНиП II-В.3-72.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Предельные отклонения линейных размеров колонн и их элементов от номинальных приведены в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2.8. Предельные отклонения формы и расположения поверхностей элементов колонн от проектных приведены в 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К плитам баз колонн (для выверки и закрепления их в проектное положение перед подливкой бетона) должны быть приварены планки с отверстиями для специальных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базах колонн должны быть накернены риски, необходимые при установке колонн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Колонны должны быть огрунтованы и окрашены. Грунтовка и окраска должны соответствовать V классу покрытия по ГОСТ 9.032-74.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83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9901"/>
      <w:bookmarkEnd w:id="6"/>
      <w:r>
        <w:rPr>
          <w:rFonts w:cs="Arial" w:ascii="Arial" w:hAnsi="Arial"/>
          <w:sz w:val="20"/>
          <w:szCs w:val="20"/>
        </w:rPr>
        <w:t>"Чертеж. 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9901"/>
      <w:bookmarkStart w:id="8" w:name="sub_990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99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992"/>
      <w:bookmarkStart w:id="11" w:name="sub_99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элемента    │              Прокат              │ Класс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├───────────────────┬──────────────┤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│ Обозначение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├─────────┬──────────────────┼───────────────────┼──────────────┼───────┤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Надкрано-│ Основной элемент │     Двутавр с     │ТУ 14-2-24-72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часть│                  │   параллельными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│                  │   гранями полок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├───────────────────┼──────────────┤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листовая (при│ГОСТ 19903-74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сварном двутавре)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├──────────────────┼───────────────────┤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Плита, ребро   │  Сталь листовая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├─────────┼──────────────────┼───────────────────┼──────────────┤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Подкрано-│      Ветвь       │ Балка двутавровая │ ГОСТ 8239-72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часть│                  ├───────────────────┼──────────────┤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│                  │     Двутавр с     │ТУ 14-2-24-72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параллельными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гранями полок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├───────────────────┼──────────────┼───────┤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листовая (при│ГОСТ 19903-74 │С38/23;│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сварном двутавре  │              │С44/29;│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холодногнутом │              │С46/33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швеллере)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├───────────────────┼──────────────┼───────┤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      │ ГОСТ 8240-72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├──────────────────┼───────────────────┼──────────────┤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решетки  │   Сталь угловая   │ ГОСТ 8509-72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равнополочная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├──────────────────┼───────────────────┼──────────────┤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Диафрагма     │      Швеллер      │ ГОСТ 8240-72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├──────────────────┼───────────────────┼──────────────┤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Плита, стенка   │  Сталь листовая   │ГОСТ 19903-74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подкрановой    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ступени, ребро,  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стыковая накладка,│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фасонка, траверса 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базы       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├─────────┴──────────────────┤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базы         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├────────────────────────────┤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Анкерная плитка       │    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└────────────────────────────┴───────────────────┴──────────────┴───────┘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545054080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545054080"/>
      <w:bookmarkStart w:id="14" w:name="sub_545054080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8239-72 постановлением Госстандарта СССР от 27 сентября 1989 г. N 2940 с 1 июля 1990 г. введен в действие ГОСТ 8239-89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Выбор класса и марки стали для элементов колонн должен производиться в соответствии со СНиП II-B.3-72 и СНиП II-28-73.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99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93"/>
      <w:bookmarkStart w:id="17" w:name="sub_99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размера              │Пред. откл.│          Эскиз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931"/>
      <w:bookmarkStart w:id="19" w:name="sub_545054944"/>
      <w:bookmarkEnd w:id="1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подкрановой части колонны L              │  +-  4,0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9931"/>
      <w:bookmarkStart w:id="21" w:name="sub_545054944"/>
      <w:bookmarkEnd w:id="2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"Чертеж. Таблица 1"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надкрановой части колонны L_1            │  +-  6,0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всей колонны                             │  +- 12,0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 + L_1 + 1,5)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1"/>
      <w:bookmarkStart w:id="23" w:name="sub_545055520"/>
      <w:bookmarkEnd w:id="2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сварного  сечения  надкрановой    части│  +-  3,0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1"/>
      <w:bookmarkStart w:id="25" w:name="sub_545055520"/>
      <w:bookmarkEnd w:id="2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h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между  ветвями  подкрановой  части│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(в   сечениях   колонны   в   пределах│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подкрановой ступени и базы) l: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2"/>
      <w:bookmarkStart w:id="27" w:name="sub_545056060"/>
      <w:bookmarkEnd w:id="26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крайнего ряда                              │  +-  3,0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2"/>
      <w:bookmarkStart w:id="29" w:name="sub_545056060"/>
      <w:bookmarkEnd w:id="28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2"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3"/>
      <w:bookmarkStart w:id="31" w:name="sub_545066792"/>
      <w:bookmarkEnd w:id="3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среднего ряда                              │  +-  3,0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3"/>
      <w:bookmarkStart w:id="33" w:name="sub_545066792"/>
      <w:bookmarkEnd w:id="32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3"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4"/>
      <w:bookmarkStart w:id="35" w:name="sub_545067636"/>
      <w:bookmarkEnd w:id="3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Привязка    вертикального   ребра   подкрановой│  +-  3,0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4"/>
      <w:bookmarkStart w:id="37" w:name="sub_545067636"/>
      <w:bookmarkEnd w:id="3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колонны крайнего ряда l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4"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5"/>
      <w:bookmarkStart w:id="39" w:name="sub_545068544"/>
      <w:bookmarkEnd w:id="38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Привязка вертикальных ребер подкрановой ступени│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5"/>
      <w:bookmarkStart w:id="41" w:name="sub_545068544"/>
      <w:bookmarkEnd w:id="4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среднего ряда: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5"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                                     │  +-  3,0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l_1; l_2                                       │  +-  2,0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6"/>
      <w:bookmarkStart w:id="43" w:name="sub_545069560"/>
      <w:bookmarkEnd w:id="4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между  осями  отверстий  в  плите│  +-  1,5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6"/>
      <w:bookmarkStart w:id="45" w:name="sub_545069560"/>
      <w:bookmarkEnd w:id="4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надкрановой части колонны и в плите подкрановой│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6"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А; А_1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7"/>
      <w:bookmarkStart w:id="47" w:name="sub_545070504"/>
      <w:bookmarkEnd w:id="46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между   ребром,   расположенным  на│  +-  2,0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7"/>
      <w:bookmarkStart w:id="49" w:name="sub_545070504"/>
      <w:bookmarkEnd w:id="4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верха подкрановой балки, и нижним торцом│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7"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надкрановой части колонны l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 осью  отверстий для крепления│  +-  1,5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подкрановой балки и ребром l_1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осями отверстий А             │  +-  1,5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8"/>
      <w:bookmarkStart w:id="51" w:name="sub_545071628"/>
      <w:bookmarkEnd w:id="50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колонне крайнего ряда: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8"/>
      <w:bookmarkStart w:id="53" w:name="sub_545071628"/>
      <w:bookmarkEnd w:id="5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8"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 осями отверстий для крепления│  +-  1,5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тормозных устройств A; А_1; A_2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между  осью  отверстий  и   ребром,│  +-  1,5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расположенным на уровне верха подкрановой балки│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стыке колонны крайнего ряда: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9"/>
      <w:bookmarkStart w:id="55" w:name="sub_545073112"/>
      <w:bookmarkEnd w:id="5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осями отверстий A;  A_1;  А_2;│  +-  0,5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9"/>
      <w:bookmarkStart w:id="57" w:name="sub_545073112"/>
      <w:bookmarkEnd w:id="56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A_3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9"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между   осью   отверстий  и  торцом│  +-  0,5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надкрановой или подкрановой частей колонны l_1;│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l_2; l_3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10"/>
      <w:bookmarkStart w:id="59" w:name="sub_545074388"/>
      <w:bookmarkEnd w:id="58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 между стыкуемыми частями колонны l       │  +-  1,5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10"/>
      <w:bookmarkStart w:id="61" w:name="sub_545074388"/>
      <w:bookmarkEnd w:id="6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10"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11"/>
      <w:bookmarkStart w:id="63" w:name="sub_545075408"/>
      <w:bookmarkEnd w:id="6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стыке колонны среднего ряда: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111"/>
      <w:bookmarkStart w:id="65" w:name="sub_545075408"/>
      <w:bookmarkEnd w:id="64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11"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между   осью   отверстий   и  осью│  +-  0,5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надкрановой части колонны А; А_1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осями отверстий А_2           │  +-  0,5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между   осью  отверстий  и  торцом│  +-  0,5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надкрановой или подкрановой частей колонны l_1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 между стыкуемыми частями колонны l       │  +-  1,5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994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94"/>
      <w:bookmarkStart w:id="68" w:name="sub_994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          │Пред. откл.│           Эскиз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12"/>
      <w:bookmarkStart w:id="70" w:name="sub_545077844"/>
      <w:bookmarkEnd w:id="6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Непрямолинейностъ  надкрановой  части  колонны,│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12"/>
      <w:bookmarkStart w:id="72" w:name="sub_545077844"/>
      <w:bookmarkEnd w:id="7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ветвей подкрановой  части  и  всей  колонны  по│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12"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L; L_1; L+L_1+1,5: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включ.                                 │    5,0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"  8000      "                       │    8,0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8000                                     │   13,0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113"/>
      <w:bookmarkStart w:id="74" w:name="sub_545079184"/>
      <w:bookmarkEnd w:id="73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 оси стенки подкрановой ступени        │    3,0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13"/>
      <w:bookmarkStart w:id="76" w:name="sub_545079184"/>
      <w:bookmarkEnd w:id="7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13"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114"/>
      <w:bookmarkStart w:id="78" w:name="sub_545080204"/>
      <w:bookmarkEnd w:id="77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Неперпендикулярность  механически обработанного│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14"/>
      <w:bookmarkStart w:id="80" w:name="sub_545080204"/>
      <w:bookmarkEnd w:id="79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элемента колонны к его продольной оси при│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14"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В: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включ.                                  │    0,3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                                       │    0,4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115"/>
      <w:bookmarkStart w:id="82" w:name="sub_545081480"/>
      <w:bookmarkEnd w:id="8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Взаимное  смещение  нижних  торцов  ветвей  при│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115"/>
      <w:bookmarkStart w:id="84" w:name="sub_545081480"/>
      <w:bookmarkEnd w:id="8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l:                                     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15"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 включ.                                 │    0,6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"  1500      "                        │    0,8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                               │    1,3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116"/>
      <w:bookmarkStart w:id="86" w:name="sub_545082756"/>
      <w:bookmarkEnd w:id="8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  осей   группы   отверстий   в   плите│    2,0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116"/>
      <w:bookmarkStart w:id="88" w:name="sub_545082756"/>
      <w:bookmarkEnd w:id="87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надкрановой части колонны и в плите подкрановой│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16"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117"/>
      <w:bookmarkStart w:id="90" w:name="sub_545083840"/>
      <w:bookmarkEnd w:id="89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Неперпендикулярность   поверхностей   пояса   и│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17"/>
      <w:bookmarkStart w:id="92" w:name="sub_545083840"/>
      <w:bookmarkEnd w:id="9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сварного двутаврового сечения при ширине│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17"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пояса В: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включ.                                  │    2,0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  "   500      "                        │    3,0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3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300"/>
      <w:bookmarkStart w:id="95" w:name="sub_30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Колонны должны поставляться предприятием-изготовителем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отправочные элементы колонн (надкрановые и подкрановые части; анкерные плитки - по 4 шт. на каждую колонну; плиты баз - по 2 шт. на каждую колонну);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шаблоны для сборки колонн среднего ряда - по одному на двадцать колонн, но не менее двух;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техническая документация - в соответствии с требованиями ГОСТ 23118-78.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плиты баз отправлять отдельно до поставки остальных элементов комплекта.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потребителя с предприятием-изготовителем соединение надкрановых и подкрановых частей колонн осуществлять на заводе. В этом случае шаблон для сборки колонн в комплект не входит.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4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400"/>
      <w:bookmarkStart w:id="98" w:name="sub_40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Колонны (отправочные элементы) должны приниматься техническим контролем предприятия-изготовителя поштучно.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Контроль линейных размеров колонн и их элементов (в том числе размеров сечений профилей проката), формы и расположения поверхностей элементов, качества сварных соединений и подготовки поверхности под защитные покрытия должен производиться до грунтования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Контроль качества стыковых швов, соединяющих надкрановую часть колонны с подкрановой, должен производиться в первой и каждой двадцать пятой колонне.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При поставке колонн частями (надкрановыми и подкрановыми) контрольной оборке должна подвергаться первая и каждая десятая колонна.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Потребитель имеет право производить приемку колонн, применяя, при этом, правила приемки и методы контроля, установленные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5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500"/>
      <w:bookmarkStart w:id="101" w:name="sub_50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Контроль линейных размеров колонн и их элементов, форумы и расположения поверхностей элементов, а также шероховатости механически обработанной поверхности следует производить методами и средствами, обеспечивающими требуемую точность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Контроль качества швов сварных соединений должен производиться внешним осмотром и измерениями 100% швов по ГОСТ 3242-69.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качества стыковых швов, соединяющих надкрановую часть колонны с подкрановой, должен производиться (на заводе или стройплощадке) методами ультразвуковым по ГОСТ 14782-76 или радиографическим по ГОСТ 7512-75.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545087048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14782-76 постановлением Госстандарта СССР от 17 декабря 1986 г. N 3926 1 января 1988 г. введен в действие ГОСТ 14782-86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545087048"/>
      <w:bookmarkStart w:id="104" w:name="sub_545087048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6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600"/>
      <w:bookmarkStart w:id="107" w:name="sub_60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Изготовленные колонны должны быть замаркированы.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отправочном элементе колонны должны быть нанесены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заказа;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чертежа КМД, по которому изготовлен отправочный элемент колонны;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по чертежу КМД с указанием порядкового номера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маркировки: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К1-3,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210 - номер заказа;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7 - номер чертежа КМД;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K1 - условное обозначение;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порядковый номер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Маркировочные знаки должны наноситься несмываемой краской на отправочном элементе колонны: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надкрановой части колонны в двух местах - на стенке двутавра в нижнем конце и на наружной плоскости полки в верхнем конце;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подкрановой части колонны в двух местах - на наружной плоскости полки подкрановой ветви в зоне подкрановой ступени и на наружной плоскости стенки подкрановой ветви на расстоянии 600-1000 мм от низа базы;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плиты базы в одном месте - на механически обработанной плоскости;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анкерных плиток - на первой и последней плитке из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шаблоне маркировочные знаки должны наноситься в одном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Колонны (надкрановые и подкрановые части) при транспортировании и хранении должны опираться на деревянные подкладки и прокладки. Толщина деревянных подкладок должна быть не менее 50 мм при транспортировании и не менее 150 мм при хранении колонн. Толщина прокладок должна быть не менее 25 мм. Длина подкладок и прокладок должна быть больше габарита опирания колонн не менее чем на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и хранении должна быть обеспечена надежность закрепления колонн и сохранность их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Колонны должны храниться в штабелях высотой не более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баз, анкерные плитки и шаблоны при транспортировании и хранении должны быть соединены в пакеты проволокой.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7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700"/>
      <w:bookmarkStart w:id="110" w:name="sub_7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Монтаж колонн должен производиться в соответствии с требованиями СНиП III-18-75.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Предельные отклонения от проектного положения смонтированных конструкций приведены в табл.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995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995"/>
      <w:bookmarkStart w:id="113" w:name="sub_995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    │Пред. откл. дельта│          Эскиз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118"/>
      <w:bookmarkStart w:id="115" w:name="sub_545090720"/>
      <w:bookmarkEnd w:id="11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отметки верха плиты базы│       1,5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118"/>
      <w:bookmarkStart w:id="117" w:name="sub_545090720"/>
      <w:bookmarkEnd w:id="116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18"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119"/>
      <w:bookmarkStart w:id="119" w:name="sub_545091712"/>
      <w:bookmarkEnd w:id="11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Взаимное  смещение   плит   баз  по│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119"/>
      <w:bookmarkStart w:id="121" w:name="sub_545091712"/>
      <w:bookmarkEnd w:id="12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 при размере l:           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19"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 включ.                     │       0,6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"   1500      "           │       0,8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                   │       1,3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120"/>
      <w:bookmarkStart w:id="123" w:name="sub_545092676"/>
      <w:bookmarkEnd w:id="12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плиты базы при размере l:    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120"/>
      <w:bookmarkStart w:id="125" w:name="sub_545092676"/>
      <w:bookmarkEnd w:id="12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20"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включ.                      │       0,2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   "   500      "           │       0,3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500                            │       0,5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121"/>
      <w:bookmarkStart w:id="127" w:name="sub_545093604"/>
      <w:bookmarkEnd w:id="12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  осей  ветвей  подкрановой│       5,0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121"/>
      <w:bookmarkStart w:id="129" w:name="sub_545093604"/>
      <w:bookmarkEnd w:id="128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колонны     относительно│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21"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разбивочных осей в нижнем сечении  │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122"/>
      <w:bookmarkStart w:id="131" w:name="sub_545094460"/>
      <w:bookmarkEnd w:id="130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колонны от  вертикали  в│       15,0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122"/>
      <w:bookmarkStart w:id="133" w:name="sub_545094460"/>
      <w:bookmarkEnd w:id="13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верхнем сечении                    │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"Рис. 22"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2007-02-10T22:39:00Z</dcterms:created>
  <dc:creator>Виктор</dc:creator>
  <dc:description/>
  <dc:language>ru-RU</dc:language>
  <cp:lastModifiedBy>Виктор</cp:lastModifiedBy>
  <dcterms:modified xsi:type="dcterms:W3CDTF">2007-02-10T22:39:00Z</dcterms:modified>
  <cp:revision>2</cp:revision>
  <dc:subject/>
  <dc:title/>
</cp:coreProperties>
</file>