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23558-94</w:t>
        <w:br/>
        <w:t>"Смеси щебеночно-гравийно-песчаные и грунты, обработанные неорганическими вяжущими материалами, для дорожного и аэродромного строительства. Технические условия"</w:t>
        <w:br/>
        <w:t>(введен в действие постановлением Госстроя РФ от 21 июля 1994 г. N 18-1)</w:t>
        <w:br/>
        <w:t>(с изменениями от 10 декабря 1997 г., 4 декабря 2000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Crushed stone-gravel-sandy mixtures, and soils treated by inorganic binders for road and airfield construction.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Область      применения      обработанных     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укрепленных грунтов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Стандарты и техническая документация, ссылки  на  которые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приведены в настоящем стандарте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Добавки   для   приготовления   обработанных  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укрепленных грунтов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Г. Библиография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щебеночно-гравийно-песчаные смеси и грунты, обработанные неорганическими вяжущими материалами, применяемые для устройства оснований, дополнительных слоев оснований и покрытий автомобильных дорог и аэродромов.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Область применения обработанных материалов и укрепленных грунтов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Требования, изложенные в </w:t>
      </w:r>
      <w:hyperlink w:anchor="sub_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пунктах 4.1.1-4.1.3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разделах 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>,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"/>
      <w:bookmarkStart w:id="5" w:name="sub_2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Используемые в настоящем стандарте ссылки на стандарты и техническую документацию приведены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"/>
      <w:bookmarkStart w:id="8" w:name="sub_3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следующие термины и определения.</w:t>
      </w:r>
    </w:p>
    <w:p>
      <w:pPr>
        <w:pStyle w:val="Normal"/>
        <w:autoSpaceDE w:val="false"/>
        <w:ind w:firstLine="720"/>
        <w:jc w:val="both"/>
        <w:rPr/>
      </w:pPr>
      <w:bookmarkStart w:id="9" w:name="sub_999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Обработанный материал</w:t>
      </w:r>
      <w:r>
        <w:rPr>
          <w:rFonts w:cs="Arial" w:ascii="Arial" w:hAnsi="Arial"/>
          <w:sz w:val="20"/>
          <w:szCs w:val="20"/>
        </w:rPr>
        <w:t xml:space="preserve"> - искусственный материал, получаемый смешением в карьерных, смесительных установках песчано-щебеночных, песчано-гравийных, песчано-щебеночно-гравийных смесей, золошлаковых смесей и песка с цементом или другим неорганическим вяжущим и водой и отвечающий в проектные или промежуточные сроки нормируемым показателям качества по прочности и морозостойкости.</w:t>
      </w:r>
    </w:p>
    <w:p>
      <w:pPr>
        <w:pStyle w:val="Normal"/>
        <w:autoSpaceDE w:val="false"/>
        <w:ind w:firstLine="720"/>
        <w:jc w:val="both"/>
        <w:rPr/>
      </w:pPr>
      <w:bookmarkStart w:id="10" w:name="sub_9991"/>
      <w:bookmarkStart w:id="11" w:name="sub_9992"/>
      <w:bookmarkEnd w:id="1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Укрепленный грунт</w:t>
      </w:r>
      <w:r>
        <w:rPr>
          <w:rFonts w:cs="Arial" w:ascii="Arial" w:hAnsi="Arial"/>
          <w:sz w:val="20"/>
          <w:szCs w:val="20"/>
        </w:rPr>
        <w:t xml:space="preserve"> - искусственный материал, получаемый преимущественно смешением непосредственно на дороге (с использованием фрез) грунта с цементом или другим неорганическим вяжущим и водой и отвечающий в проектные и промежуточные сроки нормируемым показателям качества по прочности и морозостойкости.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9992"/>
      <w:bookmarkStart w:id="13" w:name="sub_9992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" w:name="sub_4"/>
      <w:bookmarkEnd w:id="14"/>
      <w:r>
        <w:rPr>
          <w:rFonts w:cs="Arial" w:ascii="Arial" w:hAnsi="Arial"/>
          <w:b/>
          <w:bCs/>
          <w:color w:val="000080"/>
          <w:sz w:val="20"/>
          <w:szCs w:val="20"/>
        </w:rPr>
        <w:t>4.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" w:name="sub_4"/>
      <w:bookmarkStart w:id="16" w:name="sub_4"/>
      <w:bookmarkEnd w:id="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41"/>
      <w:bookmarkEnd w:id="17"/>
      <w:r>
        <w:rPr>
          <w:rFonts w:cs="Arial" w:ascii="Arial" w:hAnsi="Arial"/>
          <w:sz w:val="20"/>
          <w:szCs w:val="20"/>
        </w:rPr>
        <w:t>4.1. Обработанные материалы и укрепленные грунты должны изготовляться в соответствии с требованиями настоящего стандарта по технологическому регламенту, утвержденному в установленном порядке строительной организацией.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1"/>
      <w:bookmarkStart w:id="19" w:name="sub_411"/>
      <w:bookmarkEnd w:id="18"/>
      <w:bookmarkEnd w:id="19"/>
      <w:r>
        <w:rPr>
          <w:rFonts w:cs="Arial" w:ascii="Arial" w:hAnsi="Arial"/>
          <w:sz w:val="20"/>
          <w:szCs w:val="20"/>
        </w:rPr>
        <w:t>4.1.1. Прочность обработанного материала и укрепленного грунта в проектном возрасте характеризуют маркой. Соотношение между маркой по прочности и прочностью на сжатие и растяжением при изгибе должно соответствовать требованиям, указанным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411"/>
      <w:bookmarkStart w:id="21" w:name="sub_411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" w:name="sub_1111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111"/>
      <w:bookmarkStart w:id="24" w:name="sub_1111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по прочности  │ Предел  прочности,  МПа (кгс/см2), не менее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сжатие R_сж   │    на растяжение при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изгибе R_изг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М10              │       1,0 (10)      │        0,2 (2)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М20              │       2,0 (20)      │        0,4 (4)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              │       4,0 (40)      │        0,8 (8)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М60              │       6,0 (60)      │        1,2 (12)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М75              │       7,5 (75)      │        1,5 (15)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М100             │      10,0 (100)     │        2,0 (20)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├────────────────────────┴─────────────────────┴────────────────────────┤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-  Допускается  определять  прочность    в    установленные│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промежуточные  сроки.   При этом прочность в промежуточные сроки должна│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быть не менее  0,5  от  нормируемого значения прочности   в   проектном│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возрасте.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12"/>
      <w:bookmarkEnd w:id="25"/>
      <w:r>
        <w:rPr>
          <w:rFonts w:cs="Arial" w:ascii="Arial" w:hAnsi="Arial"/>
          <w:sz w:val="20"/>
          <w:szCs w:val="20"/>
        </w:rPr>
        <w:t>4.1.2. По морозостойкости обработанные материалы и укрепленные грунты подразделяют на марки: F5, F10, F15, F25, F50, F75.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12"/>
      <w:bookmarkEnd w:id="26"/>
      <w:r>
        <w:rPr>
          <w:rFonts w:cs="Arial" w:ascii="Arial" w:hAnsi="Arial"/>
          <w:sz w:val="20"/>
          <w:szCs w:val="20"/>
        </w:rPr>
        <w:t>За марку по морозостойкости принимают установленное число циклов попеременного замораживания и оттаивания, при которых допускается снижение прочности на сжатие не более чем на 25% от нормируемой прочности в проектном возрасте.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" w:name="sub_413"/>
      <w:bookmarkStart w:id="28" w:name="sub_222112948"/>
      <w:bookmarkEnd w:id="27"/>
      <w:bookmarkEnd w:id="28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2, введенным в действие постановлением Госстроя РФ от 4 декабря 2000 г. N 115, в пункт 4.1.3 настоящего ГОСТа внесены изменения, вступающие в силу с 1 апреля 2001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413">
        <w:bookmarkStart w:id="29" w:name="sub_413"/>
        <w:bookmarkStart w:id="30" w:name="sub_222112948"/>
        <w:bookmarkEnd w:id="29"/>
        <w:bookmarkEnd w:id="30"/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пункта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4.1.3. Обработанные материалы и укрепленные грунты, в зависимости от величины суммарной удельной эффективной активности естественных радионуклидов (А_эфф), содержащихся в обрабатываемых материалах, грунтах, используют при</w:t>
      </w:r>
      <w:hyperlink w:anchor="sub_4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[1]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А_эфф до 740 Бк/кг - для строительства дорог и аэродромов без ограничений;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1303"/>
      <w:bookmarkEnd w:id="31"/>
      <w:r>
        <w:rPr>
          <w:rFonts w:cs="Arial" w:ascii="Arial" w:hAnsi="Arial"/>
          <w:sz w:val="20"/>
          <w:szCs w:val="20"/>
        </w:rPr>
        <w:t>А_эфф св. 740 до 1500 Бк/кг - для дорожного и аэродромного строительства вне населенных пунктов и зон перспективной застройки.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41303"/>
      <w:bookmarkEnd w:id="32"/>
      <w:r>
        <w:rPr>
          <w:rFonts w:cs="Arial" w:ascii="Arial" w:hAnsi="Arial"/>
          <w:sz w:val="20"/>
          <w:szCs w:val="20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2"/>
      <w:bookmarkEnd w:id="33"/>
      <w:r>
        <w:rPr>
          <w:rFonts w:cs="Arial" w:ascii="Arial" w:hAnsi="Arial"/>
          <w:sz w:val="20"/>
          <w:szCs w:val="20"/>
        </w:rPr>
        <w:t>4.2. Требования к материалам и грунтам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2"/>
      <w:bookmarkStart w:id="35" w:name="sub_421"/>
      <w:bookmarkEnd w:id="34"/>
      <w:bookmarkEnd w:id="35"/>
      <w:r>
        <w:rPr>
          <w:rFonts w:cs="Arial" w:ascii="Arial" w:hAnsi="Arial"/>
          <w:sz w:val="20"/>
          <w:szCs w:val="20"/>
        </w:rPr>
        <w:t>4.2.1. Обработке неорганическими вяжущими подвергают следующие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21"/>
      <w:bookmarkEnd w:id="36"/>
      <w:r>
        <w:rPr>
          <w:rFonts w:cs="Arial" w:ascii="Arial" w:hAnsi="Arial"/>
          <w:sz w:val="20"/>
          <w:szCs w:val="20"/>
        </w:rPr>
        <w:t>- щебеночно-песчаные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гравийно-песчаные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щебеночно-гравийно-песчаные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пески;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золошлаковые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грунты.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22"/>
      <w:bookmarkEnd w:id="37"/>
      <w:r>
        <w:rPr>
          <w:rFonts w:cs="Arial" w:ascii="Arial" w:hAnsi="Arial"/>
          <w:sz w:val="20"/>
          <w:szCs w:val="20"/>
        </w:rPr>
        <w:t>4.2.2. Щебень и гравий из горных пород, щебень из шлаков, крупно- и среднезернистые золошлаковые смеси, входящие в состав смесей, по морозостойкости, прочности, содержанию вредных компонентов и примесей, стойкости против силикатного и железистого распадов должны соответствовать требованиям ГОСТ 8267, ГОСТ 3344, ГОСТ 25592.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22"/>
      <w:bookmarkStart w:id="39" w:name="sub_423"/>
      <w:bookmarkEnd w:id="38"/>
      <w:bookmarkEnd w:id="39"/>
      <w:r>
        <w:rPr>
          <w:rFonts w:cs="Arial" w:ascii="Arial" w:hAnsi="Arial"/>
          <w:sz w:val="20"/>
          <w:szCs w:val="20"/>
        </w:rPr>
        <w:t>4.2.3. Песок природный и из отсевов дробления горных пород должен соответствовать требованиям ГОСТ 8736, песок из шлаков - ГОСТ 3344, мелкозернистая золошлаковая смесь - ГОСТ 25592.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23"/>
      <w:bookmarkStart w:id="41" w:name="sub_424"/>
      <w:bookmarkEnd w:id="40"/>
      <w:bookmarkEnd w:id="41"/>
      <w:r>
        <w:rPr>
          <w:rFonts w:cs="Arial" w:ascii="Arial" w:hAnsi="Arial"/>
          <w:sz w:val="20"/>
          <w:szCs w:val="20"/>
        </w:rPr>
        <w:t>4.2.4. Для обработки неорганическими вяжущими материалами применяют все виды пылевидных и глинистых грунтов по ГОСТ 25100 с числом пластичности не более 12.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24"/>
      <w:bookmarkEnd w:id="42"/>
      <w:r>
        <w:rPr>
          <w:rFonts w:cs="Arial" w:ascii="Arial" w:hAnsi="Arial"/>
          <w:sz w:val="20"/>
          <w:szCs w:val="20"/>
        </w:rPr>
        <w:t>Не допускается применять грунты, содержащие гумусовые вещества в количестве 2% по массе, в I и II дорожно-климатических зонах, более 4% - в III-V зонах и содержащие примеси гипса в количестве 10%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Содержание в подготовленном к обработке вяжущим материалом размельченном глинистом грунте комков глины размером более 5 мм должно быть не более 25% по массе, в т.ч. комков глины размером более 10 мм - 10%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Глинистые грунты, обрабатываемые портландцементом или шлакопортландцементом, должны иметь влажность (грунта) на границе текучести не более 55% по массе, обрабатываемые известью или известково-шлаковым вяжущим должны иметь число пластичности не менее 5, влажность - не более 56% по массе.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применение супесей, суглинков и глин с числом пластичности до 17 при условии улучшения зернового состава песком (природным или из отсевов дробления горных пород и шлака) и доведением числа пластичности до 12. Такие грунты следует укреплять известью или известково-шлаковым вяжущим.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Засоленные грунты с содержанием легкорастворимых солей сульфатов менее 2% и хлоридов менее 4% по массе допускается укреплять цементом, известью, комплексными известково-шлаковыми вяжущими.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Засоленные грунты с рН менее 7 перед обработкой цементом должны быть предварительно нейтрализованы добавками извести, каустической соды или другими щелочными соединениями.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Засоленные грунты с рН более 4 и содержанием солей сульфатов не более 3% и хлоридов не более 5% по массе допускается обрабатывать золами-уноса.</w:t>
      </w:r>
    </w:p>
    <w:p>
      <w:pPr>
        <w:pStyle w:val="Normal"/>
        <w:autoSpaceDE w:val="false"/>
        <w:ind w:firstLine="720"/>
        <w:jc w:val="both"/>
        <w:rPr/>
      </w:pPr>
      <w:bookmarkStart w:id="43" w:name="sub_425"/>
      <w:bookmarkEnd w:id="43"/>
      <w:r>
        <w:rPr>
          <w:rFonts w:cs="Arial" w:ascii="Arial" w:hAnsi="Arial"/>
          <w:sz w:val="20"/>
          <w:szCs w:val="20"/>
        </w:rPr>
        <w:t xml:space="preserve">4.2.5. Зерновой состав песчано-щебеночных, песчано-гравийных, песчано-щебеночно-гравийных смесей, золошлаковых смесей, песка и грунтов должен соответствовать требованиям, указанным в </w:t>
      </w:r>
      <w:hyperlink w:anchor="sub_1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25"/>
      <w:bookmarkStart w:id="45" w:name="sub_426"/>
      <w:bookmarkEnd w:id="44"/>
      <w:bookmarkEnd w:id="45"/>
      <w:r>
        <w:rPr>
          <w:rFonts w:cs="Arial" w:ascii="Arial" w:hAnsi="Arial"/>
          <w:sz w:val="20"/>
          <w:szCs w:val="20"/>
        </w:rPr>
        <w:t>4.2.6. Вид материалов и тип грунтов следует выбирать в соответствии с назначением обработанных материалов и укрепленных грунтов, условиями их эксплуатации, требуемой маркой по прочности и морозостойкости.</w:t>
      </w:r>
    </w:p>
    <w:p>
      <w:pPr>
        <w:pStyle w:val="Normal"/>
        <w:autoSpaceDE w:val="false"/>
        <w:ind w:firstLine="720"/>
        <w:jc w:val="both"/>
        <w:rPr/>
      </w:pPr>
      <w:bookmarkStart w:id="46" w:name="sub_426"/>
      <w:bookmarkEnd w:id="46"/>
      <w:r>
        <w:rPr>
          <w:rFonts w:cs="Arial" w:ascii="Arial" w:hAnsi="Arial"/>
          <w:sz w:val="20"/>
          <w:szCs w:val="20"/>
        </w:rPr>
        <w:t xml:space="preserve">В случае необходимости применения материалов и грунтов с показателями качества ниже требований, приведенных в </w:t>
      </w:r>
      <w:hyperlink w:anchor="sub_4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4.2.2-4.2.5</w:t>
        </w:r>
      </w:hyperlink>
      <w:r>
        <w:rPr>
          <w:rFonts w:cs="Arial" w:ascii="Arial" w:hAnsi="Arial"/>
          <w:sz w:val="20"/>
          <w:szCs w:val="20"/>
        </w:rPr>
        <w:t>, должно быть проведено их исследование в специализированных лабораториях для подтверждения возможности и технико-экономической целесообразности получения обработанных материалов и укрепленных грунтов с нормируемыми показателями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3"/>
      <w:bookmarkEnd w:id="47"/>
      <w:r>
        <w:rPr>
          <w:rFonts w:cs="Arial" w:ascii="Arial" w:hAnsi="Arial"/>
          <w:sz w:val="20"/>
          <w:szCs w:val="20"/>
        </w:rPr>
        <w:t>4.3. Требования к вяжущим материалам.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3"/>
      <w:bookmarkStart w:id="49" w:name="sub_431"/>
      <w:bookmarkEnd w:id="48"/>
      <w:bookmarkEnd w:id="49"/>
      <w:r>
        <w:rPr>
          <w:rFonts w:cs="Arial" w:ascii="Arial" w:hAnsi="Arial"/>
          <w:sz w:val="20"/>
          <w:szCs w:val="20"/>
        </w:rPr>
        <w:t>4.3.1. Для приготовления обработанных материалов и укрепленных грунтов следует применять следующие вяжущие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431"/>
      <w:bookmarkEnd w:id="50"/>
      <w:r>
        <w:rPr>
          <w:rFonts w:cs="Arial" w:ascii="Arial" w:hAnsi="Arial"/>
          <w:sz w:val="20"/>
          <w:szCs w:val="20"/>
        </w:rPr>
        <w:t>I вид - портландцемент и шлакопортландцемент по ГОСТ 10178, сульфатостойкий и пуццолановый цементы по ГОСТ 22266, а также цементы для строительных растворов по ГОСТ 25328 марок не ниже 400 для покрытий и 300 для оснований;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1112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112"/>
      <w:bookmarkStart w:id="53" w:name="sub_1112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процентах по массе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Макси- │                     Полный остаток на ситах размером отверстий, мм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мальная │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круп-  │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 ├────────┬───────┬───────┬───────┬───────┬───────┬─────────┬────────┬────────┬────────────┤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зерен, │   40   │  20   │  10   │   5   │  2,5  │ 1,25  │ 0,63    │ 0,315  │  0,14  │   0,005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│        │       │       │       │       │       │         │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┼───────┼───────┼───────┼───────┼─────────┼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│ До 10  │ От 20 │ От 35 │От 50  │ От 60 │ От 70 │  От 75  │ От 80  │ От 85  │   От 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 │ до 65 │до 80  │ до 85 │ до 90 │  до 95  │ до 97  │ до 98  │  до 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        │ До 10 │"20" 40│"35" 65│"50" 80│"60" 85│ "70" 90 │"75" 95 │"80" 97 │ "85"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  │       │ До 10 │"25" 40│"45" 65│"60" 80│ "70" 85 │"75" 90 │"80" 95 │ "85"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      │       │       │ До 10 │"30" 40│"50" 65│ "65" 80 │"75" 85 │"80" 90 │ "88"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│        │       │       │       │ До 10 │"30" 40│ "55" 65 │"70" 80 │"80" 90 │ "88"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1,25│        │       │       │       │       │ До 10 │ "35" 45 │"60" 70 │"75" 85 │ "85"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┴───────┴───────┴───────┴───────┴───────┴─────────┴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 вид - активные материалы с удельной поверхностью не менее 150 м2/кг (полный остаток на сите N 0071 не менее 20% по массе) марок по прочности в 180-суточном возрасте, определяемой по ГОСТ 3344, не менее 50: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молотые высокоактивные и активные шлаки черной, цветной металлургии и фосфорные шлаки по ГОСТ 3344;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бокситовые и нефелиновые шламы с содержанием двухкальциевого силиката C2S не менее 40% по массе;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золы-уноса с удельной поверхностью св. 150 м2/кг, содержанием сернистых и сернокислых соединений в пересчете на SO не более 6%, потери при прокаливании не более 5% по массе;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III вид - комплексные вяжущие марок по прочности в 90-суточном возрасте, определяемой по ГОСТ 3344, не менее 100. Комплексное вяжущее состоит из основного компонента и активатора твердения. В качестве основного компонента следует использовать молотые слабоактивные и активные шлаки черной металлургии и шлаки фосфорные по ГОСТ 3344, основные золы-уноса по ГОСТ 25818, бокситовые и нефелиновые шламы. В качестве активаторов твердения - портландцемент, шлакопортландцемент марок по прочности не ниже 400 по ГОСТ 10178, известь строительная I и II сортов по ГОСТ 9179, гипс строительный марок не ниже Г10 по ГОСТ 125, содощелочной (содосульфатный) плав с содержанием Nа2СО3 не менее 95% и NaOH не менее 2% по массе, жидкое стекло с кремнеземистым модулем 1,7-1,8 и плотностью от 1,15 до 1,25 г/см3.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32"/>
      <w:bookmarkEnd w:id="54"/>
      <w:r>
        <w:rPr>
          <w:rFonts w:cs="Arial" w:ascii="Arial" w:hAnsi="Arial"/>
          <w:sz w:val="20"/>
          <w:szCs w:val="20"/>
        </w:rPr>
        <w:t>4.3.2. Для снижения расхода вяжущих материалов, повышения прочности, морозостойкости и улучшения технологических свойств следует применять химические добавки, удовлетворяющие требованиям соответствующих нормативных документов, утвержденных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55" w:name="sub_432"/>
      <w:bookmarkEnd w:id="55"/>
      <w:r>
        <w:rPr>
          <w:rFonts w:cs="Arial" w:ascii="Arial" w:hAnsi="Arial"/>
          <w:sz w:val="20"/>
          <w:szCs w:val="20"/>
        </w:rPr>
        <w:t xml:space="preserve">Перечень добавок приведен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В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4"/>
      <w:bookmarkEnd w:id="56"/>
      <w:r>
        <w:rPr>
          <w:rFonts w:cs="Arial" w:ascii="Arial" w:hAnsi="Arial"/>
          <w:sz w:val="20"/>
          <w:szCs w:val="20"/>
        </w:rPr>
        <w:t>4.4. Вода для изготовления обработанных материалов и укрепленных грунтов и приготовления растворов химических добавок должна соответствовать требованиям ГОСТ 23732. Максимально допустимое содержание растворимых солей не должно превышать 10000 мг/л, в т.ч, ионов SO4 - 2700 мг/л, Сl - 3500 мг/л.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4"/>
      <w:bookmarkEnd w:id="57"/>
      <w:r>
        <w:rPr>
          <w:rFonts w:cs="Arial" w:ascii="Arial" w:hAnsi="Arial"/>
          <w:sz w:val="20"/>
          <w:szCs w:val="20"/>
        </w:rPr>
        <w:t>Допускается в пустынных районах V дорожно-климатической зоны использовать воду озер и водоемов с большим содержанием водорастворимых солей, если обеспечивается стойкость против коррозии обработанных материалов и укрепленных грунтов.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5"/>
      <w:bookmarkEnd w:id="58"/>
      <w:r>
        <w:rPr>
          <w:rFonts w:cs="Arial" w:ascii="Arial" w:hAnsi="Arial"/>
          <w:sz w:val="20"/>
          <w:szCs w:val="20"/>
        </w:rPr>
        <w:t>4.5. При подборе состава устанавливают необходимое количество вяжущего, обеспечивающее получение обработанных материалов и укрепленных грунтов с заданными марками по прочности и морозостойкости.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5"/>
      <w:bookmarkEnd w:id="59"/>
      <w:r>
        <w:rPr>
          <w:rFonts w:cs="Arial" w:ascii="Arial" w:hAnsi="Arial"/>
          <w:sz w:val="20"/>
          <w:szCs w:val="20"/>
        </w:rPr>
        <w:t>Расход воды при подборе состава устанавливают из расчета получения максимальной плотности смеси при оптимальной влажности.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5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5.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5"/>
      <w:bookmarkStart w:id="62" w:name="sub_5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51"/>
      <w:bookmarkEnd w:id="63"/>
      <w:r>
        <w:rPr>
          <w:rFonts w:cs="Arial" w:ascii="Arial" w:hAnsi="Arial"/>
          <w:sz w:val="20"/>
          <w:szCs w:val="20"/>
        </w:rPr>
        <w:t>5.1. Обработанные материалы должны быть приняты техническим контролем 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51"/>
      <w:bookmarkStart w:id="65" w:name="sub_52"/>
      <w:bookmarkEnd w:id="64"/>
      <w:bookmarkEnd w:id="65"/>
      <w:r>
        <w:rPr>
          <w:rFonts w:cs="Arial" w:ascii="Arial" w:hAnsi="Arial"/>
          <w:sz w:val="20"/>
          <w:szCs w:val="20"/>
        </w:rPr>
        <w:t>5.2. Входной контроль щебня и гравия из горных пород, щебня и песка из шлаков, золошлаковых смесей, песка природного и из отсевов дробления горных пород, грунтов, вяжущих, добавок и воды осуществляется лабораторией перед началом строительства, а также при изменении качества используемых материалов, но не реже одного раза в квартал.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52"/>
      <w:bookmarkStart w:id="67" w:name="sub_53"/>
      <w:bookmarkEnd w:id="66"/>
      <w:bookmarkEnd w:id="67"/>
      <w:r>
        <w:rPr>
          <w:rFonts w:cs="Arial" w:ascii="Arial" w:hAnsi="Arial"/>
          <w:sz w:val="20"/>
          <w:szCs w:val="20"/>
        </w:rPr>
        <w:t>5.3. Приемку обработанных материалов и укрепленных грунтов производят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53"/>
      <w:bookmarkEnd w:id="68"/>
      <w:r>
        <w:rPr>
          <w:rFonts w:cs="Arial" w:ascii="Arial" w:hAnsi="Arial"/>
          <w:sz w:val="20"/>
          <w:szCs w:val="20"/>
        </w:rPr>
        <w:t>Партией считают количество обработанного материала или укрепленного грунта одной марки по прочности, изготовленное в течение одной смены на одной смесительной установке, но не более 1000 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54"/>
      <w:bookmarkEnd w:id="69"/>
      <w:r>
        <w:rPr>
          <w:rFonts w:cs="Arial" w:ascii="Arial" w:hAnsi="Arial"/>
          <w:sz w:val="20"/>
          <w:szCs w:val="20"/>
        </w:rPr>
        <w:t>5.4. При приемочном контроле изготовитель должен проверять каждую партию обработанного материала и укрепленного грунта по прочности на сжатие, а также состав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54"/>
      <w:bookmarkEnd w:id="70"/>
      <w:r>
        <w:rPr>
          <w:rFonts w:cs="Arial" w:ascii="Arial" w:hAnsi="Arial"/>
          <w:sz w:val="20"/>
          <w:szCs w:val="20"/>
        </w:rPr>
        <w:t>5.5. При периодических испытаниях не реже одного раза в квартал, а также при подборе каждого нового состава обработанного материала и грунтов определяют марку по морозостойкости и марку по прочности на растяжение при изгибе или раскалывании.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56"/>
      <w:bookmarkEnd w:id="71"/>
      <w:r>
        <w:rPr>
          <w:rFonts w:cs="Arial" w:ascii="Arial" w:hAnsi="Arial"/>
          <w:sz w:val="20"/>
          <w:szCs w:val="20"/>
        </w:rPr>
        <w:t>5.6. Удельную активность естественных радионуклидов в обработанных материалах и укрепленных грунтах определяют по величине максимальной удельной эффективной активности естественных радионуклидов, содержащихся в применяемых материалах, грунтах и вяжущих материалах. Эти данные устанавливают по данным геологической разведки и указывает предприятие-поставщик в документе о качестве. В случае отсутствия данных о содержании естественных радионуклидов потребитель осуществляет силами специализированной лаборатории входной контроль материалов и грунтов и проводит определение содержания естественных радионуклидов в указанных материалах.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56"/>
      <w:bookmarkStart w:id="73" w:name="sub_57"/>
      <w:bookmarkEnd w:id="72"/>
      <w:bookmarkEnd w:id="73"/>
      <w:r>
        <w:rPr>
          <w:rFonts w:cs="Arial" w:ascii="Arial" w:hAnsi="Arial"/>
          <w:sz w:val="20"/>
          <w:szCs w:val="20"/>
        </w:rPr>
        <w:t>5.7. При отгрузке потребителю каждую партию отгружаемого обработанного материала и укрепленного грунта сопровождают документом о качестве,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57"/>
      <w:bookmarkEnd w:id="74"/>
      <w:r>
        <w:rPr>
          <w:rFonts w:cs="Arial" w:ascii="Arial" w:hAnsi="Arial"/>
          <w:sz w:val="20"/>
          <w:szCs w:val="20"/>
        </w:rPr>
        <w:t>- наименование 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адрес потребителя;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и дату выдачи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партии и количество обработанного материала или укрепленного грунта, состав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марку по прочности и морозостойкости;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содержание естественных радионуклидов;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8"/>
      <w:bookmarkEnd w:id="75"/>
      <w:r>
        <w:rPr>
          <w:rFonts w:cs="Arial" w:ascii="Arial" w:hAnsi="Arial"/>
          <w:sz w:val="20"/>
          <w:szCs w:val="20"/>
        </w:rPr>
        <w:t>5.8. Потребитель имеет право проводить контрольную проверку соответствия обработанного материала и укрепленного грунта требованиям настоящего стандарта, применяя при этом методы контроля, указанные ниже.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58"/>
      <w:bookmarkStart w:id="77" w:name="sub_58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6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6.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6"/>
      <w:bookmarkStart w:id="80" w:name="sub_6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61"/>
      <w:bookmarkEnd w:id="81"/>
      <w:r>
        <w:rPr>
          <w:rFonts w:cs="Arial" w:ascii="Arial" w:hAnsi="Arial"/>
          <w:sz w:val="20"/>
          <w:szCs w:val="20"/>
        </w:rPr>
        <w:t>6.1. Прочность на сжатие и растяжение при изгибе или раскалывании обработанных материалов и укрепленных грунтов определяют по ГОСТ 10180.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61"/>
      <w:bookmarkEnd w:id="82"/>
      <w:r>
        <w:rPr>
          <w:rFonts w:cs="Arial" w:ascii="Arial" w:hAnsi="Arial"/>
          <w:sz w:val="20"/>
          <w:szCs w:val="20"/>
        </w:rPr>
        <w:t>Образцы обработанных материалов и укрепленных грунтов, применяемых в районах со среднемесячной температурой наиболее холодного месяца минус 10°С и ниже, перед испытанием погружают в воду для водонасыщения на 48 ч. Вначале образцы заливают водой на 1/3 высоты, а через 6 ч - полностью и выдерживают 42 ч.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Образцы обработанных материалов и укрепленных грунтов, применяемых в районах со среднемесячной температурой наиболее холодного месяца выше минус 10°С, перед испытанием подвергают в течение 72 ч капиллярному водонасыщению. Капиллярное водонасыщение образцов проводят через слой влажного песка. В металлический или стеклянный сосуд с уровнемером наливают воду до уровня, указанного на </w:t>
      </w:r>
      <w:hyperlink w:anchor="sub_2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</w:t>
        </w:r>
      </w:hyperlink>
      <w:r>
        <w:rPr>
          <w:rFonts w:cs="Arial" w:ascii="Arial" w:hAnsi="Arial"/>
          <w:sz w:val="20"/>
          <w:szCs w:val="20"/>
        </w:rPr>
        <w:t>. С помощью уровнемера поддерживают постоянный уровень воды в сосуде. В сосуд на металлической подставке укладывают металлическую сетку или устанавливают емкость с сетчатым дном, которую закрывают фильтровальной бумагой. На фильтровальную бумагу насыпают слой мелкого однородного песка и через сутки после его насыщения ставят образцы.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предотвращения высыхания сосуд с образцами помещают в ванну с гидравлическим затвором.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30657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3" w:name="sub_2221"/>
      <w:bookmarkEnd w:id="83"/>
      <w:r>
        <w:rPr>
          <w:rFonts w:cs="Arial" w:ascii="Arial" w:hAnsi="Arial"/>
          <w:sz w:val="20"/>
          <w:szCs w:val="20"/>
        </w:rPr>
        <w:t>"Рисунок 1. Схема устройства для капиллярного водонасыщения образцов"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2221"/>
      <w:bookmarkStart w:id="85" w:name="sub_2221"/>
      <w:bookmarkEnd w:id="8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Прочность образцов обработанного материала и укрепленного грунта в зависимости от вида вяжущего, применяемого для обработки, определяют в следующие проектные сроки: 28 сут - для вяжущих I вида;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90 и 180 сут соответственно для вяжущих III и II видов. Допускается прочность образцов обработанного материала и укрепленного грунта определять в следующие промежуточные сроки: 7 сут - для вяжущих I вида, 28 и 90 сут - соответственно для вяжущего III и II видов.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 переходе от одного вида испытания к другому определять прочность на растяжение при раскалывании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R_р = 0,5 х R_изг х K,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R_изг      - предел   прочности   на   растяжение  при    изгибе,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(кгс/см2);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= 0,8-1,2    - коэффициент,   уточняемый  при  подборе  состава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конкретных     материалах    и       зависящий    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   характеристик          применяемых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и грунтов.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86" w:name="sub_62"/>
      <w:bookmarkEnd w:id="86"/>
      <w:r>
        <w:rPr>
          <w:rFonts w:cs="Arial" w:ascii="Arial" w:hAnsi="Arial"/>
          <w:sz w:val="20"/>
          <w:szCs w:val="20"/>
        </w:rPr>
        <w:t xml:space="preserve">6.2. Морозостойкость обработанных материалов и укрепленных грунтов определяют первым методом по ГОСТ 10060. Основные и контрольные образцы перед испытанием на морозостойкость насыщают водой согласно </w:t>
      </w:r>
      <w:hyperlink w:anchor="sub_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6.1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 После прохождения требуемого количества циклов замораживания-оттаивания образцы выгружают из камеры и погружают в воду температурой (20 +- 2)°С, если до испытания на морозостойкость они подвергались полному водонасыщению, или во влажный песок (опилки), если они подвергались капиллярному водонасыщению. Время выдерживания образцов в воде или во влажном песке должно соответствовать времени оттаивания по таблице 2 ГОСТ 10060, после чего образцы должны быть испытаны на сжатие и определена их прочность по ГОСТ 10180.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62"/>
      <w:bookmarkStart w:id="88" w:name="sub_63"/>
      <w:bookmarkEnd w:id="87"/>
      <w:bookmarkEnd w:id="88"/>
      <w:r>
        <w:rPr>
          <w:rFonts w:cs="Arial" w:ascii="Arial" w:hAnsi="Arial"/>
          <w:sz w:val="20"/>
          <w:szCs w:val="20"/>
        </w:rPr>
        <w:t>6.3. Удельную активность естественных радионуклидов определяют гамма-спектрометрическим методом по ГОСТ 30108.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63"/>
      <w:bookmarkStart w:id="90" w:name="sub_64"/>
      <w:bookmarkEnd w:id="89"/>
      <w:bookmarkEnd w:id="90"/>
      <w:r>
        <w:rPr>
          <w:rFonts w:cs="Arial" w:ascii="Arial" w:hAnsi="Arial"/>
          <w:sz w:val="20"/>
          <w:szCs w:val="20"/>
        </w:rPr>
        <w:t>6.4. Щебень и гравий из горных пород, щебень из шлаков черной и цветной металлургии и фосфорных шлаков, золошлаковые смеси испытывают по ГОСТ 8269, ГОСТ 3344, ГОСТ 25592 соответственно.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64"/>
      <w:bookmarkStart w:id="92" w:name="sub_65"/>
      <w:bookmarkEnd w:id="91"/>
      <w:bookmarkEnd w:id="92"/>
      <w:r>
        <w:rPr>
          <w:rFonts w:cs="Arial" w:ascii="Arial" w:hAnsi="Arial"/>
          <w:sz w:val="20"/>
          <w:szCs w:val="20"/>
        </w:rPr>
        <w:t>6.5. Песок природный и из отсевов дробления горных пород, песок из шлаков и мелкозернистую золошлаковую смесь испытывают по ГОСТ 8735, ГОСТ 3344, ГОСТ 25592.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65"/>
      <w:bookmarkStart w:id="94" w:name="sub_66"/>
      <w:bookmarkEnd w:id="93"/>
      <w:bookmarkEnd w:id="94"/>
      <w:r>
        <w:rPr>
          <w:rFonts w:cs="Arial" w:ascii="Arial" w:hAnsi="Arial"/>
          <w:sz w:val="20"/>
          <w:szCs w:val="20"/>
        </w:rPr>
        <w:t>6.6. Зерновой состав грунта определяют по ГОСТ 12536, содержание органических примесей и гумусовых кислот - по ГОСТ 23740, ГОСТ 26213, число пластичности - по ГОСТ 5180, содержание легкорастворимых солей, сульфатов и хлоридов - по ГОСТ 26426 и ГОСТ 26425 соответственно, рН среды (кислотность грунтов) - по ГОСТ 26423, содержание гипса - по ГОСТ 4013.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66"/>
      <w:bookmarkStart w:id="96" w:name="sub_67"/>
      <w:bookmarkEnd w:id="95"/>
      <w:bookmarkEnd w:id="96"/>
      <w:r>
        <w:rPr>
          <w:rFonts w:cs="Arial" w:ascii="Arial" w:hAnsi="Arial"/>
          <w:sz w:val="20"/>
          <w:szCs w:val="20"/>
        </w:rPr>
        <w:t>6.7. Цемент испытывают по ГОСТ 310.1, ГОСТ 310.2, ГОСТ 310.3, ГОСТ 310.4, известь - по ГОСТ 9179, активность вяжущих II и III видов определяют по ГОСТ 3344 в возрасте 180 и 90 сут соответственно.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67"/>
      <w:bookmarkStart w:id="98" w:name="sub_68"/>
      <w:bookmarkEnd w:id="97"/>
      <w:bookmarkEnd w:id="98"/>
      <w:r>
        <w:rPr>
          <w:rFonts w:cs="Arial" w:ascii="Arial" w:hAnsi="Arial"/>
          <w:sz w:val="20"/>
          <w:szCs w:val="20"/>
        </w:rPr>
        <w:t>6.8. Максимальную плотность обработанных материалов и укрепленных грунтов при подборе составов бетонных смесей и приготовлении образцов определяют по ГОСТ 22733 со следующим изменением.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68"/>
      <w:bookmarkEnd w:id="99"/>
      <w:r>
        <w:rPr>
          <w:rFonts w:cs="Arial" w:ascii="Arial" w:hAnsi="Arial"/>
          <w:sz w:val="20"/>
          <w:szCs w:val="20"/>
        </w:rPr>
        <w:t>Для приготовления и испытания образцов смесей с максимальной крупностью зерен не более 20 мм используют большой прибор Союздорнии. В форму большого прибора смесь засыпают в три приема, штыкуя каждый слой 25 раз металлическим стержнем диаметром 12 мм. После укладки всей смеси ее уплотняют в один прием 120 ударами гири массой 2,5 кг, падающей с высоты 30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приготовления и испытания образцов смесей с максимальной крупностью зерен до 6 мм используют малый прибор Союздорнии. В форму малого прибора смесь засыпают и штыкуют 25 раз металлическим стержнем, затем уплотняют 20 ударами гири массой 2,5 кг, падающей с высоты 20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смеси испытывать методом прессования, используя для смеси с максимальной крупностью до 5 мм образцы-кубы с размером ребер 50 и 100 мм или балочки размером 40 x 40 x 100 мм, а для смеси с максимальной крупностью до 20 мм балочки размером 100 х 100 x 400 мм. Ориентировочное давление пресса для смеси с максимальной крупностью до 5 мм - 15 МПа, крупностью не более 20 мм - 20 МПа, время выдержки под нагрузкой - 3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7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7.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7"/>
      <w:bookmarkStart w:id="102" w:name="sub_7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Обработанные материалы и укрепленные грунты перевозят автомобильным транспортом любого вида. Продолжительность технологического разрыва между приготовлением и окончанием уплотнения смесей, включая продолжительность транспортирования к месту укладки, не должна превышать при обработке материалов и грунтов портландцементом или шлакопортландцементом, шлаковыми и зольными вяжущими с активаторами - цементом, жидким стеклом - 5 ч, шлаковыми, золошлаковыми вяжущими без активаторов и с активатором известью и белитовым шламом - 48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складирование и хранение обработанных материалов и укрепленных грунтов, содержащих шлаковые, зольные вяжущие без активаторов и с активаторами известью, белитовыми шламами, до укладки при температуре до 5°С в течение 2 сут, при температуре ниже 5°С - 15 сут, а при отрицательных температурах - 30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транспортировании и хранении смесей необходимо следить за сохранением оптимальной влажности, не допуская высыхания или переувлажнения обработанных материалов и укрепленных грунтов.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3" w:name="sub_1000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4" w:name="sub_1000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Область применения обработанных материалов и укрепленных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1001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А1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1001"/>
      <w:bookmarkStart w:id="107" w:name="sub_1001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┬────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│    Тип    │    Марка по прочности на   │ Марка по морозостойкости независимо от марки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материала│  дорожной │      сжатие, не ниже       │  по прочности для районов со среднемесячной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одежды  │                            │   температурой воздуха наиболее холодного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месяца, °С, не менее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├───────────┬───────┬────────┼───────────┬──────────┬───────────┬───────────┤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со│основа-│дополни-│  от 0     │  От -5   │  От -15   │ Ниже -30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слоем   │  ние  │тельный │  до -5    │  до -15  │  До -30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износа  │       │  слой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основа-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─┼───────┼────────┼───────────┼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Обработан-│Капитальный│    Не     │  М60  │  М10   │    F15    │   F25    │    F25    │    F60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│           │ применяют │       │     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 │           │           │       │     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Обработан-│   То же   │   То же   │  М40  │  М10   │    F15    │   F25    │    F25    │    F50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│           │           │       │     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 │           │           │       │     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укреп- │           │           │       │     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ленные  │           │           │       │     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грунты  │           │           │       │        │           │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│Облегченный│    "      │  М40  │  М10   │    F10    │   F15    │    F25    │    F50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│Переходный │    "      │  М20  │   -    │    F5     │   F10    │    F15    │    F25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│   То же   │   М40     │   -   │   -    │    F10    │   F15    │    F25    │    Не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        │       │        │           │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применяют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┴───────────┴───────┴────────┴───────────┴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8" w:name="sub_200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9" w:name="sub_2000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Стандарты и техническая документация, ссылки на которые приведены в настоящем стандарте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1125-79 Вяжущие гипсовые.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310.1-76 Цементы. Методы испытаний. Основные положения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310.2-76 Цементы. Методы определения тонкости помола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310.3-76 Цементы. Методы определения нормальной густоты, сроков схватывания и равномерности изменения объема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310.4-81 Цементы. Методы определения предела прочности при изгибе и сжатии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450-77 Кальций хлористый технический.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3344-83 Щебень и песок шлаковые для дорожного строительства.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3476-74 Шлаки доменные и электротермофосфорные гранулированные для производства цемента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4013-82 Камень гипсовый и гипсоангидритовый для производства материалов.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4142-77 Кальций азотнокислый 4-водный.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5180-84 Грунты. Методы лабораторного определения физических характеристик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8267-94 Щебень и гравий из плотных горных пород для строительных работ.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8269-87 Щебень из природного камня, гравий и щебень из гравия для строительных работ. Методы испытаний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8735-88 Песок для строительных работ.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8736-93 Песок для строительных работ.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9179-77 Известь строительная.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10060-87 Бетоны. Методы контроля морозостойкости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10178-85 Портландцемент и шлакопортландцемент.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10180-90 Бетоны. Методы определения прочности на контрольных образцах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10834-76 Жидкость гидрофобизирующая 136-41.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12536-79 Грунты. Методы лабораторного определения зернового (гранулометрического) состава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13830-91 Соль поваренная пищевая.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22266-76 Цементы сульфатостойкие.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22733-77 Грунты. Метод лабораторного определения максимальной плотности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23732-79 Вода для бетонов и растворов.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23740-79 Грунты. Методы лабораторного определения содержания органических примесей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25100-82 Грунты. Классификация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25328-82 Цементы для строительных растворов.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25592-91 Смеси золошлаковые тепловых электростанций для бетона.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25818-91 Золы-уноса тепловых электростанций для бетона.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26213-84 Почвы. Определения гумуса по методу Тюрина в модификации ЦИНАО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26423-85 Почвы. Методы определения удельной электрической проводимости, рН и плотного остатка водной вытяжки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26425-85 Почвы. Методы определения иона хлорида в водной вытяжке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26426-85 Почвы. Методы определения иона сульфата в водной вытяжке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25603-94 Смеси щебеночно-гравийно-песчаные для покрытий и оснований автомобильных дорог и аэродромов.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30108-94 Материалы и изделия строительные. Методы определения удельной эффективной активности естественных радионуклидов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13-0281036-05-89 Лигносульфонаты технические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113-03-616-87 ЩСПК-М2. Побочный продукт производства капролактама модифицированный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0" w:name="sub_3000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1" w:name="sub_3000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Добавки для приготовления обработанных материалов и укрепленных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2" w:name="sub_3001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Таблица В1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3001"/>
      <w:bookmarkStart w:id="114" w:name="sub_3001"/>
      <w:bookmarkEnd w:id="1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┌─────────────────┬──────────────────┬──────────────┬───────────────────┐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добавки   │  Наименование    │Условная марка│   Нормативный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├─────────────────┼──────────────────┼──────────────┼───────────────────┤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Пластифицирующие │Лигносульфонаты   │     ЛСТ      │ТУ-13-0281036-05-89│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      │    ЛСТМ-2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(модифицированные)│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Щелочной      сток│  ЩСПК (ПАЩ)  │ТУ 113-03-616-87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   │   ЩСПКМ-1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капролактама      │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Противомороз-    │Хлорид кальция    │     ХК       │ГОСТ 450-77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они   же   -│Хлорид натрия     │     ХН       │ГОСТ 13830-91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ускорители       │                  │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Нитрит кальция    │     НК       │ГОСТ 4142-77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Гидрофобизирующие│Жидкость          │   136-41     │ГОСТ 10843-76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гидрофобизирующая │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(ГКЖ-94)          │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└─────────────────┴──────────────────┴──────────────┴───────────────────┘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5" w:name="sub_4000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Г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6" w:name="sub_4000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Библиография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7" w:name="sub_222142692"/>
      <w:bookmarkEnd w:id="117"/>
      <w:r>
        <w:rPr>
          <w:rFonts w:cs="Arial" w:ascii="Arial" w:hAnsi="Arial"/>
          <w:i/>
          <w:iCs/>
          <w:color w:val="800080"/>
          <w:sz w:val="20"/>
          <w:szCs w:val="20"/>
        </w:rPr>
        <w:t>Исключено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8" w:name="sub_222142692"/>
      <w:bookmarkEnd w:id="11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См. текст </w:t>
      </w:r>
      <w:hyperlink w:anchor="sub_400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приложения Г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i/>
          <w:i/>
          <w:iCs/>
          <w:color w:val="800080"/>
          <w:sz w:val="20"/>
          <w:szCs w:val="20"/>
        </w:rPr>
      </w:pPr>
      <w:r>
        <w:rPr>
          <w:rFonts w:cs="Courier New" w:ascii="Courier New" w:hAnsi="Courier New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2007-02-05T16:06:00Z</dcterms:created>
  <dc:creator>Виктор</dc:creator>
  <dc:description/>
  <dc:language>ru-RU</dc:language>
  <cp:lastModifiedBy>Виктор</cp:lastModifiedBy>
  <dcterms:modified xsi:type="dcterms:W3CDTF">2007-02-05T16:06:00Z</dcterms:modified>
  <cp:revision>2</cp:revision>
  <dc:subject/>
  <dc:title/>
</cp:coreProperties>
</file>