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23342-91</w:t>
        <w:br/>
        <w:t>"Изделия архитектурно-строительные из природного камня. Технические условия"</w:t>
        <w:br/>
        <w:t>(утв. постановлением Госстроя СССР от 20 сентября 1991 г. N 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Natural stone architectural details.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ГОСТа</w:t>
      </w:r>
      <w:r>
        <w:rPr>
          <w:rFonts w:cs="Arial" w:ascii="Arial" w:hAnsi="Arial"/>
          <w:sz w:val="20"/>
          <w:szCs w:val="20"/>
          <w:lang w:val="en-US"/>
        </w:rPr>
        <w:t xml:space="preserve"> 23342-78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Приемка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999"/>
      <w:bookmarkEnd w:id="0"/>
      <w:r>
        <w:rPr>
          <w:rFonts w:cs="Arial" w:ascii="Arial" w:hAnsi="Arial"/>
          <w:sz w:val="20"/>
          <w:szCs w:val="20"/>
        </w:rPr>
        <w:t>Настоящий стандарт распространяется на архитектурно-строительные изделия (далее - изделия), изготовляемые из блоков природного камня, отвечающих требованиям ГОСТ 9479, или непосредственно из монолита горной породы, обладающей декоративными свойствами.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999"/>
      <w:bookmarkEnd w:id="1"/>
      <w:r>
        <w:rPr>
          <w:rFonts w:cs="Arial" w:ascii="Arial" w:hAnsi="Arial"/>
          <w:sz w:val="20"/>
          <w:szCs w:val="20"/>
        </w:rPr>
        <w:t>Стандарт не распространяется на профильные изделия (колонны, базы колонн, карнизы, шары, балясины, криволинейные парапеты, детали мостов и набережных и др.) и изделия для реставрационных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" w:name="sub_1"/>
      <w:bookmarkEnd w:id="2"/>
      <w:r>
        <w:rPr>
          <w:rFonts w:cs="Arial" w:ascii="Arial" w:hAnsi="Arial"/>
          <w:b/>
          <w:bCs/>
          <w:color w:val="000080"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" w:name="sub_1"/>
      <w:bookmarkStart w:id="4" w:name="sub_1"/>
      <w:bookmarkEnd w:id="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"/>
      <w:bookmarkEnd w:id="5"/>
      <w:r>
        <w:rPr>
          <w:rFonts w:cs="Arial" w:ascii="Arial" w:hAnsi="Arial"/>
          <w:sz w:val="20"/>
          <w:szCs w:val="20"/>
        </w:rPr>
        <w:t>1.1. Изделия должны изготовляться в соответствии с требованиями настоящего стандарта по технологическим регламентам и рабочим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Start w:id="7" w:name="sub_12"/>
      <w:bookmarkEnd w:id="6"/>
      <w:bookmarkEnd w:id="7"/>
      <w:r>
        <w:rPr>
          <w:rFonts w:cs="Arial" w:ascii="Arial" w:hAnsi="Arial"/>
          <w:sz w:val="20"/>
          <w:szCs w:val="20"/>
        </w:rPr>
        <w:t>1.2. Типы и основные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Start w:id="9" w:name="sub_121"/>
      <w:bookmarkEnd w:id="8"/>
      <w:bookmarkEnd w:id="9"/>
      <w:r>
        <w:rPr>
          <w:rFonts w:cs="Arial" w:ascii="Arial" w:hAnsi="Arial"/>
          <w:sz w:val="20"/>
          <w:szCs w:val="20"/>
        </w:rPr>
        <w:t>1.2.1. К пиленым относят изделия, которые получены выпиливанием, а к колотым - выкалыванием.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21"/>
      <w:bookmarkEnd w:id="10"/>
      <w:r>
        <w:rPr>
          <w:rFonts w:cs="Arial" w:ascii="Arial" w:hAnsi="Arial"/>
          <w:sz w:val="20"/>
          <w:szCs w:val="20"/>
        </w:rPr>
        <w:t>Допускается изготовление колотых изделий с двумя - четырьмя гранями, полученными выпиливанием.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2"/>
      <w:bookmarkEnd w:id="11"/>
      <w:r>
        <w:rPr>
          <w:rFonts w:cs="Arial" w:ascii="Arial" w:hAnsi="Arial"/>
          <w:sz w:val="20"/>
          <w:szCs w:val="20"/>
        </w:rPr>
        <w:t>1.2.2. Изделия подразделяют на следующие виды: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22"/>
      <w:bookmarkEnd w:id="12"/>
      <w:r>
        <w:rPr>
          <w:rFonts w:cs="Arial" w:ascii="Arial" w:hAnsi="Arial"/>
          <w:sz w:val="20"/>
          <w:szCs w:val="20"/>
        </w:rPr>
        <w:t>плиты (цокольные, накрывочные и подоконные);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ступени;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проступи;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парапеты прямоугольные.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23"/>
      <w:bookmarkEnd w:id="13"/>
      <w:r>
        <w:rPr>
          <w:rFonts w:cs="Arial" w:ascii="Arial" w:hAnsi="Arial"/>
          <w:sz w:val="20"/>
          <w:szCs w:val="20"/>
        </w:rPr>
        <w:t>1.2.3. Номинальная длина изделий должна быть от 400 до 1500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23"/>
      <w:bookmarkEnd w:id="14"/>
      <w:r>
        <w:rPr>
          <w:rFonts w:cs="Arial" w:ascii="Arial" w:hAnsi="Arial"/>
          <w:sz w:val="20"/>
          <w:szCs w:val="20"/>
        </w:rPr>
        <w:t>Номинальные ширина и толщина изделий указаны в табл. I.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991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991"/>
      <w:bookmarkStart w:id="17" w:name="sub_991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      │           Номинальные размеры, мм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В        │      Толщина Н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цокольные:         │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пиленые                │      200-1200        │        30-80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колотые                │      200-1200        │       100-300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накрывочные:       │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пиленые                │      200-500         │        30-60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колотые                │      200-500         │       100-120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подоконные         │      200-400         │        30-40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Ступени:                 │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пиленые                │      200-400         │        40-120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колотые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B  = 260-400         │  H  = 120-170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В' = 230-350         │  H' = 150-200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Проступи пиленые         │      200-400         │        30-60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Параметы прямоугольные:  │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пиленые                │      500-1200        │        80-200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колотые                │      500-800         │       200-300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800-1200        │       300-400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11"/>
      <w:bookmarkEnd w:id="18"/>
      <w:r>
        <w:rPr>
          <w:rFonts w:cs="Arial" w:ascii="Arial" w:hAnsi="Arial"/>
          <w:sz w:val="20"/>
          <w:szCs w:val="20"/>
        </w:rPr>
        <w:t>* Для колотых ступеней: В - ширина и H - толщина лицевой поверхности; В' - ширина по низу; H' - полная толщина.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11"/>
      <w:bookmarkStart w:id="20" w:name="sub_111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по согласованию с потребителем изготовление изделий с другими номинальными размерами.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24"/>
      <w:bookmarkEnd w:id="21"/>
      <w:r>
        <w:rPr>
          <w:rFonts w:cs="Arial" w:ascii="Arial" w:hAnsi="Arial"/>
          <w:sz w:val="20"/>
          <w:szCs w:val="20"/>
        </w:rPr>
        <w:t>1.2.4. Предельные отклонения от номинальных размеров пиленых изделий не должны превышать,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24"/>
      <w:bookmarkEnd w:id="22"/>
      <w:r>
        <w:rPr>
          <w:rFonts w:cs="Arial" w:ascii="Arial" w:hAnsi="Arial"/>
          <w:sz w:val="20"/>
          <w:szCs w:val="20"/>
        </w:rPr>
        <w:t>- по длине и ширине: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размеров до 600 мм                                   +- 1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размеров св. 600 мм                                  +- 2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толщине: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размеров св. 30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мрамора                                               +- 2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др. пород                                             +- 3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размеров св. 50 мм всех видов пород                  +- 3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25"/>
      <w:bookmarkEnd w:id="23"/>
      <w:r>
        <w:rPr>
          <w:rFonts w:cs="Arial" w:ascii="Arial" w:hAnsi="Arial"/>
          <w:sz w:val="20"/>
          <w:szCs w:val="20"/>
        </w:rPr>
        <w:t>1.2.5. Предельные отклонения от номинальных размеров колотых изделий не должны превышать,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25"/>
      <w:bookmarkEnd w:id="24"/>
      <w:r>
        <w:rPr>
          <w:rFonts w:cs="Arial" w:ascii="Arial" w:hAnsi="Arial"/>
          <w:sz w:val="20"/>
          <w:szCs w:val="20"/>
        </w:rPr>
        <w:t>- по длине и ширине: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полированной, гладкой матовой, шлифованной фактур    +- 3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термообработанной, точечной, "скала" и др. фактур    +- 5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по толщине: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полированной, гладкой матовой, шлифованной фактур    +- 3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термообработанной, точечной, "скала" и др. фактур   +- 10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26"/>
      <w:bookmarkEnd w:id="25"/>
      <w:r>
        <w:rPr>
          <w:rFonts w:cs="Arial" w:ascii="Arial" w:hAnsi="Arial"/>
          <w:sz w:val="20"/>
          <w:szCs w:val="20"/>
        </w:rPr>
        <w:t>1.2.6. Изделия должны изготовляться прямоугольной или квадратной 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26"/>
      <w:bookmarkEnd w:id="26"/>
      <w:r>
        <w:rPr>
          <w:rFonts w:cs="Arial" w:ascii="Arial" w:hAnsi="Arial"/>
          <w:sz w:val="20"/>
          <w:szCs w:val="20"/>
        </w:rPr>
        <w:t>По согласованию изготовителя с потребителем допускается изготовление криволинейных изделий по заказной спецификации, а также изделий с фаской шириной до 5 мм, крепежными отверстиями и пазами.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27"/>
      <w:bookmarkEnd w:id="27"/>
      <w:r>
        <w:rPr>
          <w:rFonts w:cs="Arial" w:ascii="Arial" w:hAnsi="Arial"/>
          <w:sz w:val="20"/>
          <w:szCs w:val="20"/>
        </w:rPr>
        <w:t>1.2.7. Отклонение от прямого угла пиленых изделий на 1 м длины граней не должно превышать +- 1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27"/>
      <w:bookmarkStart w:id="29" w:name="sub_128"/>
      <w:bookmarkEnd w:id="28"/>
      <w:bookmarkEnd w:id="29"/>
      <w:r>
        <w:rPr>
          <w:rFonts w:cs="Arial" w:ascii="Arial" w:hAnsi="Arial"/>
          <w:sz w:val="20"/>
          <w:szCs w:val="20"/>
        </w:rPr>
        <w:t>1.2.8. Отклонение от прямого угла колотых изделий на 1 м длины граней, в зависимости от фактуры лицевой поверхности, не должно превышать,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28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полированной, гладкой матовой, шлифованной фактур           +- 2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термообработанной, точечной, "cкала" и других фактур        +- 3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3"/>
      <w:bookmarkEnd w:id="31"/>
      <w:r>
        <w:rPr>
          <w:rFonts w:cs="Arial" w:ascii="Arial" w:hAnsi="Arial"/>
          <w:sz w:val="20"/>
          <w:szCs w:val="20"/>
        </w:rPr>
        <w:t>1.3. Характеристики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3"/>
      <w:bookmarkStart w:id="33" w:name="sub_131"/>
      <w:bookmarkEnd w:id="32"/>
      <w:bookmarkEnd w:id="33"/>
      <w:r>
        <w:rPr>
          <w:rFonts w:cs="Arial" w:ascii="Arial" w:hAnsi="Arial"/>
          <w:sz w:val="20"/>
          <w:szCs w:val="20"/>
        </w:rPr>
        <w:t>1.3.1. Изделия из природного камня должны иметь фактуры лицевой поверхности, предусмотренные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31"/>
      <w:bookmarkStart w:id="35" w:name="sub_131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992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992"/>
      <w:bookmarkStart w:id="38" w:name="sub_992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изделий    │ Горная порода по ГОСТ │     Фактура лицевой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9479         │       поверхности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цокольные│Прочные породы,  породы│Полированная,     гладкая│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пиленые и колотые    │средней      прочности,│матовая,     шлифованная,│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низкопрочные     породы│пиленая,     обработанная│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пористых│ультразвуком,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известняка и  доломита,│термообработанная,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гипсового камня)       │точечная, "скала"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накрывочные│То же                  │Полированная,     гладкая│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пиленые и колотые    │                       │матовая,     шлифованная,│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пиленая,     обработанная│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ультразвуком,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термообработанная,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точечная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подоконные│Прочные породы;  породы│Полированная,     гладкая│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пиленые              │средней      прочности,│матовая, шлифованная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низкопрочные     породы│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пористых│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известняка и  доломита,│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гипсового        камня,│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ракушечника)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Ступени   пиленые   и│Прочные породы,  породы│Полированная,     гладкая│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колотые              │средней      прочности,│матовая,     шлифованная,│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низкопрочные     породы│пиленая,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пористых│термообработанная,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известняка и  доломита,│точечная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ракушечника,  гипсового│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камня, туфа)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Проступи             │То же                  │То же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Парапеты   пиленые  и│Прочные породы         │Полированная,     гладкая│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колотые              │                       │матовая,     шлифованная,│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пиленая,     обработанная│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ультразвуком,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термообработанная,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точечная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применение травертина, туфа и известняка-ракушечника с прочностью, МПа,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30 - для плит накрывных и ступеней;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50 - для плит подоконных.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32"/>
      <w:bookmarkEnd w:id="39"/>
      <w:r>
        <w:rPr>
          <w:rFonts w:cs="Arial" w:ascii="Arial" w:hAnsi="Arial"/>
          <w:sz w:val="20"/>
          <w:szCs w:val="20"/>
        </w:rPr>
        <w:t>1.3.2. Фактура лицевой поверхности изделий, в зависимости oт способа обработки, должна соответствовать указанной ниже: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32"/>
      <w:bookmarkEnd w:id="40"/>
      <w:r>
        <w:rPr>
          <w:rFonts w:cs="Arial" w:ascii="Arial" w:hAnsi="Arial"/>
          <w:sz w:val="20"/>
          <w:szCs w:val="20"/>
        </w:rPr>
        <w:t>полированная - с зеркальным блеском, четким отражением предметов, без следов обработки предыдущей операции;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гладкая матовая (лощеная) - без следов обработки предыдущей операции и с полным выявлением рисунка камня;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шлифованная - равномерно шероховатая со следами обработки, получаемыми только при шлифовании, с высотой неровностей рельефа до 0,5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пиленая - неравномерно шероховатая с высотой неровностей рельефа до 2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обработанная ультразвуком - с выявленным цветом и рисунком камня;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термообработанная - шероховатая со следами шелушения;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точечная (бучердованная) - равномерно шероховатая с высотой неровностей рельефа до 5 мм;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"скала" - околотая с высотой неровностей рельефа от 50 до 200 мм без следов инструмента.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изготовителя с потребителем допускаются другие виды фактуры лицевой поверхности.</w:t>
      </w:r>
    </w:p>
    <w:p>
      <w:pPr>
        <w:pStyle w:val="Normal"/>
        <w:autoSpaceDE w:val="false"/>
        <w:ind w:firstLine="720"/>
        <w:jc w:val="both"/>
        <w:rPr/>
      </w:pPr>
      <w:bookmarkStart w:id="41" w:name="sub_133"/>
      <w:bookmarkEnd w:id="41"/>
      <w:r>
        <w:rPr>
          <w:rFonts w:cs="Arial" w:ascii="Arial" w:hAnsi="Arial"/>
          <w:sz w:val="20"/>
          <w:szCs w:val="20"/>
        </w:rPr>
        <w:t xml:space="preserve">1.3.3. Пиленые изделия с полированной и гладкой матовой фактурой в зависимости от качества лицевой поверхности подразделяют на два класса. Пиленые изделия 1-го класса не должны иметь на лицевой поверхности видимых повреждений. Пиленые изделия 2-го класса могут иметь повреждения, указанные в </w:t>
      </w:r>
      <w:hyperlink w:anchor="sub_1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1.3.4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33"/>
      <w:bookmarkStart w:id="43" w:name="sub_134"/>
      <w:bookmarkEnd w:id="42"/>
      <w:bookmarkEnd w:id="43"/>
      <w:r>
        <w:rPr>
          <w:rFonts w:cs="Arial" w:ascii="Arial" w:hAnsi="Arial"/>
          <w:sz w:val="20"/>
          <w:szCs w:val="20"/>
        </w:rPr>
        <w:t>1.3.4. На лицевой поверхности пиленых изделий допускаются повреждения углов длиной по ребру не более 5 мм - не более 2 шт., сколы длиной не более 5 мм по ребрам периметра изделий: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134"/>
      <w:bookmarkEnd w:id="44"/>
      <w:r>
        <w:rPr>
          <w:rFonts w:cs="Arial" w:ascii="Arial" w:hAnsi="Arial"/>
          <w:sz w:val="20"/>
          <w:szCs w:val="20"/>
        </w:rPr>
        <w:t>- из прочных пород не более 3 шт.,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из пород средней прочности и низкопрочных пород не более 2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35"/>
      <w:bookmarkEnd w:id="45"/>
      <w:r>
        <w:rPr>
          <w:rFonts w:cs="Arial" w:ascii="Arial" w:hAnsi="Arial"/>
          <w:sz w:val="20"/>
          <w:szCs w:val="20"/>
        </w:rPr>
        <w:t>1.3.5. На лицевой поверхности колотых изделий допускаются повреждения углов длиной по ребру не более 15 мм - не более 2 шт., сколы ребер по периметру изделий длиной не более 15 мм - не более 3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135"/>
      <w:bookmarkStart w:id="47" w:name="sub_136"/>
      <w:bookmarkEnd w:id="46"/>
      <w:bookmarkEnd w:id="47"/>
      <w:r>
        <w:rPr>
          <w:rFonts w:cs="Arial" w:ascii="Arial" w:hAnsi="Arial"/>
          <w:sz w:val="20"/>
          <w:szCs w:val="20"/>
        </w:rPr>
        <w:t>1.3.6. Отклонения от плоскостности на 1 м длины по периметру и диагоналям не должны превышать, мм, для пиленых изделий с фактурой: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36"/>
      <w:bookmarkEnd w:id="48"/>
      <w:r>
        <w:rPr>
          <w:rFonts w:cs="Arial" w:ascii="Arial" w:hAnsi="Arial"/>
          <w:sz w:val="20"/>
          <w:szCs w:val="20"/>
        </w:rPr>
        <w:t>- полированной и гладкой матовой: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1-го класса                                    +- 1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2-го класса                                    +- 2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шлифованной                                  +- 3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остальных видов                              +- 5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37"/>
      <w:bookmarkEnd w:id="49"/>
      <w:r>
        <w:rPr>
          <w:rFonts w:cs="Arial" w:ascii="Arial" w:hAnsi="Arial"/>
          <w:sz w:val="20"/>
          <w:szCs w:val="20"/>
        </w:rPr>
        <w:t>1.3.7. Отклонения от плоскостности на 1 м длины по периметру и диагоналям не должны превышать, мм, для колотых изделий с фактурой: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37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полированной, гладкой матовой и шлифованной  +- 3;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термообработанной, точечной, "скала" и др.   +- 5.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38"/>
      <w:bookmarkEnd w:id="51"/>
      <w:r>
        <w:rPr>
          <w:rFonts w:cs="Arial" w:ascii="Arial" w:hAnsi="Arial"/>
          <w:sz w:val="20"/>
          <w:szCs w:val="20"/>
        </w:rPr>
        <w:t>1.3.8. Грани изделий, примыкающие к другим изделиям, должны обрабатываться под фактуру с высотой неровностей рельефа не более 3 мм, а изделий с фактурой термообработанной и "скала" - не более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38"/>
      <w:bookmarkStart w:id="53" w:name="sub_139"/>
      <w:bookmarkEnd w:id="52"/>
      <w:bookmarkEnd w:id="53"/>
      <w:r>
        <w:rPr>
          <w:rFonts w:cs="Arial" w:ascii="Arial" w:hAnsi="Arial"/>
          <w:sz w:val="20"/>
          <w:szCs w:val="20"/>
        </w:rPr>
        <w:t>1.3.9. Допускаются каверны и раковины только для изделий из травертина, туфа и ракушечника, если они не снижают декоративности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39"/>
      <w:bookmarkStart w:id="55" w:name="sub_139"/>
      <w:bookmarkEnd w:id="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Каверны и раковины, находящиеся на углах и ребрах лицевой поверхности изделий из травертина, туфа и ракушечника, не относят к повреждениям углов и сколам.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производстве цокольных плит из травертина, туфа и ракушечника допускается заполнение каверн и раковин на их лицевой поверхности мастикой того же цвета, что и цвет естественного камня, если не нарушаются эксплуатационные и декоративные свойства плиты. Заполнение каверн мастикой осуществляют до обработки лицевой поверхности цокольной плиты, обеспечивающей получение требуемой фактуры.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1310"/>
      <w:bookmarkEnd w:id="56"/>
      <w:r>
        <w:rPr>
          <w:rFonts w:cs="Arial" w:ascii="Arial" w:hAnsi="Arial"/>
          <w:sz w:val="20"/>
          <w:szCs w:val="20"/>
        </w:rPr>
        <w:t>1.3.10. Тыльная сторона всех изделий должна быть чистой (без следов загрязняющих пятен и ржавчины).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310"/>
      <w:bookmarkStart w:id="58" w:name="sub_1311"/>
      <w:bookmarkEnd w:id="57"/>
      <w:bookmarkEnd w:id="58"/>
      <w:r>
        <w:rPr>
          <w:rFonts w:cs="Arial" w:ascii="Arial" w:hAnsi="Arial"/>
          <w:sz w:val="20"/>
          <w:szCs w:val="20"/>
        </w:rPr>
        <w:t>1.3.11. Изделия не должны иметь трещин.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1311"/>
      <w:bookmarkEnd w:id="59"/>
      <w:r>
        <w:rPr>
          <w:rFonts w:cs="Arial" w:ascii="Arial" w:hAnsi="Arial"/>
          <w:sz w:val="20"/>
          <w:szCs w:val="20"/>
        </w:rPr>
        <w:t>На изделиях из цветного мрамора и мраморизованного известняка допускается одна несквозная трещина тектонического происхождения с нарушением сплошности шириной не более 0,05 мм и длиной 1/3 ширины изделия. Изделия с указанными трещинами должны применяться только для внутренних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лицевой поверхности изделий допускаются прожилки и полосы, не ухудшающие декоративные свойства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1312"/>
      <w:bookmarkEnd w:id="60"/>
      <w:r>
        <w:rPr>
          <w:rFonts w:cs="Arial" w:ascii="Arial" w:hAnsi="Arial"/>
          <w:sz w:val="20"/>
          <w:szCs w:val="20"/>
        </w:rPr>
        <w:t>1.3.12. Допускается склеивать цокольные, накрывочные и подоконные плиты толщиной до 60 мм с использованием водостойкого клея, если при этом не ухудшаются их декоративные и прочностные свойства. Склеенные изделия должны состоять не более чем из двух частей.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312"/>
      <w:bookmarkStart w:id="62" w:name="sub_1313"/>
      <w:bookmarkEnd w:id="61"/>
      <w:bookmarkEnd w:id="62"/>
      <w:r>
        <w:rPr>
          <w:rFonts w:cs="Arial" w:ascii="Arial" w:hAnsi="Arial"/>
          <w:sz w:val="20"/>
          <w:szCs w:val="20"/>
        </w:rPr>
        <w:t>1.3.13. Показатели физико-механических свойств горных пород, применяемых для производства изделий, должны удовлетворять требованиям ГОСТ 9479.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1313"/>
      <w:bookmarkStart w:id="64" w:name="sub_14"/>
      <w:bookmarkEnd w:id="63"/>
      <w:bookmarkEnd w:id="64"/>
      <w:r>
        <w:rPr>
          <w:rFonts w:cs="Arial" w:ascii="Arial" w:hAnsi="Arial"/>
          <w:sz w:val="20"/>
          <w:szCs w:val="20"/>
        </w:rPr>
        <w:t>1.4.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14"/>
      <w:bookmarkEnd w:id="65"/>
      <w:r>
        <w:rPr>
          <w:rFonts w:cs="Arial" w:ascii="Arial" w:hAnsi="Arial"/>
          <w:sz w:val="20"/>
          <w:szCs w:val="20"/>
        </w:rPr>
        <w:t>Изделия упаковывают в ящики или ящичные поддоны в вертикальном положении не более двух рядов по высоте лицевыми поверхностями друг к другу. Допускается упаковка изделий из прочных горных пород, а также ступеней в пакеты. Между лицевыми поверхностями полированных изделий укладывают бумажные или деревянные прокладки или стружку.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Изделия с лицевой поверхностью другой фактуры можно не упаковывать.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15"/>
      <w:bookmarkEnd w:id="66"/>
      <w:r>
        <w:rPr>
          <w:rFonts w:cs="Arial" w:ascii="Arial" w:hAnsi="Arial"/>
          <w:sz w:val="20"/>
          <w:szCs w:val="20"/>
        </w:rPr>
        <w:t>1.5.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15"/>
      <w:bookmarkEnd w:id="67"/>
      <w:r>
        <w:rPr>
          <w:rFonts w:cs="Arial" w:ascii="Arial" w:hAnsi="Arial"/>
          <w:sz w:val="20"/>
          <w:szCs w:val="20"/>
        </w:rPr>
        <w:t>На ящике ставят штамп отдела технического контроля и товарный знак предприятия-изготовителя, на поддон или пакет прикрепляют бирку со штампом отдела технического контроля или товарным знаком предприятия-изготовителя.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8" w:name="sub_2"/>
      <w:bookmarkEnd w:id="68"/>
      <w:r>
        <w:rPr>
          <w:rFonts w:cs="Arial" w:ascii="Arial" w:hAnsi="Arial"/>
          <w:b/>
          <w:bCs/>
          <w:color w:val="000080"/>
          <w:sz w:val="20"/>
          <w:szCs w:val="20"/>
        </w:rPr>
        <w:t>2.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" w:name="sub_2"/>
      <w:bookmarkStart w:id="70" w:name="sub_2"/>
      <w:bookmarkEnd w:id="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1"/>
      <w:bookmarkEnd w:id="71"/>
      <w:r>
        <w:rPr>
          <w:rFonts w:cs="Arial" w:ascii="Arial" w:hAnsi="Arial"/>
          <w:sz w:val="20"/>
          <w:szCs w:val="20"/>
        </w:rPr>
        <w:t>2.1. Изделия должны быть приняты отделом технического контроля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1"/>
      <w:bookmarkStart w:id="73" w:name="sub_22"/>
      <w:bookmarkEnd w:id="72"/>
      <w:bookmarkEnd w:id="73"/>
      <w:r>
        <w:rPr>
          <w:rFonts w:cs="Arial" w:ascii="Arial" w:hAnsi="Arial"/>
          <w:sz w:val="20"/>
          <w:szCs w:val="20"/>
        </w:rPr>
        <w:t>2.2. Изделия принимают партиями. Партией считают изделия одного типа, изготовленные из горной породы одного наименования и одной фактуры лицевой поверхности в течение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22"/>
      <w:bookmarkStart w:id="75" w:name="sub_23"/>
      <w:bookmarkEnd w:id="74"/>
      <w:bookmarkEnd w:id="75"/>
      <w:r>
        <w:rPr>
          <w:rFonts w:cs="Arial" w:ascii="Arial" w:hAnsi="Arial"/>
          <w:sz w:val="20"/>
          <w:szCs w:val="20"/>
        </w:rPr>
        <w:t>2.3. Для проверки соответствия качества изделий требованиям настоящего стандарта проводят приемочный контроль.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3"/>
      <w:bookmarkStart w:id="77" w:name="sub_24"/>
      <w:bookmarkEnd w:id="76"/>
      <w:bookmarkEnd w:id="77"/>
      <w:r>
        <w:rPr>
          <w:rFonts w:cs="Arial" w:ascii="Arial" w:hAnsi="Arial"/>
          <w:sz w:val="20"/>
          <w:szCs w:val="20"/>
        </w:rPr>
        <w:t>2.4. При приемочном контроле изделий определяют: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24"/>
      <w:bookmarkEnd w:id="78"/>
      <w:r>
        <w:rPr>
          <w:rFonts w:cs="Arial" w:ascii="Arial" w:hAnsi="Arial"/>
          <w:sz w:val="20"/>
          <w:szCs w:val="20"/>
        </w:rPr>
        <w:t>геометрические размеры и форму;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фактуру лицевой поверхности;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качество лицевой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25"/>
      <w:bookmarkEnd w:id="79"/>
      <w:r>
        <w:rPr>
          <w:rFonts w:cs="Arial" w:ascii="Arial" w:hAnsi="Arial"/>
          <w:sz w:val="20"/>
          <w:szCs w:val="20"/>
        </w:rPr>
        <w:t>2.5. Для проверки качества изделий от каждой партии отбирают изделия в количестве, указанном в табл.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25"/>
      <w:bookmarkStart w:id="81" w:name="sub_25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2" w:name="sub_993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993"/>
      <w:bookmarkStart w:id="84" w:name="sub_993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┌───────────────────┬────────────────┬────────────────┬─────────────────┐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   │  Объем выборки │Приемочное число│Браковочное число│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изделий, шт.    │   изделий, шт.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├───────────────────┼────────────────┼────────────────┼─────────────────┤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90        │       5        │       1        │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91-150       │       8        │       2        │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151-280       │      13        │       3        │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281-500       │      20        │       5        │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501-1200      │      32        │       7        │       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1200      │      50        │      10        │      11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└───────────────────┴────────────────┴────────────────┴─────────────────┘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26"/>
      <w:bookmarkEnd w:id="85"/>
      <w:r>
        <w:rPr>
          <w:rFonts w:cs="Arial" w:ascii="Arial" w:hAnsi="Arial"/>
          <w:sz w:val="20"/>
          <w:szCs w:val="20"/>
        </w:rPr>
        <w:t>2.6. Проверяемое изделие следует считать дефектным, если оно не удовлетворяет одному из требований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26"/>
      <w:bookmarkStart w:id="87" w:name="sub_27"/>
      <w:bookmarkEnd w:id="86"/>
      <w:bookmarkEnd w:id="87"/>
      <w:r>
        <w:rPr>
          <w:rFonts w:cs="Arial" w:ascii="Arial" w:hAnsi="Arial"/>
          <w:sz w:val="20"/>
          <w:szCs w:val="20"/>
        </w:rPr>
        <w:t>2.7. Партию изделий принимают, если количество дефектных изделий в выборке меньше или равно приемочному числу, и не принимают, если количество дефектных изделий больше или равно браковочному числу.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27"/>
      <w:bookmarkStart w:id="89" w:name="sub_28"/>
      <w:bookmarkEnd w:id="88"/>
      <w:bookmarkEnd w:id="89"/>
      <w:r>
        <w:rPr>
          <w:rFonts w:cs="Arial" w:ascii="Arial" w:hAnsi="Arial"/>
          <w:sz w:val="20"/>
          <w:szCs w:val="20"/>
        </w:rPr>
        <w:t>2.8. Изделия из партии, не принятой в результате выборочного контроля, следует принимать поштучно. При этом, как правило, контролируют соответствие изделий тем требованиям, по которым партия не была принята.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28"/>
      <w:bookmarkStart w:id="91" w:name="sub_29"/>
      <w:bookmarkEnd w:id="90"/>
      <w:bookmarkEnd w:id="91"/>
      <w:r>
        <w:rPr>
          <w:rFonts w:cs="Arial" w:ascii="Arial" w:hAnsi="Arial"/>
          <w:sz w:val="20"/>
          <w:szCs w:val="20"/>
        </w:rPr>
        <w:t>2.9. Каждая партия поставляемых изделий должна иметь документ о качестве,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29"/>
      <w:bookmarkEnd w:id="92"/>
      <w:r>
        <w:rPr>
          <w:rFonts w:cs="Arial" w:ascii="Arial" w:hAnsi="Arial"/>
          <w:sz w:val="20"/>
          <w:szCs w:val="20"/>
        </w:rPr>
        <w:t>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и дату составления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отгрузки;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изделий в партии и их размеры;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породу камня, наименование месторождения;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фактуру лицевой поверхности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показатели физико-механических свойств породы, нормируемые по ГОСТ 9479;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3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3.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3"/>
      <w:bookmarkStart w:id="95" w:name="sub_3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31"/>
      <w:bookmarkEnd w:id="96"/>
      <w:r>
        <w:rPr>
          <w:rFonts w:cs="Arial" w:ascii="Arial" w:hAnsi="Arial"/>
          <w:sz w:val="20"/>
          <w:szCs w:val="20"/>
        </w:rPr>
        <w:t>3.1. Показатели физико-механических свойств породы изделий оценивают в соответствии с документом о качестве блоков по ГОСТ 9479.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31"/>
      <w:bookmarkStart w:id="98" w:name="sub_32"/>
      <w:bookmarkEnd w:id="97"/>
      <w:bookmarkEnd w:id="98"/>
      <w:r>
        <w:rPr>
          <w:rFonts w:cs="Arial" w:ascii="Arial" w:hAnsi="Arial"/>
          <w:sz w:val="20"/>
          <w:szCs w:val="20"/>
        </w:rPr>
        <w:t>3.2. Для определения геометрических размеров, отклонений от плоскостности и качества лицевой поверхности применяют: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32"/>
      <w:bookmarkEnd w:id="99"/>
      <w:r>
        <w:rPr>
          <w:rFonts w:cs="Arial" w:ascii="Arial" w:hAnsi="Arial"/>
          <w:sz w:val="20"/>
          <w:szCs w:val="20"/>
        </w:rPr>
        <w:t>металлическую линейку длиной 1 м по ГОСТ 8026, ГОСТ 427 и рулетку по ГОСТ 7502, обеспечивающие измерение с погрешностью 1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угольник металлический с углом 90° по ГОСТ 3749;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щуп по ТУ 2-034-225.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33"/>
      <w:bookmarkEnd w:id="100"/>
      <w:r>
        <w:rPr>
          <w:rFonts w:cs="Arial" w:ascii="Arial" w:hAnsi="Arial"/>
          <w:sz w:val="20"/>
          <w:szCs w:val="20"/>
        </w:rPr>
        <w:t>3.3. Длину и ширину измеряют по двум противоположным ребрам лицевой поверхности, толщину - по двум диагонально расположенным углам. Оценивают отклонения от номинальных размеров по каждому результату измерения.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33"/>
      <w:bookmarkStart w:id="102" w:name="sub_34"/>
      <w:bookmarkEnd w:id="101"/>
      <w:bookmarkEnd w:id="102"/>
      <w:r>
        <w:rPr>
          <w:rFonts w:cs="Arial" w:ascii="Arial" w:hAnsi="Arial"/>
          <w:sz w:val="20"/>
          <w:szCs w:val="20"/>
        </w:rPr>
        <w:t>3.4. Отклонение от прямого угла изделий определяют по двум диагонально расположенным углам путем измерения щупом просвета между торцевой гранью изделия и стороной угольника; результат пересчитывают на 1 м длины граней и оценивают для каждого угла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34"/>
      <w:bookmarkStart w:id="104" w:name="sub_35"/>
      <w:bookmarkEnd w:id="103"/>
      <w:bookmarkEnd w:id="104"/>
      <w:r>
        <w:rPr>
          <w:rFonts w:cs="Arial" w:ascii="Arial" w:hAnsi="Arial"/>
          <w:sz w:val="20"/>
          <w:szCs w:val="20"/>
        </w:rPr>
        <w:t>3.5. Для определения отклонения от плоскостности лицевой поверхности изделия накладывают стальную линейку по периметру и диагонали изделия, измеряют при помощи щупа просвет, образованный поверхностью изделия и линейкой. Результатом измерения считают значение наибольшего просвета.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35"/>
      <w:bookmarkStart w:id="106" w:name="sub_36"/>
      <w:bookmarkEnd w:id="105"/>
      <w:bookmarkEnd w:id="106"/>
      <w:r>
        <w:rPr>
          <w:rFonts w:cs="Arial" w:ascii="Arial" w:hAnsi="Arial"/>
          <w:sz w:val="20"/>
          <w:szCs w:val="20"/>
        </w:rPr>
        <w:t>3.6. Фактуру лицевой поверхности изделий оценивают визуально.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36"/>
      <w:bookmarkStart w:id="108" w:name="sub_37"/>
      <w:bookmarkEnd w:id="107"/>
      <w:bookmarkEnd w:id="108"/>
      <w:r>
        <w:rPr>
          <w:rFonts w:cs="Arial" w:ascii="Arial" w:hAnsi="Arial"/>
          <w:sz w:val="20"/>
          <w:szCs w:val="20"/>
        </w:rPr>
        <w:t>3.7. Длину трещин измеряют металлической линейкой. Ширину трещин определяют при помощи лупы с 10-кратным увеличением и микрометрической шкалой.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37"/>
      <w:bookmarkStart w:id="110" w:name="sub_37"/>
      <w:bookmarkEnd w:id="1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4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4.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4"/>
      <w:bookmarkStart w:id="113" w:name="sub_4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41"/>
      <w:bookmarkEnd w:id="114"/>
      <w:r>
        <w:rPr>
          <w:rFonts w:cs="Arial" w:ascii="Arial" w:hAnsi="Arial"/>
          <w:sz w:val="20"/>
          <w:szCs w:val="20"/>
        </w:rPr>
        <w:t>4.1. Изделия транспортируют автомобильным, железнодорожным и водным транспортом в соответствии с действующими на этих видах транспорта правилами погрузки, крепления и перевозки грузов, утвержденными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41"/>
      <w:bookmarkStart w:id="116" w:name="sub_42"/>
      <w:bookmarkEnd w:id="115"/>
      <w:bookmarkEnd w:id="116"/>
      <w:r>
        <w:rPr>
          <w:rFonts w:cs="Arial" w:ascii="Arial" w:hAnsi="Arial"/>
          <w:sz w:val="20"/>
          <w:szCs w:val="20"/>
        </w:rPr>
        <w:t>4.2. Тара должна быть приспособлена для механизированной погрузки и выгрузки. При погрузке, выгрузке и транспортировании изделий должны быть приняты меры, предохраняющие их от загрязнения и повреждения.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42"/>
      <w:bookmarkStart w:id="118" w:name="sub_43"/>
      <w:bookmarkEnd w:id="117"/>
      <w:bookmarkEnd w:id="118"/>
      <w:r>
        <w:rPr>
          <w:rFonts w:cs="Arial" w:ascii="Arial" w:hAnsi="Arial"/>
          <w:sz w:val="20"/>
          <w:szCs w:val="20"/>
        </w:rPr>
        <w:t>4.3. Изделия хранят на предприятии-изготовителе и у потребителя под навесом или на открытых спланированных площадках, обеспечивающих отвод воды и предохранение изделий от повреждений и загрязнений. При хранении на складах без тары изделия должны быть установлены на деревянных прокладках в вертикальном положении лицевыми поверхностями друг к другу. Между полированными изделиями укладывают бумажные или деревянные прокладки, или стружку.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43"/>
      <w:bookmarkEnd w:id="119"/>
      <w:r>
        <w:rPr>
          <w:rFonts w:cs="Arial" w:ascii="Arial" w:hAnsi="Arial"/>
          <w:sz w:val="20"/>
          <w:szCs w:val="20"/>
        </w:rPr>
        <w:t>Изделия из пород с низкой морозостойкостью должны храниться в условиях, предохраняющих их от резкого перепада температур и атмосферных осадков.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2007-02-10T21:30:00Z</dcterms:created>
  <dc:creator>Виктор</dc:creator>
  <dc:description/>
  <dc:language>ru-RU</dc:language>
  <cp:lastModifiedBy>Виктор</cp:lastModifiedBy>
  <dcterms:modified xsi:type="dcterms:W3CDTF">2007-02-10T21:30:00Z</dcterms:modified>
  <cp:revision>2</cp:revision>
  <dc:subject/>
  <dc:title/>
</cp:coreProperties>
</file>