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6.png" ContentType="image/png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2.315-68</w:t>
        <w:br/>
        <w:t>"Единая система конструкторской документации. Изображения упрощенные и условные крепежных деталей"</w:t>
        <w:br/>
        <w:t>(утв. постановлением Комитета стандартов, мер и измерительных приборов при Совете Министров СССР от декабря 1967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Unified system for design documentation. Simplified and symbolic designations of fasteners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установлен с 1 января 1971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3465-52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Настоящий стандарт устанавливает упрощенные и условные изображения крепежных деталей на сборочных чертежах и чертежах общих видов всех отраслей промышленности и строительства. Стандарт полностью соответствует СТ СЭВ 1978-79.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На сборочных чертежах и чертежах общих видов изображение крепежных деталей (упрощенное или условное) выбирают в зависимости от назначения и масштаба чертежа.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"/>
      <w:bookmarkEnd w:id="3"/>
      <w:r>
        <w:rPr>
          <w:rFonts w:cs="Arial" w:ascii="Arial" w:hAnsi="Arial"/>
          <w:sz w:val="20"/>
          <w:szCs w:val="20"/>
        </w:rPr>
        <w:t>Крепежные детали, у которых на чертеже диаметры стержней равны 2 мм и менее, изображают условно. Размер изображения должен давать полное представление о характере соединения.</w:t>
      </w:r>
    </w:p>
    <w:p>
      <w:pPr>
        <w:pStyle w:val="Normal"/>
        <w:autoSpaceDE w:val="false"/>
        <w:ind w:firstLine="720"/>
        <w:jc w:val="both"/>
        <w:rPr/>
      </w:pPr>
      <w:bookmarkStart w:id="4" w:name="sub_3"/>
      <w:bookmarkEnd w:id="4"/>
      <w:r>
        <w:rPr>
          <w:rFonts w:cs="Arial" w:ascii="Arial" w:hAnsi="Arial"/>
          <w:sz w:val="20"/>
          <w:szCs w:val="20"/>
        </w:rPr>
        <w:t xml:space="preserve">3. Упрощенные и условные изображения крепежных деталей должны соответствовать указанным в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"/>
      <w:bookmarkEnd w:id="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8920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" w:name="sub_31"/>
      <w:bookmarkEnd w:id="6"/>
      <w:r>
        <w:rPr>
          <w:rFonts w:cs="Arial" w:ascii="Arial" w:hAnsi="Arial"/>
          <w:sz w:val="20"/>
          <w:szCs w:val="20"/>
        </w:rPr>
        <w:t>"Рис. 1. Таблица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" w:name="sub_31"/>
      <w:bookmarkEnd w:id="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8285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" w:name="sub_32"/>
      <w:bookmarkEnd w:id="8"/>
      <w:r>
        <w:rPr>
          <w:rFonts w:cs="Arial" w:ascii="Arial" w:hAnsi="Arial"/>
          <w:sz w:val="20"/>
          <w:szCs w:val="20"/>
        </w:rPr>
        <w:t>"Рис. 2. Продолжение таблицы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" w:name="sub_32"/>
      <w:bookmarkEnd w:id="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8729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" w:name="sub_33"/>
      <w:bookmarkEnd w:id="10"/>
      <w:r>
        <w:rPr>
          <w:rFonts w:cs="Arial" w:ascii="Arial" w:hAnsi="Arial"/>
          <w:sz w:val="20"/>
          <w:szCs w:val="20"/>
        </w:rPr>
        <w:t>"Рис. 3. Продолжение таблицы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1" w:name="sub_33"/>
      <w:bookmarkEnd w:id="1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5491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" w:name="sub_34"/>
      <w:bookmarkEnd w:id="12"/>
      <w:r>
        <w:rPr>
          <w:rFonts w:cs="Arial" w:ascii="Arial" w:hAnsi="Arial"/>
          <w:sz w:val="20"/>
          <w:szCs w:val="20"/>
        </w:rPr>
        <w:t>"Рис. 4. Продолжение таблицы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" w:name="sub_34"/>
      <w:bookmarkEnd w:id="1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3141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" w:name="sub_35"/>
      <w:bookmarkEnd w:id="14"/>
      <w:r>
        <w:rPr>
          <w:rFonts w:cs="Arial" w:ascii="Arial" w:hAnsi="Arial"/>
          <w:sz w:val="20"/>
          <w:szCs w:val="20"/>
        </w:rPr>
        <w:t>"Рис. 5. Продолжение таблицы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" w:name="sub_35"/>
      <w:bookmarkEnd w:id="1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6888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" w:name="sub_36"/>
      <w:bookmarkEnd w:id="16"/>
      <w:r>
        <w:rPr>
          <w:rFonts w:cs="Arial" w:ascii="Arial" w:hAnsi="Arial"/>
          <w:sz w:val="20"/>
          <w:szCs w:val="20"/>
        </w:rPr>
        <w:t>"Рис. 6. Продолжение таблицы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7" w:name="sub_36"/>
      <w:bookmarkEnd w:id="1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507615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8" w:name="sub_37"/>
      <w:bookmarkEnd w:id="18"/>
      <w:r>
        <w:rPr>
          <w:rFonts w:cs="Arial" w:ascii="Arial" w:hAnsi="Arial"/>
          <w:sz w:val="20"/>
          <w:szCs w:val="20"/>
        </w:rPr>
        <w:t>"Рис. 7. Продолжение таблицы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" w:name="sub_37"/>
      <w:bookmarkEnd w:id="1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63165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0" w:name="sub_38"/>
      <w:bookmarkEnd w:id="20"/>
      <w:r>
        <w:rPr>
          <w:rFonts w:cs="Arial" w:ascii="Arial" w:hAnsi="Arial"/>
          <w:sz w:val="20"/>
          <w:szCs w:val="20"/>
        </w:rPr>
        <w:t>"Рис. 8. Продолжение таблицы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1" w:name="sub_38"/>
      <w:bookmarkEnd w:id="2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47290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2" w:name="sub_39"/>
      <w:bookmarkEnd w:id="22"/>
      <w:r>
        <w:rPr>
          <w:rFonts w:cs="Arial" w:ascii="Arial" w:hAnsi="Arial"/>
          <w:sz w:val="20"/>
          <w:szCs w:val="20"/>
        </w:rPr>
        <w:t>"Рис. 9. Окончание таблицы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39"/>
      <w:bookmarkStart w:id="24" w:name="sub_39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5" w:name="sub_4"/>
      <w:bookmarkEnd w:id="25"/>
      <w:r>
        <w:rPr>
          <w:rFonts w:cs="Arial" w:ascii="Arial" w:hAnsi="Arial"/>
          <w:sz w:val="20"/>
          <w:szCs w:val="20"/>
        </w:rPr>
        <w:t xml:space="preserve">4. Примеры упрощенных и условных изображений крепежных деталей в соединениях даны в </w:t>
      </w:r>
      <w:hyperlink w:anchor="sub_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"/>
      <w:bookmarkEnd w:id="2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50490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7" w:name="sub_41"/>
      <w:bookmarkEnd w:id="27"/>
      <w:r>
        <w:rPr>
          <w:rFonts w:cs="Arial" w:ascii="Arial" w:hAnsi="Arial"/>
          <w:sz w:val="20"/>
          <w:szCs w:val="20"/>
        </w:rPr>
        <w:t>"Рис. 10. Таблица 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8" w:name="sub_41"/>
      <w:bookmarkEnd w:id="2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68245" cy="3581400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9" w:name="sub_42"/>
      <w:bookmarkEnd w:id="29"/>
      <w:r>
        <w:rPr>
          <w:rFonts w:cs="Arial" w:ascii="Arial" w:hAnsi="Arial"/>
          <w:sz w:val="20"/>
          <w:szCs w:val="20"/>
        </w:rPr>
        <w:t>"Рис. 11. Продолжение таблицы 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0" w:name="sub_42"/>
      <w:bookmarkEnd w:id="3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553970" cy="358140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1" w:name="sub_43"/>
      <w:bookmarkEnd w:id="31"/>
      <w:r>
        <w:rPr>
          <w:rFonts w:cs="Arial" w:ascii="Arial" w:hAnsi="Arial"/>
          <w:sz w:val="20"/>
          <w:szCs w:val="20"/>
        </w:rPr>
        <w:t>"Рис. 12. Окончание таблицы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43"/>
      <w:bookmarkStart w:id="33" w:name="sub_43"/>
      <w:bookmarkEnd w:id="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>. (Измененная редакция, Изм. N 1, 2).</w:t>
      </w:r>
    </w:p>
    <w:p>
      <w:pPr>
        <w:pStyle w:val="Normal"/>
        <w:autoSpaceDE w:val="false"/>
        <w:ind w:firstLine="720"/>
        <w:jc w:val="both"/>
        <w:rPr/>
      </w:pPr>
      <w:bookmarkStart w:id="34" w:name="sub_5"/>
      <w:bookmarkEnd w:id="34"/>
      <w:r>
        <w:rPr>
          <w:rFonts w:cs="Arial" w:ascii="Arial" w:hAnsi="Arial"/>
          <w:sz w:val="20"/>
          <w:szCs w:val="20"/>
        </w:rPr>
        <w:t>5. Если предмет, изображенный на сборочном чертеже, имеет ряд однотипных соединений, то крепежные детали, входящие в эти соединения, следует показывать условно или упрощенно в одном - двух местах каждого соединения, а в остальных - центровыми или осевыми линиями (</w:t>
      </w:r>
      <w:hyperlink w:anchor="sub_5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5"/>
      <w:bookmarkEnd w:id="3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787900" cy="3581400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6" w:name="sub_51"/>
      <w:bookmarkEnd w:id="36"/>
      <w:r>
        <w:rPr>
          <w:rFonts w:cs="Arial" w:ascii="Arial" w:hAnsi="Arial"/>
          <w:sz w:val="20"/>
          <w:szCs w:val="20"/>
        </w:rPr>
        <w:t>"Черт. 1. Изображение крепежных деталей предмета с однотипными соединениями"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51"/>
      <w:bookmarkStart w:id="38" w:name="sub_51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9" w:name="sub_6"/>
      <w:bookmarkEnd w:id="39"/>
      <w:r>
        <w:rPr>
          <w:rFonts w:cs="Arial" w:ascii="Arial" w:hAnsi="Arial"/>
          <w:sz w:val="20"/>
          <w:szCs w:val="20"/>
        </w:rPr>
        <w:t>6. Если на чертеже имеется несколько групп крепежных деталей, различных по типам и размерам, то вместо нанесения повторяющихся номеров позиций рекомендуется одинаковые крепежные детали обозначать условными знаками, а номер позиции наносить только один раз (</w:t>
      </w:r>
      <w:hyperlink w:anchor="sub_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6"/>
      <w:bookmarkEnd w:id="4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3324860"/>
            <wp:effectExtent l="0" t="0" r="0" b="0"/>
            <wp:docPr id="14" name="Изображение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1" w:name="sub_61"/>
      <w:bookmarkEnd w:id="41"/>
      <w:r>
        <w:rPr>
          <w:rFonts w:cs="Arial" w:ascii="Arial" w:hAnsi="Arial"/>
          <w:sz w:val="20"/>
          <w:szCs w:val="20"/>
        </w:rPr>
        <w:t>"Черт. 2. Обозначение условными знаками одинаковых крепежных деталей"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61"/>
      <w:bookmarkStart w:id="43" w:name="sub_61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строительных чертежах допускается одинаковые группы крепежных деталей обводить сплошной тонкой линией с поясняющей надписью на полке линии-выноски; при этом преобладающие крепежные детали не обводят и не оговаривают в общих указаниях к чертежу.</w:t>
      </w:r>
    </w:p>
    <w:p>
      <w:pPr>
        <w:pStyle w:val="Normal"/>
        <w:autoSpaceDE w:val="false"/>
        <w:ind w:firstLine="720"/>
        <w:jc w:val="both"/>
        <w:rPr/>
      </w:pPr>
      <w:bookmarkStart w:id="44" w:name="sub_7"/>
      <w:bookmarkEnd w:id="44"/>
      <w:r>
        <w:rPr>
          <w:rFonts w:cs="Arial" w:ascii="Arial" w:hAnsi="Arial"/>
          <w:sz w:val="20"/>
          <w:szCs w:val="20"/>
        </w:rPr>
        <w:t xml:space="preserve">7. Шлицы на головках крепежных деталей следует изображать одной сплошной линией, как показано на </w:t>
      </w:r>
      <w:hyperlink w:anchor="sub_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черт.3</w:t>
        </w:r>
      </w:hyperlink>
      <w:r>
        <w:rPr>
          <w:rFonts w:cs="Arial" w:ascii="Arial" w:hAnsi="Arial"/>
          <w:sz w:val="20"/>
          <w:szCs w:val="20"/>
        </w:rPr>
        <w:t>: на одном виде - по оси крепежной детали, на другом - под углом 45° к рамке чертежа.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7"/>
      <w:bookmarkEnd w:id="4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858895" cy="3581400"/>
            <wp:effectExtent l="0" t="0" r="0" b="0"/>
            <wp:docPr id="15" name="Изображение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6" w:name="sub_71"/>
      <w:bookmarkEnd w:id="46"/>
      <w:r>
        <w:rPr>
          <w:rFonts w:cs="Arial" w:ascii="Arial" w:hAnsi="Arial"/>
          <w:sz w:val="20"/>
          <w:szCs w:val="20"/>
        </w:rPr>
        <w:t>"Черт. 3. Изображение шлиц на головках крепежных деталей"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71"/>
      <w:bookmarkStart w:id="48" w:name="sub_71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Если линия шлица, проведенная под углом 45° к рамке чертежа, совпадает с центровой линией или близка по направлению к ней, то линия шлица проводится под углом 45° к центровой линии (</w:t>
      </w:r>
      <w:hyperlink w:anchor="sub_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702050" cy="3581400"/>
            <wp:effectExtent l="0" t="0" r="0" b="0"/>
            <wp:docPr id="16" name="Изображение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9" w:name="sub_72"/>
      <w:bookmarkEnd w:id="49"/>
      <w:r>
        <w:rPr>
          <w:rFonts w:cs="Arial" w:ascii="Arial" w:hAnsi="Arial"/>
          <w:sz w:val="20"/>
          <w:szCs w:val="20"/>
        </w:rPr>
        <w:t>"Черт. 4. Совпадение с центровой линией линии шлица"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72"/>
      <w:bookmarkStart w:id="51" w:name="sub_72"/>
      <w:bookmarkEnd w:id="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Гипертекстовая ссылка"/>
    <w:basedOn w:val="Style13"/>
    <w:qFormat/>
    <w:rPr>
      <w:color w:val="008000"/>
      <w:u w:val="singl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2007-02-07T18:42:00Z</dcterms:created>
  <dc:creator>Виктор</dc:creator>
  <dc:description/>
  <dc:language>ru-RU</dc:language>
  <cp:lastModifiedBy>Виктор</cp:lastModifiedBy>
  <dcterms:modified xsi:type="dcterms:W3CDTF">2007-02-07T18:42:00Z</dcterms:modified>
  <cp:revision>2</cp:revision>
  <dc:subject/>
  <dc:title/>
</cp:coreProperties>
</file>