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2.313-82</w:t>
        <w:br/>
        <w:t>"Единая система конструкторской документации. Условные изображения и обозначения неразъемных соединений"</w:t>
        <w:br/>
        <w:t>(утв. постановлением Госстандарта СССР от 30 декабря 1982 г. N 5294)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Symbolic designations and representations of dead joints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1984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2.313-68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Соединения клепаные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Соединения паяные и клееные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Соединения, получаемые сшиванием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Соединения, получаемые при помощи металлических скобок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условные изображения и обозначения соединений, получаемых клепкой, пайкой, склеиванием, сшиванием и металлическими скобками, на чертежах всех отраслей промышленности и строительства, кроме чертежей строительных металлических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138-81.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Соединения клепаные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Примеры условного изображения соединений, получаемых клепкой, приведены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01891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111"/>
      <w:bookmarkEnd w:id="5"/>
      <w:r>
        <w:rPr>
          <w:rFonts w:cs="Arial" w:ascii="Arial" w:hAnsi="Arial"/>
          <w:sz w:val="20"/>
          <w:szCs w:val="20"/>
        </w:rPr>
        <w:t>"Рисунок 1. Таблица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111"/>
      <w:bookmarkEnd w:id="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4591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112"/>
      <w:bookmarkEnd w:id="7"/>
      <w:r>
        <w:rPr>
          <w:rFonts w:cs="Arial" w:ascii="Arial" w:hAnsi="Arial"/>
          <w:sz w:val="20"/>
          <w:szCs w:val="20"/>
        </w:rPr>
        <w:t>"Рисунок 2. 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2"/>
      <w:bookmarkStart w:id="9" w:name="sub_112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t>1.2. Если предмет, изображенный на сборочном чертеже, имеет ряд однотипных соединений с заклепками одного типа и с одинаковыми размерами, то заклепки, входящие в соединение, следует показать условно в одном-двух местах каждого соединения, а в остальных - центровыми или осевыми линиями (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1" w:name="sub_12"/>
      <w:bookmarkStart w:id="12" w:name="sub_13"/>
      <w:bookmarkEnd w:id="11"/>
      <w:bookmarkEnd w:id="12"/>
      <w:r>
        <w:rPr>
          <w:rFonts w:cs="Arial" w:ascii="Arial" w:hAnsi="Arial"/>
          <w:sz w:val="20"/>
          <w:szCs w:val="20"/>
        </w:rPr>
        <w:t>1.3. Если на чертеже необходимо показать несколько групп заклепок различных типов и размеров, то рекомендуется отмечать одинаковые заклепки одним и тем же условным знаком (</w:t>
      </w:r>
      <w:hyperlink w:anchor="sub_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черт.2а</w:t>
        </w:r>
      </w:hyperlink>
      <w:r>
        <w:rPr>
          <w:rFonts w:cs="Arial" w:ascii="Arial" w:hAnsi="Arial"/>
          <w:sz w:val="20"/>
          <w:szCs w:val="20"/>
        </w:rPr>
        <w:t>) или одинаковыми буквами (</w:t>
      </w:r>
      <w:hyperlink w:anchor="sub_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6260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131"/>
      <w:bookmarkEnd w:id="14"/>
      <w:r>
        <w:rPr>
          <w:rFonts w:cs="Arial" w:ascii="Arial" w:hAnsi="Arial"/>
          <w:sz w:val="20"/>
          <w:szCs w:val="20"/>
        </w:rPr>
        <w:t>"Черт.1"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31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08216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132"/>
      <w:bookmarkEnd w:id="16"/>
      <w:r>
        <w:rPr>
          <w:rFonts w:cs="Arial" w:ascii="Arial" w:hAnsi="Arial"/>
          <w:sz w:val="20"/>
          <w:szCs w:val="20"/>
        </w:rPr>
        <w:t>"Черт.2"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32"/>
      <w:bookmarkStart w:id="18" w:name="sub_13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Соединения паяные и клееные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0"/>
      <w:bookmarkStart w:id="21" w:name="sub_2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В соединениях, получаемых пайкой и склеиванием, место соединения элементов следует изображать сплошной линией толщиной 2s (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1633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211"/>
      <w:bookmarkEnd w:id="24"/>
      <w:r>
        <w:rPr>
          <w:rFonts w:cs="Arial" w:ascii="Arial" w:hAnsi="Arial"/>
          <w:sz w:val="20"/>
          <w:szCs w:val="20"/>
        </w:rPr>
        <w:t>"Черт.3"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11"/>
      <w:bookmarkStart w:id="26" w:name="sub_21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2"/>
      <w:bookmarkEnd w:id="27"/>
      <w:r>
        <w:rPr>
          <w:rFonts w:cs="Arial" w:ascii="Arial" w:hAnsi="Arial"/>
          <w:sz w:val="20"/>
          <w:szCs w:val="20"/>
        </w:rPr>
        <w:t>2.2. Для обозначения паяного и клееного соединения следует применять условный знак, который наносят на линии-выноске сплошной основной линией: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2"/>
      <w:bookmarkStart w:id="29" w:name="sub_2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( - для пайки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 - для склеивания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61485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221"/>
      <w:bookmarkEnd w:id="30"/>
      <w:r>
        <w:rPr>
          <w:rFonts w:cs="Arial" w:ascii="Arial" w:hAnsi="Arial"/>
          <w:sz w:val="20"/>
          <w:szCs w:val="20"/>
        </w:rPr>
        <w:t>"Черт.4"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221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46350" cy="27432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222"/>
      <w:bookmarkEnd w:id="32"/>
      <w:r>
        <w:rPr>
          <w:rFonts w:cs="Arial" w:ascii="Arial" w:hAnsi="Arial"/>
          <w:sz w:val="20"/>
          <w:szCs w:val="20"/>
        </w:rPr>
        <w:t>"Черт.5"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22"/>
      <w:bookmarkStart w:id="34" w:name="sub_22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" w:name="sub_23"/>
      <w:bookmarkEnd w:id="35"/>
      <w:r>
        <w:rPr>
          <w:rFonts w:cs="Arial" w:ascii="Arial" w:hAnsi="Arial"/>
          <w:sz w:val="20"/>
          <w:szCs w:val="20"/>
        </w:rPr>
        <w:t>2.3. Швы, выполняемые по замкнутой линии, следует обозначать окружностью диаметром от 3 до 5 мм, выполняемой тонкой линией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6" w:name="sub_23"/>
      <w:bookmarkStart w:id="37" w:name="sub_24"/>
      <w:bookmarkEnd w:id="36"/>
      <w:bookmarkEnd w:id="37"/>
      <w:r>
        <w:rPr>
          <w:rFonts w:cs="Arial" w:ascii="Arial" w:hAnsi="Arial"/>
          <w:sz w:val="20"/>
          <w:szCs w:val="20"/>
        </w:rPr>
        <w:t xml:space="preserve">2.4. Швы, ограниченные определенным участком, следует обозначать, как показано на </w:t>
      </w:r>
      <w:hyperlink w:anchor="sub_2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Start w:id="39" w:name="sub_25"/>
      <w:bookmarkEnd w:id="38"/>
      <w:bookmarkEnd w:id="39"/>
      <w:r>
        <w:rPr>
          <w:rFonts w:cs="Arial" w:ascii="Arial" w:hAnsi="Arial"/>
          <w:sz w:val="20"/>
          <w:szCs w:val="20"/>
        </w:rPr>
        <w:t>2.5. На изображении паяного соединения при необходимости следует указывать размеры шва и обозначение шероховатости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0810" cy="27432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251"/>
      <w:bookmarkEnd w:id="41"/>
      <w:r>
        <w:rPr>
          <w:rFonts w:cs="Arial" w:ascii="Arial" w:hAnsi="Arial"/>
          <w:sz w:val="20"/>
          <w:szCs w:val="20"/>
        </w:rPr>
        <w:t>"Черт.6"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251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25806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252"/>
      <w:bookmarkEnd w:id="43"/>
      <w:r>
        <w:rPr>
          <w:rFonts w:cs="Arial" w:ascii="Arial" w:hAnsi="Arial"/>
          <w:sz w:val="20"/>
          <w:szCs w:val="20"/>
        </w:rPr>
        <w:t>"Черт.7"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252"/>
      <w:bookmarkEnd w:id="4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05405" cy="27432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253"/>
      <w:bookmarkEnd w:id="45"/>
      <w:r>
        <w:rPr>
          <w:rFonts w:cs="Arial" w:ascii="Arial" w:hAnsi="Arial"/>
          <w:sz w:val="20"/>
          <w:szCs w:val="20"/>
        </w:rPr>
        <w:t>"Черт.8"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253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69303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254"/>
      <w:bookmarkEnd w:id="47"/>
      <w:r>
        <w:rPr>
          <w:rFonts w:cs="Arial" w:ascii="Arial" w:hAnsi="Arial"/>
          <w:sz w:val="20"/>
          <w:szCs w:val="20"/>
        </w:rPr>
        <w:t>"Черт.9"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54"/>
      <w:bookmarkStart w:id="49" w:name="sub_254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6"/>
      <w:bookmarkEnd w:id="50"/>
      <w:r>
        <w:rPr>
          <w:rFonts w:cs="Arial" w:ascii="Arial" w:hAnsi="Arial"/>
          <w:sz w:val="20"/>
          <w:szCs w:val="20"/>
        </w:rPr>
        <w:t>2.6. Обозначение припоя или клея (клеящего вещества) по соответствующему стандарту или техническим условиям следует приводить в технических требованиях чертежа записью по типу: "ПОС 40 ГОСТ..." или "Клей БФ-2 ГОСТ...".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6"/>
      <w:bookmarkEnd w:id="51"/>
      <w:r>
        <w:rPr>
          <w:rFonts w:cs="Arial" w:ascii="Arial" w:hAnsi="Arial"/>
          <w:sz w:val="20"/>
          <w:szCs w:val="20"/>
        </w:rPr>
        <w:t>При необходимости в том же пункте технических требований следует приводить требования к качеству шва. Ссылку на номер пункта следует помещать на полке линии-выноски, проведенной от изображения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7"/>
      <w:bookmarkEnd w:id="52"/>
      <w:r>
        <w:rPr>
          <w:rFonts w:cs="Arial" w:ascii="Arial" w:hAnsi="Arial"/>
          <w:sz w:val="20"/>
          <w:szCs w:val="20"/>
        </w:rPr>
        <w:t>2.7. При выполнении швов припоями или клеями различных марок всем швам, выполняемым одним и тем же материалом, следует присваивать один порядковый номер, который следует наносить на линии-выноске. При этом в технических требованиях материал следует указывать записью по типу: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7"/>
      <w:bookmarkEnd w:id="53"/>
      <w:r>
        <w:rPr>
          <w:rFonts w:cs="Arial" w:ascii="Arial" w:hAnsi="Arial"/>
          <w:sz w:val="20"/>
          <w:szCs w:val="20"/>
        </w:rPr>
        <w:t>"ПОС 4 ГОСТ... (N 1), ПМЦ 36 ГОСТ... (N 2), клей БФ-2 ГОСТ... (N 3)".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3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3. Соединения, получаемые сшиванием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30"/>
      <w:bookmarkStart w:id="56" w:name="sub_3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7" w:name="sub_31"/>
      <w:bookmarkEnd w:id="57"/>
      <w:r>
        <w:rPr>
          <w:rFonts w:cs="Arial" w:ascii="Arial" w:hAnsi="Arial"/>
          <w:sz w:val="20"/>
          <w:szCs w:val="20"/>
        </w:rPr>
        <w:t>3.1. Соединения, получаемые сшиванием, следует изображать на чертежах тонкой сплошной линией и обозначать условным знаком, выполненным сплошной основной линией и нанесенным на линии-выноске (</w:t>
      </w:r>
      <w:hyperlink w:anchor="sub_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58" w:name="sub_31"/>
      <w:bookmarkStart w:id="59" w:name="sub_32"/>
      <w:bookmarkEnd w:id="58"/>
      <w:bookmarkEnd w:id="59"/>
      <w:r>
        <w:rPr>
          <w:rFonts w:cs="Arial" w:ascii="Arial" w:hAnsi="Arial"/>
          <w:sz w:val="20"/>
          <w:szCs w:val="20"/>
        </w:rPr>
        <w:t>3.2. Обозначение материала (ниток и т.п.) по соответствующему стандарту или техническим условиям, а также, при необходимости, сведения, характеризующие шов, в том числе количество ниток и размер стежка, следует приводить в технических требованиях чертежа. Ссылку на номер пункта следует помещать на полке линии-выноски, проведенной от изображения шва (</w:t>
      </w:r>
      <w:hyperlink w:anchor="sub_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0" w:name="sub_32"/>
      <w:bookmarkStart w:id="61" w:name="sub_33"/>
      <w:bookmarkEnd w:id="60"/>
      <w:bookmarkEnd w:id="61"/>
      <w:r>
        <w:rPr>
          <w:rFonts w:cs="Arial" w:ascii="Arial" w:hAnsi="Arial"/>
          <w:sz w:val="20"/>
          <w:szCs w:val="20"/>
        </w:rPr>
        <w:t>3.3. Если соединение имеет несколько рядов швов, то на чертеже следует изображать только один шов, расположенный ближе к краю. Количество швов и расстояние между ними следует указывать под полкой линии-выноски (</w:t>
      </w:r>
      <w:hyperlink w:anchor="sub_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3"/>
      <w:bookmarkEnd w:id="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91610" cy="5610225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331"/>
      <w:bookmarkEnd w:id="63"/>
      <w:r>
        <w:rPr>
          <w:rFonts w:cs="Arial" w:ascii="Arial" w:hAnsi="Arial"/>
          <w:sz w:val="20"/>
          <w:szCs w:val="20"/>
        </w:rPr>
        <w:t>"Черт.10"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31"/>
      <w:bookmarkStart w:id="65" w:name="sub_33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4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4. Соединения, получаемые при помощи металлических скобок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40"/>
      <w:bookmarkStart w:id="68" w:name="sub_4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"/>
      <w:bookmarkEnd w:id="69"/>
      <w:r>
        <w:rPr>
          <w:rFonts w:cs="Arial" w:ascii="Arial" w:hAnsi="Arial"/>
          <w:sz w:val="20"/>
          <w:szCs w:val="20"/>
        </w:rPr>
        <w:t>4.1. Соединение, получаемое при помощи металлических скобок, следует обозначать условным знаком, выполненным сплошной основной линией и нанесенным на линии-выноске: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1"/>
      <w:bookmarkStart w:id="71" w:name="sub_41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411"/>
      <w:bookmarkEnd w:id="72"/>
      <w:r>
        <w:rPr>
          <w:rFonts w:cs="Courier New" w:ascii="Courier New" w:hAnsi="Courier New"/>
          <w:sz w:val="20"/>
          <w:szCs w:val="20"/>
          <w:lang w:val="ru-RU" w:eastAsia="ru-RU"/>
        </w:rPr>
        <w:t>] - для соединений, выполняемых внахлестку;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11"/>
      <w:bookmarkStart w:id="74" w:name="sub_412"/>
      <w:bookmarkEnd w:id="73"/>
      <w:bookmarkEnd w:id="74"/>
      <w:r>
        <w:rPr>
          <w:rFonts w:cs="Courier New" w:ascii="Courier New" w:hAnsi="Courier New"/>
          <w:sz w:val="20"/>
          <w:szCs w:val="20"/>
          <w:lang w:val="ru-RU" w:eastAsia="ru-RU"/>
        </w:rPr>
        <w:t>&gt; - для угловых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12"/>
      <w:bookmarkStart w:id="76" w:name="sub_412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Линия-выноска подводится к соединению со стороны расположения скобок.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2"/>
      <w:bookmarkEnd w:id="77"/>
      <w:r>
        <w:rPr>
          <w:rFonts w:cs="Arial" w:ascii="Arial" w:hAnsi="Arial"/>
          <w:sz w:val="20"/>
          <w:szCs w:val="20"/>
        </w:rPr>
        <w:t>4.2. При изображении ряда металлических скобок следует изображать только крайние скобки, соединяемые между собой сплошной тонкой линией.</w:t>
      </w:r>
    </w:p>
    <w:p>
      <w:pPr>
        <w:pStyle w:val="Normal"/>
        <w:autoSpaceDE w:val="false"/>
        <w:ind w:firstLine="720"/>
        <w:jc w:val="both"/>
        <w:rPr/>
      </w:pPr>
      <w:bookmarkStart w:id="78" w:name="sub_42"/>
      <w:bookmarkStart w:id="79" w:name="sub_43"/>
      <w:bookmarkEnd w:id="78"/>
      <w:bookmarkEnd w:id="79"/>
      <w:r>
        <w:rPr>
          <w:rFonts w:cs="Arial" w:ascii="Arial" w:hAnsi="Arial"/>
          <w:sz w:val="20"/>
          <w:szCs w:val="20"/>
        </w:rPr>
        <w:t xml:space="preserve">4.3. Соединение, выполняемое по замкнутой линии, следует обозначать в соответствии с требованием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3"/>
      <w:bookmarkStart w:id="81" w:name="sub_44"/>
      <w:bookmarkEnd w:id="80"/>
      <w:bookmarkEnd w:id="81"/>
      <w:r>
        <w:rPr>
          <w:rFonts w:cs="Arial" w:ascii="Arial" w:hAnsi="Arial"/>
          <w:sz w:val="20"/>
          <w:szCs w:val="20"/>
        </w:rPr>
        <w:t>4.4. Дополнительные сведения, характеризующие соединение, например, параметры скобки и расстояние между ними, при необходимости, следует приводить в технических требованиях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4"/>
      <w:bookmarkStart w:id="83" w:name="sub_45"/>
      <w:bookmarkEnd w:id="82"/>
      <w:bookmarkEnd w:id="83"/>
      <w:r>
        <w:rPr>
          <w:rFonts w:cs="Arial" w:ascii="Arial" w:hAnsi="Arial"/>
          <w:sz w:val="20"/>
          <w:szCs w:val="20"/>
        </w:rPr>
        <w:t>4.5. Если соединение образуется несколькими рядами скобок, то на чертеже следует изобразить один ряд, расположенный ближе к краю, а на полке линии-выноски указать количество рядов и расстояние между ними.</w:t>
      </w:r>
    </w:p>
    <w:p>
      <w:pPr>
        <w:pStyle w:val="Normal"/>
        <w:autoSpaceDE w:val="false"/>
        <w:ind w:firstLine="720"/>
        <w:jc w:val="both"/>
        <w:rPr/>
      </w:pPr>
      <w:bookmarkStart w:id="84" w:name="sub_45"/>
      <w:bookmarkStart w:id="85" w:name="sub_46"/>
      <w:bookmarkEnd w:id="84"/>
      <w:bookmarkEnd w:id="85"/>
      <w:r>
        <w:rPr>
          <w:rFonts w:cs="Arial" w:ascii="Arial" w:hAnsi="Arial"/>
          <w:sz w:val="20"/>
          <w:szCs w:val="20"/>
        </w:rPr>
        <w:t xml:space="preserve">4.6. Примеры изображения и обозначения соединений, выполненных при помощи металлических скобок, приведены в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6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04280" cy="5610225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461"/>
      <w:bookmarkEnd w:id="87"/>
      <w:r>
        <w:rPr>
          <w:rFonts w:cs="Arial" w:ascii="Arial" w:hAnsi="Arial"/>
          <w:sz w:val="20"/>
          <w:szCs w:val="20"/>
        </w:rPr>
        <w:t>"Рисунок 1. Таблица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461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55397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462"/>
      <w:bookmarkEnd w:id="89"/>
      <w:r>
        <w:rPr>
          <w:rFonts w:cs="Arial" w:ascii="Arial" w:hAnsi="Arial"/>
          <w:sz w:val="20"/>
          <w:szCs w:val="20"/>
        </w:rPr>
        <w:t>"Рисунок 2. Таблица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62"/>
      <w:bookmarkStart w:id="91" w:name="sub_462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2007-02-07T18:21:00Z</dcterms:created>
  <dc:creator>Виктор</dc:creator>
  <dc:description/>
  <dc:language>ru-RU</dc:language>
  <cp:lastModifiedBy>Виктор</cp:lastModifiedBy>
  <dcterms:modified xsi:type="dcterms:W3CDTF">2007-02-07T18:21:00Z</dcterms:modified>
  <cp:revision>2</cp:revision>
  <dc:subject/>
  <dc:title/>
</cp:coreProperties>
</file>