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2.310-68</w:t>
        <w:br/>
        <w:t>"Единая система конструкторской документации. Нанесение на чертежах обозначений покрытий, термической и других видов обработки"</w:t>
        <w:br/>
        <w:t>(утв. постановлением Госстандарта СССР от 5 июня 1968 г. N 830)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Unified system for design documentation. Marking of designations of coverings, heat treatment and other types of treatment on engineering drawings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1971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2940-63 в части пп.15 - 17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Правила нанесения обозначений покрытий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нанесения показателей свойств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правила нанесения на чертежи изделий всех отраслей промышленности обозначений покрытий (защитных, декоративных, электроизоляционных, износоустойчивых и т.п.), а также показателей свойств материалов, получаемых в результате термической и других видов обработки (химико-термической, наклепа и т.п.).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Правила нанесения обозначений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Обозначение покрытия - по ГОСТ 9.306 и ГОСТ 9.032 или отраслевому стандарту или все данные, необходимые для выполнения нестандартизованного покрытия, приводят в технических требованиях чертежа после слова "Покрытие".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В технических требованиях чертежа после обозначения покрытия приводят данные о материалах покрытия (марку и обозначение стандарта или технических условий), указанных в обозначении.</w:t>
      </w:r>
    </w:p>
    <w:p>
      <w:pPr>
        <w:pStyle w:val="Normal"/>
        <w:autoSpaceDE w:val="false"/>
        <w:ind w:firstLine="720"/>
        <w:jc w:val="both"/>
        <w:rPr/>
      </w:pPr>
      <w:hyperlink w:anchor="sub_11">
        <w:bookmarkStart w:id="6" w:name="sub_12"/>
        <w:bookmarkEnd w:id="6"/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1.2</w:t>
        </w:r>
      </w:hyperlink>
      <w:r>
        <w:rPr>
          <w:rFonts w:cs="Arial" w:ascii="Arial" w:hAnsi="Arial"/>
          <w:sz w:val="20"/>
          <w:szCs w:val="20"/>
        </w:rPr>
        <w:t>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(Исключен,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Если на все поверхности изделия должно быть нанесено одно и то же покрытие, то запись делают по типу: "Покрытие...".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Start w:id="11" w:name="sub_15"/>
      <w:bookmarkEnd w:id="10"/>
      <w:bookmarkEnd w:id="11"/>
      <w:r>
        <w:rPr>
          <w:rFonts w:cs="Arial" w:ascii="Arial" w:hAnsi="Arial"/>
          <w:sz w:val="20"/>
          <w:szCs w:val="20"/>
        </w:rPr>
        <w:t>1.5. Если должны быть нанесены покрытия на поверхности, которые можно обозначить буквами или однозначно определить (наружная или внутренняя поверхности и т.п.), то запись делают по типу: "Покрытие поверхностей А ... "; "Покрытие наружных поверхностей...".</w:t>
      </w:r>
    </w:p>
    <w:p>
      <w:pPr>
        <w:pStyle w:val="Normal"/>
        <w:autoSpaceDE w:val="false"/>
        <w:ind w:firstLine="720"/>
        <w:jc w:val="both"/>
        <w:rPr/>
      </w:pPr>
      <w:bookmarkStart w:id="12" w:name="sub_15"/>
      <w:bookmarkStart w:id="13" w:name="sub_16"/>
      <w:bookmarkEnd w:id="12"/>
      <w:bookmarkEnd w:id="13"/>
      <w:r>
        <w:rPr>
          <w:rFonts w:cs="Arial" w:ascii="Arial" w:hAnsi="Arial"/>
          <w:sz w:val="20"/>
          <w:szCs w:val="20"/>
        </w:rPr>
        <w:t>1.6. При нанесении одинакового покрытия на несколько поверхностей их обозначают одной буквой и запись делают по типу: "Покрытие поверхностей А..."(</w:t>
      </w:r>
      <w:hyperlink w:anchor="sub_1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4" w:name="sub_16"/>
      <w:bookmarkStart w:id="15" w:name="sub_17"/>
      <w:bookmarkEnd w:id="14"/>
      <w:bookmarkEnd w:id="15"/>
      <w:r>
        <w:rPr>
          <w:rFonts w:cs="Arial" w:ascii="Arial" w:hAnsi="Arial"/>
          <w:sz w:val="20"/>
          <w:szCs w:val="20"/>
        </w:rPr>
        <w:t>1.7. При нанесении различных покрытий на несколько поверхностей изделия их обозначают разными буквами (</w:t>
      </w:r>
      <w:hyperlink w:anchor="sub_1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черт.2</w:t>
        </w:r>
      </w:hyperlink>
      <w:r>
        <w:rPr>
          <w:rFonts w:cs="Arial" w:ascii="Arial" w:hAnsi="Arial"/>
          <w:sz w:val="20"/>
          <w:szCs w:val="20"/>
        </w:rPr>
        <w:t>) и запись делают по типу: "Покрытие поверхности А..., поверхностей Б... ".</w:t>
      </w:r>
    </w:p>
    <w:p>
      <w:pPr>
        <w:pStyle w:val="Normal"/>
        <w:autoSpaceDE w:val="false"/>
        <w:ind w:firstLine="720"/>
        <w:jc w:val="both"/>
        <w:rPr/>
      </w:pPr>
      <w:bookmarkStart w:id="16" w:name="sub_17"/>
      <w:bookmarkStart w:id="17" w:name="sub_18"/>
      <w:bookmarkEnd w:id="16"/>
      <w:bookmarkEnd w:id="17"/>
      <w:r>
        <w:rPr>
          <w:rFonts w:cs="Arial" w:ascii="Arial" w:hAnsi="Arial"/>
          <w:sz w:val="20"/>
          <w:szCs w:val="20"/>
        </w:rPr>
        <w:t>1.8. Если одно и то же покрытие наносят на большее количество поверхностей изделия, а на остальные поверхности наносят другое покрытие или их оставляют без покрытия, то последние обозначают буквами (</w:t>
      </w:r>
      <w:hyperlink w:anchor="sub_1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черт.3</w:t>
        </w:r>
      </w:hyperlink>
      <w:r>
        <w:rPr>
          <w:rFonts w:cs="Arial" w:ascii="Arial" w:hAnsi="Arial"/>
          <w:sz w:val="20"/>
          <w:szCs w:val="20"/>
        </w:rPr>
        <w:t>) и запись делают по типу: "Покрытие поверхности А... , остальных..." или "Покрытие..., кроме поверхности А 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8"/>
      <w:bookmarkEnd w:id="1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36054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181"/>
      <w:bookmarkEnd w:id="19"/>
      <w:r>
        <w:rPr>
          <w:rFonts w:cs="Arial" w:ascii="Arial" w:hAnsi="Arial"/>
          <w:sz w:val="20"/>
          <w:szCs w:val="20"/>
        </w:rPr>
        <w:t>"Чертеж 1. Обозначение нескольких поверхностей с одинаковым покрытием"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0" w:name="sub_181"/>
      <w:bookmarkEnd w:id="2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46087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1" w:name="sub_182"/>
      <w:bookmarkEnd w:id="21"/>
      <w:r>
        <w:rPr>
          <w:rFonts w:cs="Arial" w:ascii="Arial" w:hAnsi="Arial"/>
          <w:sz w:val="20"/>
          <w:szCs w:val="20"/>
        </w:rPr>
        <w:t>"Чертеж 2. Обозначение нескольких поверхностей с различным покрытием"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2" w:name="sub_182"/>
      <w:bookmarkEnd w:id="2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4952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3" w:name="sub_183"/>
      <w:bookmarkEnd w:id="23"/>
      <w:r>
        <w:rPr>
          <w:rFonts w:cs="Arial" w:ascii="Arial" w:hAnsi="Arial"/>
          <w:sz w:val="20"/>
          <w:szCs w:val="20"/>
        </w:rPr>
        <w:t>"Чертеж 3. Обозначение нескольких поверхностей с различным покрытием и без покрытия"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83"/>
      <w:bookmarkStart w:id="25" w:name="sub_183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6" w:name="sub_19"/>
      <w:bookmarkEnd w:id="26"/>
      <w:r>
        <w:rPr>
          <w:rFonts w:cs="Arial" w:ascii="Arial" w:hAnsi="Arial"/>
          <w:sz w:val="20"/>
          <w:szCs w:val="20"/>
        </w:rPr>
        <w:t>1.9. Если необходимо нанести покрытие на поверхность сложной конфигурации или на часть поверхности, которую нельзя однозначно определить, то такие поверхности обводят штрихпунктирной утолщенной линией на расстоянии 0,8 ... 1 мм от контурной линии, обозначают их одной буквой и проставляют размеры, определяющие положение этих поверхностей; запись делают по типу: "Покрытие поверхности А..." (</w:t>
      </w:r>
      <w:hyperlink w:anchor="sub_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27" w:name="sub_19"/>
      <w:bookmarkEnd w:id="27"/>
      <w:r>
        <w:rPr>
          <w:rFonts w:cs="Arial" w:ascii="Arial" w:hAnsi="Arial"/>
          <w:sz w:val="20"/>
          <w:szCs w:val="20"/>
        </w:rPr>
        <w:t xml:space="preserve">Размеры, определяющие положение поверхности, на которую должно быть нанесено покрытие, допускается не проставлять, если они ясны из чертежа (см. </w:t>
      </w:r>
      <w:hyperlink w:anchor="sub_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черт.4а</w:t>
        </w:r>
      </w:hyperlink>
      <w:r>
        <w:rPr>
          <w:rFonts w:cs="Arial" w:ascii="Arial" w:hAnsi="Arial"/>
          <w:sz w:val="20"/>
          <w:szCs w:val="20"/>
        </w:rPr>
        <w:t>). (Измененная редакция, Изм. N 2).</w:t>
      </w:r>
    </w:p>
    <w:p>
      <w:pPr>
        <w:pStyle w:val="Normal"/>
        <w:autoSpaceDE w:val="false"/>
        <w:ind w:firstLine="720"/>
        <w:jc w:val="both"/>
        <w:rPr/>
      </w:pPr>
      <w:bookmarkStart w:id="28" w:name="sub_110"/>
      <w:bookmarkEnd w:id="28"/>
      <w:r>
        <w:rPr>
          <w:rFonts w:cs="Arial" w:ascii="Arial" w:hAnsi="Arial"/>
          <w:sz w:val="20"/>
          <w:szCs w:val="20"/>
        </w:rPr>
        <w:t xml:space="preserve">1.10. Участки поверхности, подлежащие покрытию, отмечают, как показано на </w:t>
      </w:r>
      <w:hyperlink w:anchor="sub_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 5</w:t>
        </w:r>
      </w:hyperlink>
      <w:r>
        <w:rPr>
          <w:rFonts w:cs="Arial" w:ascii="Arial" w:hAnsi="Arial"/>
          <w:sz w:val="20"/>
          <w:szCs w:val="20"/>
        </w:rPr>
        <w:t>, с указанием размеров, определяющих положение этих участков.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10"/>
      <w:bookmarkEnd w:id="2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18871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0" w:name="sub_111"/>
      <w:bookmarkEnd w:id="30"/>
      <w:r>
        <w:rPr>
          <w:rFonts w:cs="Arial" w:ascii="Arial" w:hAnsi="Arial"/>
          <w:sz w:val="20"/>
          <w:szCs w:val="20"/>
        </w:rPr>
        <w:t>"Чертеж 4. Обозначение поверхности сложной конфигурации или части поверхности которую нельзя однозначно определить"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1" w:name="sub_111"/>
      <w:bookmarkEnd w:id="3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53935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2" w:name="sub_112"/>
      <w:bookmarkEnd w:id="32"/>
      <w:r>
        <w:rPr>
          <w:rFonts w:cs="Arial" w:ascii="Arial" w:hAnsi="Arial"/>
          <w:sz w:val="20"/>
          <w:szCs w:val="20"/>
        </w:rPr>
        <w:t>"Чертеж 5. Обозначение участков поверхности подлежащих покрытию, с указанием размеров"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112"/>
      <w:bookmarkStart w:id="34" w:name="sub_112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" w:name="sub_2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нанесения показателей свойств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" w:name="sub_2"/>
      <w:bookmarkStart w:id="37" w:name="sub_2"/>
      <w:bookmarkEnd w:id="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1"/>
      <w:bookmarkEnd w:id="38"/>
      <w:r>
        <w:rPr>
          <w:rFonts w:cs="Arial" w:ascii="Arial" w:hAnsi="Arial"/>
          <w:sz w:val="20"/>
          <w:szCs w:val="20"/>
        </w:rPr>
        <w:t>2.1. На чертежах изделий, подвергаемых термической и другим видам обработки, указывают показатели свойств материалов, полученных в результате обработки, например: твердость (HRC, HRB, HRA, HB, HV), предел прочности (сигма_в), предел упругости (сигма_у), ударная вязкость (а_к)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1"/>
      <w:bookmarkEnd w:id="39"/>
      <w:r>
        <w:rPr>
          <w:rFonts w:cs="Arial" w:ascii="Arial" w:hAnsi="Arial"/>
          <w:sz w:val="20"/>
          <w:szCs w:val="20"/>
        </w:rPr>
        <w:t>Глубину обработки обозначают буквой h.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Величины глубины обработки и твердости материалов на чертежах указывают предельными значениями: "от ... до", например: h 0,7 ... 0,9; 40 ... 46 HRC.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технически обоснованных случаях допускается указывать номинальные значения этих величин с предельными отклонениями, например, h 0,8 + 0,1; (43 +- 3) HRC.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указывать значения показателей свойств материалов со знаками &gt; или &lt;=, например: сигма_в &gt;= 1500 кгс/см2, твердость &gt;= 780 HV и т.п.</w:t>
      </w:r>
    </w:p>
    <w:p>
      <w:pPr>
        <w:pStyle w:val="Normal"/>
        <w:autoSpaceDE w:val="false"/>
        <w:ind w:firstLine="720"/>
        <w:jc w:val="both"/>
        <w:rPr/>
      </w:pPr>
      <w:bookmarkStart w:id="40" w:name="sub_22"/>
      <w:bookmarkEnd w:id="40"/>
      <w:r>
        <w:rPr>
          <w:rFonts w:cs="Arial" w:ascii="Arial" w:hAnsi="Arial"/>
          <w:sz w:val="20"/>
          <w:szCs w:val="20"/>
        </w:rPr>
        <w:t>2.2. Допускается на чертежах указывать виды обработки, результаты которых не подвергаются контролю, например, отжиг, а также виды обработки, если они являются единственными, гарантирующими требуемые свойства материала и долговечность изделия. В этих случаях наименование обработки указывают словами или условными сокращениями, принятыми в научно-технической литературе (</w:t>
      </w:r>
      <w:hyperlink w:anchor="sub_2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hyperlink w:anchor="sub_21">
        <w:bookmarkStart w:id="41" w:name="sub_22"/>
        <w:bookmarkEnd w:id="41"/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2.2</w:t>
        </w:r>
      </w:hyperlink>
      <w:r>
        <w:rPr>
          <w:rFonts w:cs="Arial" w:ascii="Arial" w:hAnsi="Arial"/>
          <w:sz w:val="20"/>
          <w:szCs w:val="20"/>
        </w:rPr>
        <w:t>. (Измененная редакция, Изм. N 2, 4).</w:t>
      </w:r>
    </w:p>
    <w:p>
      <w:pPr>
        <w:pStyle w:val="Normal"/>
        <w:autoSpaceDE w:val="false"/>
        <w:ind w:firstLine="720"/>
        <w:jc w:val="both"/>
        <w:rPr/>
      </w:pPr>
      <w:bookmarkStart w:id="42" w:name="sub_23"/>
      <w:bookmarkEnd w:id="42"/>
      <w:r>
        <w:rPr>
          <w:rFonts w:cs="Arial" w:ascii="Arial" w:hAnsi="Arial"/>
          <w:sz w:val="20"/>
          <w:szCs w:val="20"/>
        </w:rPr>
        <w:t>2.3. При необходимости в зоне требуемой твердости указывают место испытания твердости (</w:t>
      </w:r>
      <w:hyperlink w:anchor="sub_2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черт.8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3"/>
      <w:bookmarkEnd w:id="4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7842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4" w:name="sub_231"/>
      <w:bookmarkEnd w:id="44"/>
      <w:r>
        <w:rPr>
          <w:rFonts w:cs="Arial" w:ascii="Arial" w:hAnsi="Arial"/>
          <w:sz w:val="20"/>
          <w:szCs w:val="20"/>
        </w:rPr>
        <w:t>"Чертеж 6. Обозначение видов обработки результаты которых не подвергаются контролю"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5" w:name="sub_231"/>
      <w:bookmarkEnd w:id="4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0342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6" w:name="sub_232"/>
      <w:bookmarkEnd w:id="46"/>
      <w:r>
        <w:rPr>
          <w:rFonts w:cs="Arial" w:ascii="Arial" w:hAnsi="Arial"/>
          <w:sz w:val="20"/>
          <w:szCs w:val="20"/>
        </w:rPr>
        <w:t>"Чертеж 7. Обозначение видов обработки являющихся единственными, гарантирующими требуемые свойства материала и долговечность изделия"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7" w:name="sub_232"/>
      <w:bookmarkEnd w:id="4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25240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8" w:name="sub_233"/>
      <w:bookmarkEnd w:id="48"/>
      <w:r>
        <w:rPr>
          <w:rFonts w:cs="Arial" w:ascii="Arial" w:hAnsi="Arial"/>
          <w:sz w:val="20"/>
          <w:szCs w:val="20"/>
        </w:rPr>
        <w:t>"Чертеж 8. Обозначение места испытания твердости"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233"/>
      <w:bookmarkStart w:id="50" w:name="sub_233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4"/>
      <w:bookmarkEnd w:id="51"/>
      <w:r>
        <w:rPr>
          <w:rFonts w:cs="Arial" w:ascii="Arial" w:hAnsi="Arial"/>
          <w:sz w:val="20"/>
          <w:szCs w:val="20"/>
        </w:rPr>
        <w:t>2.4. Если все изделие подвергают одному виду обработки, то в технических требованиях делают запись: "40 ... 45 HRC" или "Цементировать h 0,7 ... 0,9 мм; 58 ... 62 HRC" или "Отжечь" и т.п.</w:t>
      </w:r>
    </w:p>
    <w:p>
      <w:pPr>
        <w:pStyle w:val="Normal"/>
        <w:autoSpaceDE w:val="false"/>
        <w:ind w:firstLine="720"/>
        <w:jc w:val="both"/>
        <w:rPr/>
      </w:pPr>
      <w:bookmarkStart w:id="52" w:name="sub_24"/>
      <w:bookmarkStart w:id="53" w:name="sub_25"/>
      <w:bookmarkEnd w:id="52"/>
      <w:bookmarkEnd w:id="53"/>
      <w:r>
        <w:rPr>
          <w:rFonts w:cs="Arial" w:ascii="Arial" w:hAnsi="Arial"/>
          <w:sz w:val="20"/>
          <w:szCs w:val="20"/>
        </w:rPr>
        <w:t>2.5. Если большую часть поверхностей изделия подвергают одному виду обработки, а остальные поверхности - другому виду обработки или предохраняют от нее, то в технических требованиях делают запись по типу: "40 ... 45 HRC, кроме поверхности А" (</w:t>
      </w:r>
      <w:hyperlink w:anchor="sub_25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черт.9</w:t>
        </w:r>
      </w:hyperlink>
      <w:r>
        <w:rPr>
          <w:rFonts w:cs="Arial" w:ascii="Arial" w:hAnsi="Arial"/>
          <w:sz w:val="20"/>
          <w:szCs w:val="20"/>
        </w:rPr>
        <w:t>) или "30 ... 35 HRC, кроме места, обозначенного особо" (</w:t>
      </w:r>
      <w:hyperlink w:anchor="sub_2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черт.10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5"/>
      <w:bookmarkEnd w:id="5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419225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5" w:name="sub_251"/>
      <w:bookmarkEnd w:id="55"/>
      <w:r>
        <w:rPr>
          <w:rFonts w:cs="Arial" w:ascii="Arial" w:hAnsi="Arial"/>
          <w:sz w:val="20"/>
          <w:szCs w:val="20"/>
        </w:rPr>
        <w:t>"Чертеж 9. Обозначение поверхности изделия, бальшая часть которого подвергают одному виду обработки, а остальные поверхности - другому виду обработки или предохраняют от нее"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6" w:name="sub_251"/>
      <w:bookmarkEnd w:id="5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9486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7" w:name="sub_252"/>
      <w:bookmarkEnd w:id="57"/>
      <w:r>
        <w:rPr>
          <w:rFonts w:cs="Arial" w:ascii="Arial" w:hAnsi="Arial"/>
          <w:sz w:val="20"/>
          <w:szCs w:val="20"/>
        </w:rPr>
        <w:t>"Чертеж 10. Обозначение поверхности изделия, бальшая часть которого подвергают одному виду обработки, а остальные поверхности - другому виду обработки или предохраняют от нее"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252"/>
      <w:bookmarkStart w:id="59" w:name="sub_252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0" w:name="sub_26"/>
      <w:bookmarkEnd w:id="60"/>
      <w:r>
        <w:rPr>
          <w:rFonts w:cs="Arial" w:ascii="Arial" w:hAnsi="Arial"/>
          <w:sz w:val="20"/>
          <w:szCs w:val="20"/>
        </w:rPr>
        <w:t>2.6. Если обработке подвергают отдельные участки изделия, то показатели свойств материала и, при необходимости, способ получения этих свойств указывают на полках линий-выносок, а участки изделия, которые должны быть обработаны, отмечают штрих-пунктирной утолщенной линией, проводимой на расстоянии 0,8... 1 мм от них, с указанием размеров, определяющих поверхности (</w:t>
      </w:r>
      <w:hyperlink w:anchor="sub_2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6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6"/>
      <w:bookmarkEnd w:id="6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200015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2" w:name="sub_261"/>
      <w:bookmarkEnd w:id="62"/>
      <w:r>
        <w:rPr>
          <w:rFonts w:cs="Arial" w:ascii="Arial" w:hAnsi="Arial"/>
          <w:sz w:val="20"/>
          <w:szCs w:val="20"/>
        </w:rPr>
        <w:t>"Чертеж 11. Обозначение показателей свойств материала при обработке отдельных участков изделия"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3" w:name="sub_261"/>
      <w:bookmarkEnd w:id="6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27145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4" w:name="sub_262"/>
      <w:bookmarkEnd w:id="64"/>
      <w:r>
        <w:rPr>
          <w:rFonts w:cs="Arial" w:ascii="Arial" w:hAnsi="Arial"/>
          <w:sz w:val="20"/>
          <w:szCs w:val="20"/>
        </w:rPr>
        <w:t>"Чертеж 12. Обозначение показателей свойств материала при обработке отдельных участков изделия"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262"/>
      <w:bookmarkStart w:id="66" w:name="sub_262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Размеры, определяющие поверхности, подвергаемые обработке, допускается не проставлять, если они ясны из данных чертежа (</w:t>
      </w:r>
      <w:hyperlink w:anchor="sub_2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67" w:name="sub_27"/>
      <w:bookmarkEnd w:id="67"/>
      <w:r>
        <w:rPr>
          <w:rFonts w:cs="Arial" w:ascii="Arial" w:hAnsi="Arial"/>
          <w:sz w:val="20"/>
          <w:szCs w:val="20"/>
        </w:rPr>
        <w:t>2.7. Поверхности изделия, подвергаемые обработке, отмечают штрихпунктирной утолщенной линией на той проекции, на которой они ясно определены (</w:t>
      </w:r>
      <w:hyperlink w:anchor="sub_27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7"/>
      <w:bookmarkEnd w:id="6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76675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9" w:name="sub_271"/>
      <w:bookmarkEnd w:id="69"/>
      <w:r>
        <w:rPr>
          <w:rFonts w:cs="Arial" w:ascii="Arial" w:hAnsi="Arial"/>
          <w:sz w:val="20"/>
          <w:szCs w:val="20"/>
        </w:rPr>
        <w:t>"Чертеж 13. Пример верхности подвергаемой обработке, размеры которой допускается не проставлять, если они ясны из данных чертежа"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0" w:name="sub_271"/>
      <w:bookmarkEnd w:id="7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298190" cy="35814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1" w:name="sub_272"/>
      <w:bookmarkEnd w:id="71"/>
      <w:r>
        <w:rPr>
          <w:rFonts w:cs="Arial" w:ascii="Arial" w:hAnsi="Arial"/>
          <w:sz w:val="20"/>
          <w:szCs w:val="20"/>
        </w:rPr>
        <w:t>"Чертеж 14. Пример верхности подвергаемой обработке, размеры которой допускается не проставлять, если они ясны из данных чертежа"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2" w:name="sub_272"/>
      <w:bookmarkEnd w:id="7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943600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3" w:name="sub_273"/>
      <w:bookmarkEnd w:id="73"/>
      <w:r>
        <w:rPr>
          <w:rFonts w:cs="Arial" w:ascii="Arial" w:hAnsi="Arial"/>
          <w:sz w:val="20"/>
          <w:szCs w:val="20"/>
        </w:rPr>
        <w:t>"Чертеж 15. Обозначение поверхностей изделия подвергаемых обработке"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73"/>
      <w:bookmarkStart w:id="75" w:name="sub_273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Допускается отмечать эти поверхности и на других проекциях, при этом надпись с показателями свойств материала, относящимися к одной и той же поверхности, наносят один раз (</w:t>
      </w:r>
      <w:hyperlink w:anchor="sub_2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черт.16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76" w:name="sub_28"/>
      <w:bookmarkEnd w:id="76"/>
      <w:r>
        <w:rPr>
          <w:rFonts w:cs="Arial" w:ascii="Arial" w:hAnsi="Arial"/>
          <w:sz w:val="20"/>
          <w:szCs w:val="20"/>
        </w:rPr>
        <w:t>2.8. При одинаковой обработке симметричных участков или поверхностей изделия отмечают штрих-пунктирной утолщенной линией все поверхности, подвергаемые обработке, а показатели свойств материала указывают один раз (</w:t>
      </w:r>
      <w:hyperlink w:anchor="sub_2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28"/>
      <w:bookmarkEnd w:id="7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794250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8" w:name="sub_281"/>
      <w:bookmarkEnd w:id="78"/>
      <w:r>
        <w:rPr>
          <w:rFonts w:cs="Arial" w:ascii="Arial" w:hAnsi="Arial"/>
          <w:sz w:val="20"/>
          <w:szCs w:val="20"/>
        </w:rPr>
        <w:t>"Чертеж 16. Обозначение поверхностей изделия при одинаковой обработке симметричных участков"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9" w:name="sub_281"/>
      <w:bookmarkEnd w:id="7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56355" cy="3581400"/>
            <wp:effectExtent l="0" t="0" r="0" b="0"/>
            <wp:docPr id="17" name="Изображение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0" w:name="sub_282"/>
      <w:bookmarkEnd w:id="80"/>
      <w:r>
        <w:rPr>
          <w:rFonts w:cs="Arial" w:ascii="Arial" w:hAnsi="Arial"/>
          <w:sz w:val="20"/>
          <w:szCs w:val="20"/>
        </w:rPr>
        <w:t>"Чертеж 17. Обозначение поверхностей изделия при одинаковой обработке симметричных участков"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282"/>
      <w:bookmarkStart w:id="82" w:name="sub_282"/>
      <w:bookmarkEnd w:id="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hyperlink w:anchor="sub_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2.4 - 2.8.</w:t>
        </w:r>
      </w:hyperlink>
      <w:r>
        <w:rPr>
          <w:rFonts w:cs="Arial" w:ascii="Arial" w:hAnsi="Arial"/>
          <w:sz w:val="20"/>
          <w:szCs w:val="20"/>
        </w:rPr>
        <w:t xml:space="preserve"> (Измененная редакция, Изм. N 2, 4).</w:t>
      </w:r>
    </w:p>
    <w:p>
      <w:pPr>
        <w:pStyle w:val="Normal"/>
        <w:autoSpaceDE w:val="false"/>
        <w:ind w:firstLine="720"/>
        <w:jc w:val="both"/>
        <w:rPr/>
      </w:pPr>
      <w:bookmarkStart w:id="83" w:name="sub_29"/>
      <w:bookmarkEnd w:id="83"/>
      <w:r>
        <w:rPr>
          <w:rFonts w:cs="Arial" w:ascii="Arial" w:hAnsi="Arial"/>
          <w:sz w:val="20"/>
          <w:szCs w:val="20"/>
        </w:rPr>
        <w:t xml:space="preserve">2.9. При наличии на изделии участков поверхностей с различными требованиями к свойствам материала эти требования указывают отдельно для каждого участка (см. </w:t>
      </w:r>
      <w:hyperlink w:anchor="sub_2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6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29"/>
      <w:bookmarkStart w:id="85" w:name="sub_210"/>
      <w:bookmarkEnd w:id="84"/>
      <w:bookmarkEnd w:id="85"/>
      <w:r>
        <w:rPr>
          <w:rFonts w:cs="Arial" w:ascii="Arial" w:hAnsi="Arial"/>
          <w:sz w:val="20"/>
          <w:szCs w:val="20"/>
        </w:rPr>
        <w:t>2.10. Если надписи с указанием свойств материала и размеры, определяющие поверхности, подвергаемые обработке, затрудняют чтение чертежа, то допускается приводить их на дополнительном упрощенном изображении.</w:t>
      </w:r>
    </w:p>
    <w:p>
      <w:pPr>
        <w:pStyle w:val="Normal"/>
        <w:autoSpaceDE w:val="false"/>
        <w:ind w:firstLine="720"/>
        <w:jc w:val="both"/>
        <w:rPr/>
      </w:pPr>
      <w:hyperlink w:anchor="sub_29">
        <w:bookmarkStart w:id="86" w:name="sub_210"/>
        <w:bookmarkEnd w:id="86"/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10</w:t>
        </w:r>
      </w:hyperlink>
      <w:r>
        <w:rPr>
          <w:rFonts w:cs="Arial" w:ascii="Arial" w:hAnsi="Arial"/>
          <w:sz w:val="20"/>
          <w:szCs w:val="20"/>
        </w:rPr>
        <w:t>. (Измененная редакция, Изм. N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211"/>
      <w:bookmarkEnd w:id="87"/>
      <w:r>
        <w:rPr>
          <w:rFonts w:cs="Arial" w:ascii="Arial" w:hAnsi="Arial"/>
          <w:sz w:val="20"/>
          <w:szCs w:val="20"/>
        </w:rPr>
        <w:t>2.11. При обработке поверхностей или участков изделия, определяемых термином или техническим понятием (например, рабочая часть или хвостовик режущего инструмента, поверхности зубьев, зубчатого колеса или поверхности, обозначенные буквами, и т.п.), допускается (если это не приведет к неоднозначному пониманию чертежа) не отмечать их штрихпунктирной утолщенной линией, а в технических требованиях делать запись по типу: "Хвостовик h 0,8 ... 1 мм; 48 ... 52 HRC". "Поверхность Л-45... 50 HRC".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211"/>
      <w:bookmarkEnd w:id="88"/>
      <w:r>
        <w:rPr>
          <w:rFonts w:cs="Arial" w:ascii="Arial" w:hAnsi="Arial"/>
          <w:sz w:val="20"/>
          <w:szCs w:val="20"/>
        </w:rPr>
        <w:t>(Измененная редакция, Изм. N 2,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basedOn w:val="Style13"/>
    <w:qFormat/>
    <w:rPr>
      <w:color w:val="008000"/>
      <w:u w:val="singl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2">
    <w:name w:val="Оглавление"/>
    <w:basedOn w:val="Style21"/>
    <w:next w:val="Normal"/>
    <w:qFormat/>
    <w:pPr>
      <w:ind w:start="14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2007-02-07T18:36:00Z</dcterms:created>
  <dc:creator>Виктор</dc:creator>
  <dc:description/>
  <dc:language>ru-RU</dc:language>
  <cp:lastModifiedBy>Виктор</cp:lastModifiedBy>
  <dcterms:modified xsi:type="dcterms:W3CDTF">2007-02-07T18:36:00Z</dcterms:modified>
  <cp:revision>2</cp:revision>
  <dc:subject/>
  <dc:title/>
</cp:coreProperties>
</file>