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2.302-68</w:t>
        <w:br/>
        <w:t>"Единая система конструкторской документации. Масштабы"</w:t>
        <w:br/>
        <w:t>(утв. Комитетом стандартов, мер и измерительных приборов при Совете Министров СССР в декабре 1967 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Unified system for design documentation. </w:t>
      </w:r>
      <w:r>
        <w:rPr>
          <w:rFonts w:cs="Arial" w:ascii="Arial" w:hAnsi="Arial"/>
          <w:b/>
          <w:bCs/>
          <w:color w:val="000080"/>
          <w:sz w:val="20"/>
          <w:szCs w:val="20"/>
        </w:rPr>
        <w:t>Scales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установлена с 1 января 1971 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3451-59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1. Настоящий стандарт устанавливает масштабы изображений и их обозначение на чертежах всех отраслей промышленности и строительства.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bookmarkEnd w:id="1"/>
      <w:r>
        <w:rPr>
          <w:rFonts w:cs="Arial" w:ascii="Arial" w:hAnsi="Arial"/>
          <w:sz w:val="20"/>
          <w:szCs w:val="20"/>
        </w:rPr>
        <w:t>Стандарт не распространяется на чертежи, полученные фотографированием, а также на иллюстрации в печатных изданиях и т.п.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1"/>
      <w:bookmarkEnd w:id="2"/>
      <w:r>
        <w:rPr>
          <w:rFonts w:cs="Arial" w:ascii="Arial" w:hAnsi="Arial"/>
          <w:sz w:val="20"/>
          <w:szCs w:val="20"/>
        </w:rPr>
        <w:t>2а. В настоящем стандарте применяют следующие термины с соответствующими определениями: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масштаб: Отношение линейного размера отрезка на чертеже к соответствующему линейному размеру того же отрезка в натуре;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масштаб натуральной величины: Масштаб с отношением 1:1;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масштаб увеличения: Масштаб с отношением большим, чем 1:1 (2:1 и т.д.);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масштаб уменьшения: Масштаб с отношением меньшим, чем 1:1 (1:2 и т.д.).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(Введен дополнительно, Изм. N 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2"/>
      <w:bookmarkEnd w:id="4"/>
      <w:r>
        <w:rPr>
          <w:rFonts w:cs="Arial" w:ascii="Arial" w:hAnsi="Arial"/>
          <w:sz w:val="20"/>
          <w:szCs w:val="20"/>
        </w:rPr>
        <w:t>2. Масштабы изображений на чертежах должны выбираться из следующего ряда: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" w:name="sub_2"/>
      <w:bookmarkStart w:id="6" w:name="sub_2"/>
      <w:bookmarkEnd w:id="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───────────────────────┬─────────────────────────────────────────────────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Масштабы уменьшения  │1:2; 1:2,5; 1:4; 1:5; 1:10; 1:15; 1:20; 1:25;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1:40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1:50; 1:75; 1:100; 1:200; 1:400; 1:500; 1:800;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1:1000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───────────────────────┼─────────────────────────────────────────────────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Натуральная величина │1:1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───────────────────────┼─────────────────────────────────────────────────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Масштабы увеличения  │2:1; 2,5:1; 4:1; 5:1; 10:1; 20:1; 40:1; 50:1;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100:1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3"/>
      <w:bookmarkEnd w:id="7"/>
      <w:r>
        <w:rPr>
          <w:rFonts w:cs="Arial" w:ascii="Arial" w:hAnsi="Arial"/>
          <w:sz w:val="20"/>
          <w:szCs w:val="20"/>
        </w:rPr>
        <w:t>3. При проектировании генеральных планов крупных объектов допускается применять масштабы 1:2000; 1:5000; 1:10000; 1:20000; 1:25000; 1:50000.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3"/>
      <w:bookmarkStart w:id="9" w:name="sub_4"/>
      <w:bookmarkEnd w:id="8"/>
      <w:bookmarkEnd w:id="9"/>
      <w:r>
        <w:rPr>
          <w:rFonts w:cs="Arial" w:ascii="Arial" w:hAnsi="Arial"/>
          <w:sz w:val="20"/>
          <w:szCs w:val="20"/>
        </w:rPr>
        <w:t>4. В необходимых случаях допускается применять масштабы увеличения (100n):1, где n - целое число.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4"/>
      <w:bookmarkStart w:id="11" w:name="sub_5"/>
      <w:bookmarkEnd w:id="10"/>
      <w:bookmarkEnd w:id="11"/>
      <w:r>
        <w:rPr>
          <w:rFonts w:cs="Arial" w:ascii="Arial" w:hAnsi="Arial"/>
          <w:sz w:val="20"/>
          <w:szCs w:val="20"/>
        </w:rPr>
        <w:t>5. Масштаб, указанный в предназначенной для этого графе основной надписи чертежа, должен обозначаться по типу 1:1; 1:2; 2:1 и т.д.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5"/>
      <w:bookmarkStart w:id="13" w:name="sub_5"/>
      <w:bookmarkEnd w:id="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2007-02-07T18:50:00Z</dcterms:created>
  <dc:creator>Виктор</dc:creator>
  <dc:description/>
  <dc:language>ru-RU</dc:language>
  <cp:lastModifiedBy>Виктор</cp:lastModifiedBy>
  <dcterms:modified xsi:type="dcterms:W3CDTF">2007-02-07T18:50:00Z</dcterms:modified>
  <cp:revision>2</cp:revision>
  <dc:subject/>
  <dc:title/>
</cp:coreProperties>
</file>