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22950-95</w:t>
        <w:br/>
        <w:t>"Плиты минераловатные повышенной жесткости на синтетическом</w:t>
        <w:br/>
        <w:t>связующем. Технические условия"</w:t>
        <w:br/>
        <w:t>(введен в действие постановлением Минстроя РФ</w:t>
        <w:br/>
        <w:t>от 5 марта 1996 г. N 18-16)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Mineral wool slabs of higher rigidity on synthetic bond.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22950-78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Классификация,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 Стандарты,  ссылки  на  которые  приведены  в 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плиты минераловатные повышенной жесткости на синтетическом связующем с гидрофобизирующими добавками, изготовленные из гидромассы по технологии мокрого формования (далее - плиты ППЖ), и плиты минераловатные повышенной жесткости гофрированной структуры на синтетическом связующем, изготовленные по технологии сухого формования (далее - плиты ППЖ-ГС).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предназначаются для тепловой изоляции ограждающих строительных конструкций: перекрытий, а также для утепления покрытий, выполненных из профилированного металлического настила или железобетона без устройства стяжки и выравнивающего слоя, в условиях, исключающих контакт изделий с воздухом внутри помещений.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4-9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 на стандарты, приведенные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настоящем стандарте применяют термин "технологический пакет" - укрупненная упакованная единица продукции, сформированная на технологической линии из нескольких плит (двух и более) и предназначенная для использования как в качестве самостоятельной грузовой единицы, так и для формирования транспортного пакета по ГОСТ 21391.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sz w:val="20"/>
          <w:szCs w:val="20"/>
        </w:rPr>
        <w:t>4. Классификация,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Плиты в зависимости от способа производства подразделяют на два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ППЖ - плиты, изготовленные из гидромассы по технологии мокрого формования;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ППЖ-ГС - плиты гофрированной структуры, изготовленные по технологии сухого формования.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Плиты в зависимости от плотности подразделяют на марки. Плиты ППЖ выпускают марки 200, плиты ППЖ-ГС - марок 175 и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Номинальные размеры плит и предельные отклонения размеров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┌─────────┬───────┬─────────────────┬────────────────┬──────────────────┐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 Марка │      Длина      │     Ширина     │     Толщина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├────────┬────────┼───────┬────────┼───────┬──────────┤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 Пред.  │Номин. │ Пред.  │Номин. │  Пред.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 │       │ откл.  │       │  откл.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├─────────┼───────┼────────┼────────┼───────┼────────┼───────┼──────────┤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ППЖ   │  200  │  1000  │  +-10  │  500  │  +-5   │40; 50;│    +5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│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60; 70;│    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├─────────┼───────┤        ├────────┤       ├────────┼───────┤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ППЖ-ГС │  175  │        │   +-5  │       │ +-10   │50; 60;│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 │        │       │        │70; 80;│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│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90; 100│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└─────────┴───────┴────────┴────────┴───────┴────────┴───────┴──────────┘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изготовление плит других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Условное обозначение плит должно состоять из сокращенного наименования типа плит, цифрового обозначения марки, размеров по длине, ширине,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плиты повышенной жесткости марки 200, длиной 1000, шириной 500 и толщиной 60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ППЖ - 200 - 1000.500.60 ГОСТ 22950-95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повышенной жесткости гофрированной структуры марки 175, длиной 1000, шириной 500 и толщиной 100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ППЖ-ГС - 175 - 1000.500.100 ГОСТ 22950-95.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Плиты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 Образующие гофров в плитах ППЖ-ГС должны быть расположены вдоль длины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 Разность длин диагоналей плит ППЖ и ППЖ-ГС не должна превышать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 По физико-механическим показателям плиты должны соответствовать требованиям, приведенным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   Значение для плит типа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ППЖ    │         ППЖ-ГС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├───────────┼──────────┬─────────────┤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200 │Марка 175 │  Марка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          │  200+-25  │  175+-15 │   +25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 Вт/(мхК),   при│    0,052  │    0,051 │     0,053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температуре (25+-5)°С,  не│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сжатие  при 10%-ной│    0,100  │    0,045 │     0,060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МПа, не менее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сжатие  при 10%-ной│    0,080  │    0,030 │     0,045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 после    сорбционного│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увлажнения, МПа, не менее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   доля     органических│   10      │    7     │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%, не более    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 %  по  массе,  не│   30      │   40     │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не более   │    1      │    1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 По горючести плиты относятся к группе Г2 (трудногорючие)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 Количество вредных веществ, выделяющихся из минераловатных плит при температурах 20 и 40°С, не должно превышать предельно-допустимых концентраций, установленных органами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Требования к сырью и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Для изготовления плит должна применяться минеральная вата типов А и Б по ГОСТ 4640.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 Виды связующих веществ и гидрофобизирующих добавок, применяемых для изготовления плит в соответствии с требованиями настоящего стандарта, должны быть согласованы с разработчиками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 Состав плит должен соответствовать рецептуре, установленной в технологической документации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 Маркировку плит осуществляют по ГОСТ 25880.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 Транспортная маркировка должна быть выполнена по ГОСТ 14192 с нанесением манипуляционного знака "Беречь от влаги".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 При поставке транспортными пакетами маркировку должен иметь каждый транспортный пакет, при поставке плит в виде технологических пакетов - не менее чем каждый десятый технологический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Упаковка и пакетирование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Плиты упаковывают в деревянные ящики, обрешетки, щиты по ГОСТ 18051.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 При формировании технологических пакетов для упаковки плит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пленку полиэтиленовую по ГОСТ 10354;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пленку полиэтиленовую термоусадочную по ГОСТ 25951;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бумагу упаковочную битумированную и дегтевую по ГОСТ 515;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бумагу мешочную по ГОСТ 2228.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виды упаковочных материалов, обеспечивающих влагостойкую и прочную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 При формировании технологического пакета плиты должны быть обернуты со всех сторон упаковочным материалом таким образом, чтобы при хранении и транспортировании не происходило его самопроизвольное раскрытие.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обертывания, форма складок и способы фиксации оберточного материала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оставлять открытыми торцы технологического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 Масса технологического пакета при ручных погрузочно-разгрузочных операциях не должна превышать 20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5.5.5 Плиты должны поставляться, как правило, в виде транспортных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погрузки и выгрузки средствами железной дороги плиты должны поставляться транспортными пакетами, обеспечивающими механизацию погрузочно-разгрузочных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Габариты транспортных пакетов, пригодных для перевозки всеми видами транспорта, должны соответствовать требованиям ГОСТ 24597.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5.5.6 Для формирования транспортных пакетов применяют многооборотные средства пакетирования: плоские поддоны с обвязкой по ГОСТ 9078, стоечные поддоны типа ПС-0,5Г,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5.5.7 В качестве обвязки (средств скрепления транспортных пакетов) применяют следующие материалы: проволоку стальную по ГОСТ 3282, ленту стальную по ГОСТ 3560, ГОСТ 6009 и ГОСТ 503, катанку алюминиевую марок АКЛП-5Т, АКЛП-5ПТ по ГОСТ 13843, ленту полиэтиленовую с липким слоем по ГОСТ 20477, пленку полиэтиленовую термоусадочную по ГОСТ 25951.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средств скрепления из металлических и полимерных лент, стальной и алюминиевой проволоки, синтетических пленок, выпускаемых по другим нормативным документам и обеспечивающих сохранность пакетов в течение всего срока транспортирования и хранения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5.5.8 В районы Крайнего Севера и труднодоступные районы упакованные плиты должны поставляться в соответствии с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5.5.9 Допускается при отгрузке плит самовывозом использовать другие виды упаковки, при этом ответственность за надежность упаковки и качество плит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600"/>
      <w:bookmarkEnd w:id="15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600"/>
      <w:bookmarkStart w:id="17" w:name="sub_6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 применении плит (производстве монтажно-изоляционных работ) вредными производственными факторами являются пыль минерального волокна и летучие компоненты синтетического связующего и гидрофобизирующей добавки: пары фенола, формальдегида, углеводородов.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Для защиты органов дыхания применяют респираторы типа "Лепесток" по ГОСТ 12.4.028, для защиты кожных покровов - специальную одежду и перчатки в соответствии с типовыми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700"/>
      <w:bookmarkEnd w:id="18"/>
      <w:r>
        <w:rPr>
          <w:rFonts w:cs="Arial" w:ascii="Arial" w:hAnsi="Arial"/>
          <w:b/>
          <w:bCs/>
          <w:sz w:val="20"/>
          <w:szCs w:val="20"/>
        </w:rPr>
        <w:t>7.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700"/>
      <w:bookmarkStart w:id="20" w:name="sub_7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Приемку плит проводят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Объем партии плит устанавливают в размере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При приемосдаточных испытаниях проверяют размеры, разность длин диагоналей, плотность, прочность на сжатие при 10%-ной деформации, массовую долю органических веществ и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При периодическом контроле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 - не реже одного раза в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на сжатие при 10%-ной деформации после сорбционного увлажнения - не реже одного раза в месяц;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 -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Периодический контроль по всем перечисленным показателям необходимо проводить также при каждом изменении состава плит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Санитарно-химическую оценку изделий проводят при постановке продукции на производство, изменении рецептуры, оформлении гигиенического сертификата, а также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Горючесть определяют при изменении состава плит и/или технологии их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В документе о качестве указывают результаты испытаний, рассчитанные как средние арифметические значения показателей плит, вошедших в выборку по ГОСТ 26281 и удовлетворяющих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800"/>
      <w:bookmarkEnd w:id="21"/>
      <w:r>
        <w:rPr>
          <w:rFonts w:cs="Arial" w:ascii="Arial" w:hAnsi="Arial"/>
          <w:b/>
          <w:bCs/>
          <w:sz w:val="20"/>
          <w:szCs w:val="20"/>
        </w:rPr>
        <w:t>8.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800"/>
      <w:bookmarkStart w:id="23" w:name="sub_8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Размеры, разность длин диагоналей, плотность, массовую долю органических веществ, влажность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для определения влажности, содержания органических веществ составляют из пяти точечных проб, отобранных в четырех углах и в центре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Теплопроводность определяют по ГОСТ 7076, ГОСТ 30256 или ГОСТ 30290. Образцы для испытания вырезают по одному из каждой плиты, попавшей в выборку.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188590440"/>
      <w:bookmarkEnd w:id="24"/>
      <w:r>
        <w:rPr>
          <w:rFonts w:cs="Arial" w:ascii="Arial" w:hAnsi="Arial"/>
          <w:i/>
          <w:iCs/>
          <w:sz w:val="20"/>
          <w:szCs w:val="20"/>
        </w:rPr>
        <w:t>Взамен ГОСТ 7076 - 87 с 1 апреля 2000 г. постановлением Госстроя России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188590440"/>
      <w:bookmarkStart w:id="26" w:name="sub_188590440"/>
      <w:bookmarkEnd w:id="2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Прочность на сжатие при 10%-ной деформации определяют по ГОСТ 17177.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Прочность на сжатие при 10%-ной деформации после сорбционного увлажнения определяют по ГОСТ 17177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выдержки образцов во влажных условиях применяют эксикатор по ГОСТ 25336, гидростат или другие сосуды, герметично закрывающиеся и обеспечивающие относительную влажность воздуха (98+-2)%;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для испытания вырезают по два из каждой плиты, попавшей в выборку;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выдерживают при относительной влажности воздуха (98+-2)% и температуре (22+-5)°С в течение 72 ч, после чего определяют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Водопоглощение определяют по ГОСТ 17177 при частичном погружении образцов в воду.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Группу горючести плит определяют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Концентрацию вредных веществ, выделяющихся из плит, определяют специализированные лаборатории или лаборатории органов санитарного надзора по действующим методикам.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 испытания плиты должны выдерживаться не менее 2 мес. в проветриваемом помещении.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900"/>
      <w:bookmarkEnd w:id="27"/>
      <w:r>
        <w:rPr>
          <w:rFonts w:cs="Arial" w:ascii="Arial" w:hAnsi="Arial"/>
          <w:b/>
          <w:bCs/>
          <w:sz w:val="20"/>
          <w:szCs w:val="20"/>
        </w:rPr>
        <w:t>9.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900"/>
      <w:bookmarkStart w:id="29" w:name="sub_90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Транспортирование и хранение плит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Плиты перевозят в крытых транспортных средствах всех видов в соответствии с правилами перевозок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 Высота штабеля плит, упакованных в бумагу или пленку, при хранении не должна превышать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 Отгрузка потребителю плит должна производиться не ранее двухсуточной выдержки их на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 Срок хранения плит - не более 6 мес.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истечении срока хранения плиты могут быть использованы по назначению только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100"/>
      <w:bookmarkEnd w:id="30"/>
      <w:r>
        <w:rPr>
          <w:rFonts w:cs="Arial" w:ascii="Arial" w:hAnsi="Arial"/>
          <w:b/>
          <w:bCs/>
          <w:sz w:val="20"/>
          <w:szCs w:val="20"/>
        </w:rPr>
        <w:t>10.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100"/>
      <w:bookmarkStart w:id="32" w:name="sub_11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Теплоизоляционные работы с применением плит следует совмещать с работами по устройству кровель. Укладка плит и устройство нижнего слоя рулонного водоизоляционного ковра должны производиться в одну и ту же смену. Плиты следует укладывать "на себя".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На плиты целесообразно предварительно наклеивать слой рубероида, который повышает их прочность на продавливание и исключает проникновение битумной мастики в толщу теплоизоляции при производстве кровельных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При устройстве теплоизоляции из двух слоев плит швы между плитами необходимо выполнять "в разбивку".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 Для получения ровной поверхности под наклейку водоизоляционного ковра и исключения возможного повреждения его в местах перепадов высот у смежных плит уступы между ними более 5 мм необходимо срезать.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00"/>
      <w:bookmarkEnd w:id="33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Стандарты,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12.4.028-76 ССБТ. Респираторы ШБ-1 "Лепесток".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 Лента холоднокатаная из низкоуглеродистой стали.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2228-81 Бумага мешочная.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3282-74 Проволока стальная низкоуглеродистая общего назначения.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4640-93 Вата минеральная.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6009-74 Лента стальная горячекатаная.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7076-87 Материалы и изделия строительные. Метод определения теплопроводности.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5" w:name="sub_188595088"/>
      <w:bookmarkEnd w:id="35"/>
      <w:r>
        <w:rPr>
          <w:rFonts w:cs="Arial" w:ascii="Arial" w:hAnsi="Arial"/>
          <w:i/>
          <w:iCs/>
          <w:sz w:val="20"/>
          <w:szCs w:val="20"/>
        </w:rPr>
        <w:t>Взамен ГОСТ 7076 - 87 с 1 апреля 2000 г. постановлением Госстроя России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188595088"/>
      <w:bookmarkStart w:id="37" w:name="sub_188595088"/>
      <w:bookmarkEnd w:id="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13843-78 Катанка алюминиевая.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188596232"/>
      <w:bookmarkEnd w:id="38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188596232"/>
      <w:bookmarkStart w:id="40" w:name="sub_188596232"/>
      <w:bookmarkEnd w:id="4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18051-83 Тара деревянная для теплоизоляционных материалов и изделий.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20477-86 Лента полиэтиленовая с липким слоем.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21391-84 Средства пакетирования.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25336-82 Посуда и оборудование лабораторные стеклянные. Типы,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Упаковка, маркировка, транспортирование и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26381-84 Поддоны плоские одноразового использования.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30290-94 Материалы и изделия строительные. Метод определения теплопроводности поверхностным преобразователем.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2007-02-27T14:30:00Z</dcterms:created>
  <dc:creator>VIKTOR</dc:creator>
  <dc:description/>
  <dc:language>ru-RU</dc:language>
  <cp:lastModifiedBy>VIKTOR</cp:lastModifiedBy>
  <dcterms:modified xsi:type="dcterms:W3CDTF">2007-03-28T07:27:00Z</dcterms:modified>
  <cp:revision>3</cp:revision>
  <dc:subject/>
  <dc:title/>
</cp:coreProperties>
</file>