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22355-77*</w:t>
        <w:br/>
        <w:t>"Шайбы класса точности С к высокопрочным болтам. Конструкция и размеры"</w:t>
        <w:br/>
        <w:t>(утв. Госстандартом СССР)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432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Product grade С washes for high-strength bolts. Construction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432"/>
      <w:bookmarkStart w:id="2" w:name="sub_432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1979 г. по 1 января 1990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35120932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35120932"/>
      <w:bookmarkStart w:id="5" w:name="sub_35120932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 xml:space="preserve">1. Конструкция и размеры шайб должны соответствовать указанным на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2018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"Рисунок. Конструкция и размеры шайб"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"/>
      <w:bookmarkStart w:id="10" w:name="sub_1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"/>
      <w:bookmarkStart w:id="13" w:name="sub_1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│       d_1        │       d_2        │        s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      18        │        37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(18)      │        20        │        39        │ 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 22        │        44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    │        24        │        50        │      5; 6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│        26        │        56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(27)      │        30        │        66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        33        │        66        │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│        39        │        78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│        45        │        90        │       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  │        52        │       100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11"/>
      <w:bookmarkEnd w:id="14"/>
      <w:r>
        <w:rPr>
          <w:rFonts w:cs="Arial" w:ascii="Arial" w:hAnsi="Arial"/>
          <w:sz w:val="20"/>
          <w:szCs w:val="20"/>
        </w:rPr>
        <w:t>* Толщина шайб, применяемых в мостостроении.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11"/>
      <w:bookmarkStart w:id="16" w:name="sub_111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Размеры, заключенные в скобки, применять не рекомендуется.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шайбы для болта диаметром резьбы 20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Шайба 20 ГОСТ 22355-77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"/>
      <w:bookmarkEnd w:id="17"/>
      <w:r>
        <w:rPr>
          <w:rFonts w:cs="Arial" w:ascii="Arial" w:hAnsi="Arial"/>
          <w:sz w:val="20"/>
          <w:szCs w:val="20"/>
        </w:rPr>
        <w:t>2. Технические требования - по ГОСТ 22356-77.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"/>
      <w:bookmarkStart w:id="19" w:name="sub_21"/>
      <w:bookmarkEnd w:id="18"/>
      <w:bookmarkEnd w:id="19"/>
      <w:r>
        <w:rPr>
          <w:rFonts w:cs="Arial" w:ascii="Arial" w:hAnsi="Arial"/>
          <w:sz w:val="20"/>
          <w:szCs w:val="20"/>
        </w:rPr>
        <w:t>2а. Предельные отклонения размеров и допуски формы и расположения поверхностей - по ГОСТ 18123-82.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Start w:id="21" w:name="sub_22"/>
      <w:bookmarkEnd w:id="20"/>
      <w:bookmarkEnd w:id="21"/>
      <w:r>
        <w:rPr>
          <w:rFonts w:cs="Arial" w:ascii="Arial" w:hAnsi="Arial"/>
          <w:sz w:val="20"/>
          <w:szCs w:val="20"/>
        </w:rPr>
        <w:t>2б. Шероховатость и допускаемые дефекты поверхности шайб - по ГОСТ 18123-82.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End w:id="22"/>
      <w:r>
        <w:rPr>
          <w:rFonts w:cs="Arial" w:ascii="Arial" w:hAnsi="Arial"/>
          <w:sz w:val="20"/>
          <w:szCs w:val="20"/>
        </w:rPr>
        <w:t>2а, 2б. (Введены дополнительно, Изм. N 1).</w:t>
      </w:r>
    </w:p>
    <w:p>
      <w:pPr>
        <w:pStyle w:val="Normal"/>
        <w:autoSpaceDE w:val="false"/>
        <w:ind w:firstLine="720"/>
        <w:jc w:val="both"/>
        <w:rPr/>
      </w:pPr>
      <w:bookmarkStart w:id="23" w:name="sub_3"/>
      <w:bookmarkEnd w:id="23"/>
      <w:r>
        <w:rPr>
          <w:rFonts w:cs="Arial" w:ascii="Arial" w:hAnsi="Arial"/>
          <w:sz w:val="20"/>
          <w:szCs w:val="20"/>
        </w:rPr>
        <w:t xml:space="preserve">3. Теоретическая масса шайб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справочном 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"/>
      <w:bookmarkStart w:id="25" w:name="sub_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Теоретическая масса шайб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 │  Теоретическая  │   Номинальный    │  Теоретическая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│ масса 1000 шт.  │  диаметр резьбы  │ масса 1000 шт.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болта, мм    │    шайб, кг     │    болта, мм     │    шайб, кг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приблизительно= │                  │ приблизительно=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    25,8       │       (27)       │      127,8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(18)      │      27,6       │        30        │      120,7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35,8       │        36        │      168,7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    │      59,3       │        42        │      299,5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│      75,8       │        48        │      359,7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2007-02-27T10:01:00Z</dcterms:created>
  <dc:creator>VIKTOR</dc:creator>
  <dc:description/>
  <dc:language>ru-RU</dc:language>
  <cp:lastModifiedBy>VIKTOR</cp:lastModifiedBy>
  <dcterms:modified xsi:type="dcterms:W3CDTF">2007-02-27T10:02:00Z</dcterms:modified>
  <cp:revision>2</cp:revision>
  <dc:subject/>
  <dc:title/>
</cp:coreProperties>
</file>