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21880-94</w:t>
        <w:br/>
        <w:t>"Маты прошивные из минеральной ваты теплоизоляционные. Технические условия"</w:t>
        <w:br/>
        <w:t>(введен в действие постановлением Минстроя РФ от 4 августа 1994 г. N 18-6)</w:t>
        <w:br/>
        <w:t>(с изменениями от 10 октября 1996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Thermoinsulating mineral wool broached mats.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21880-86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Стандарты,  ссылки  на   которые  приведены  в 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Перечень   обкладочных    материалов,   применяемых 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 прошивных матов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Перечень     прошивочных    материалов,  применяемых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 матов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Г.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"/>
      <w:bookmarkStart w:id="4" w:name="sub_188693404"/>
      <w:bookmarkEnd w:id="3"/>
      <w:bookmarkEnd w:id="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в первый абзац раздела 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1"/>
      <w:bookmarkStart w:id="6" w:name="sub_188693404"/>
      <w:bookmarkEnd w:id="5"/>
      <w:bookmarkEnd w:id="6"/>
      <w:r>
        <w:rPr>
          <w:rFonts w:cs="Arial" w:ascii="Arial" w:hAnsi="Arial"/>
          <w:i/>
          <w:iCs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прошивные маты с обкладочным материалом или без него (далее - маты) и на маты гофрированной структуры (далее - маты ГС), изготовленные из минеральной ваты и предназначенные для тепловой изоляции строительных конструкций зданий и сооружений и промышленного оборудования при температуре поверхности от минус 180 до плюс 700°С.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4.2.1 - 4.2.5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5 - 8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200"/>
      <w:bookmarkStart w:id="9" w:name="sub_2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 на стандарты, приведенные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300"/>
      <w:bookmarkEnd w:id="10"/>
      <w:r>
        <w:rPr>
          <w:rFonts w:cs="Arial" w:ascii="Arial" w:hAnsi="Arial"/>
          <w:b/>
          <w:bCs/>
          <w:sz w:val="20"/>
          <w:szCs w:val="20"/>
        </w:rPr>
        <w:t>3.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300"/>
      <w:bookmarkStart w:id="12" w:name="sub_3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End w:id="13"/>
      <w:r>
        <w:rPr>
          <w:rFonts w:cs="Arial" w:ascii="Arial" w:hAnsi="Arial"/>
          <w:sz w:val="20"/>
          <w:szCs w:val="20"/>
        </w:rPr>
        <w:t>3.1. В зависимости от плотности маты подразделяют на марки 75, 100, 125.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"/>
      <w:bookmarkEnd w:id="14"/>
      <w:r>
        <w:rPr>
          <w:rFonts w:cs="Arial" w:ascii="Arial" w:hAnsi="Arial"/>
          <w:sz w:val="20"/>
          <w:szCs w:val="20"/>
        </w:rPr>
        <w:t>Маты марки 75 не должны применяться для тепловой изоляции промышленного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2"/>
      <w:bookmarkStart w:id="16" w:name="sub_188757912"/>
      <w:bookmarkEnd w:id="15"/>
      <w:bookmarkEnd w:id="1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в пункт 3.2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2"/>
      <w:bookmarkStart w:id="18" w:name="sub_188757912"/>
      <w:bookmarkEnd w:id="17"/>
      <w:bookmarkEnd w:id="1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зависимости от структуры вида обкладочного материала и предельной температуры применения маты подразделяют на типы, указанные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601"/>
      <w:bookmarkStart w:id="20" w:name="sub_188758796"/>
      <w:bookmarkEnd w:id="19"/>
      <w:bookmarkEnd w:id="2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в таблицу 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601"/>
      <w:bookmarkStart w:id="22" w:name="sub_188758796"/>
      <w:bookmarkEnd w:id="21"/>
      <w:bookmarkEnd w:id="22"/>
      <w:r>
        <w:rPr>
          <w:rFonts w:cs="Arial" w:ascii="Arial" w:hAnsi="Arial"/>
          <w:i/>
          <w:iCs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мата │   Наименование обкладочного материала   │    Предельная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применения, К (°С)│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M1, МГС1 │Без обкладочного материала               │    973 (700)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МГС2 │Металлическая  сетка,  стеклоткань  марки│    973 (700)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ТКТ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МЗ, МГС3 │Ткань, сетка, холст нетканый, материал из│    723 (450)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стекловолокна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М4, МГС4 │Картон  гофрированный,   коробочный   или│     353 (80)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М5, МГС5 │Бумага, бумага дублированная полиэтиленом│     333 (60)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Номинальные размеры матов и предельные отклонения от номинальных размеров должны соответствовать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            Значение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              │   Пред. откл.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│От 1000 до 6000 с интервалом 500   │    + 30; - 20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│500; 1000                          │      +- 20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│40, 50, 60, 70, 80, 100, 120       │     +5; - 4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 согласованию с потребителем допускается изготавливать маты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Для матов, применяемых  в  строительных  конструкциях, отрицательные│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по ширине не допускаются.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4"/>
      <w:bookmarkEnd w:id="23"/>
      <w:r>
        <w:rPr>
          <w:rFonts w:cs="Arial" w:ascii="Arial" w:hAnsi="Arial"/>
          <w:sz w:val="20"/>
          <w:szCs w:val="20"/>
        </w:rPr>
        <w:t>3.4. Условное обозначение матов должно состоять из обозначения типа, марки, размеров по длине, ширине и толщине в миллиметрах, цифры 1 - для матов с обкладочным материалом, пришитым с одной стороны, цифры 2 - для матов с обкладочным материалом, пришитым с двух сторон,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4"/>
      <w:bookmarkEnd w:id="24"/>
      <w:r>
        <w:rPr>
          <w:rFonts w:cs="Arial" w:ascii="Arial" w:hAnsi="Arial"/>
          <w:sz w:val="20"/>
          <w:szCs w:val="20"/>
        </w:rPr>
        <w:t>Пример условного обозначения в технической документации и при заказе мата типа M1, марки 100, длиной 1000, шириной 500, толщиной 60 мм, без обкладочного материала: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M1-100-1000.500.60 ГОСТ 21880-94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мата типа М2, марки 125, длиной 1000, шириной 500, толщиной 60 мм, с обкладочным материалом, пришитым с двух сторон: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М2-125-1000.500.60-2 ГОСТ 21880-94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4"/>
      <w:bookmarkStart w:id="26" w:name="sub_188763064"/>
      <w:bookmarkEnd w:id="25"/>
      <w:bookmarkEnd w:id="2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пункт 3.4 настоящего ГОСТ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4"/>
      <w:bookmarkStart w:id="28" w:name="sub_188763064"/>
      <w:bookmarkStart w:id="29" w:name="sub_4"/>
      <w:bookmarkStart w:id="30" w:name="sub_188763064"/>
      <w:bookmarkEnd w:id="29"/>
      <w:bookmarkEnd w:id="3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мата гофрированной структуры типа МГС1, марки 100, длиной 1000, шириной 500, толщиной 60 мм, без обкладочного материала: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МГС1 - 100-1000-500-60 ГОСТ 21880-94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 мата гофрированной структуры типа МГС2, марки 125, длиной 1000, шириной 500, толщиной 60 мм, с обкладочным материалом, пришитым с двух сторон: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МГС2-125-1000-500-660-2 ГОСТ 2188-94.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400"/>
      <w:bookmarkEnd w:id="31"/>
      <w:r>
        <w:rPr>
          <w:rFonts w:cs="Arial" w:ascii="Arial" w:hAnsi="Arial"/>
          <w:b/>
          <w:bCs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400"/>
      <w:bookmarkStart w:id="33" w:name="sub_4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"/>
      <w:bookmarkEnd w:id="34"/>
      <w:r>
        <w:rPr>
          <w:rFonts w:cs="Arial" w:ascii="Arial" w:hAnsi="Arial"/>
          <w:sz w:val="20"/>
          <w:szCs w:val="20"/>
        </w:rPr>
        <w:t>4.1. Маты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"/>
      <w:bookmarkEnd w:id="35"/>
      <w:r>
        <w:rPr>
          <w:rFonts w:cs="Arial" w:ascii="Arial" w:hAnsi="Arial"/>
          <w:sz w:val="20"/>
          <w:szCs w:val="20"/>
        </w:rPr>
        <w:t>4.2.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1"/>
      <w:bookmarkEnd w:id="36"/>
      <w:r>
        <w:rPr>
          <w:rFonts w:cs="Arial" w:ascii="Arial" w:hAnsi="Arial"/>
          <w:sz w:val="20"/>
          <w:szCs w:val="20"/>
        </w:rPr>
        <w:t>4.2.1. Маты должны быть прошиты сплошными швами в продольном или поперечном направлениях, при этом обкладочные материалы могут быть пришиты с одной или двух сторон. Маты, применяемые в строительных конструкциях, должны быть прошиты только в продольном направлении.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421"/>
      <w:bookmarkStart w:id="38" w:name="sub_42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5"/>
      <w:bookmarkStart w:id="40" w:name="sub_188764888"/>
      <w:bookmarkEnd w:id="39"/>
      <w:bookmarkEnd w:id="4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пункт 4.2.1 настоящего ГОСТ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5"/>
      <w:bookmarkStart w:id="42" w:name="sub_188764888"/>
      <w:bookmarkStart w:id="43" w:name="sub_5"/>
      <w:bookmarkStart w:id="44" w:name="sub_188764888"/>
      <w:bookmarkEnd w:id="43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Маты ГС допускается прошивать сплошными швами только в продольном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Расстояние между кромкой и крайним швом, между швами и шаг шва должны соответствовать указанным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     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кромкой и крайним швом, не более  │        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швами, не более                   │        120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шва                                            │   От 70 до 170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 согласованию  с  потребителем    значения  параметров│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прошивки  могут  быть  изменены  при  условии   соблюдения   требований│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по показателям плотности, сжимаемости и теплопроводности.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Не допускается разрыв более чем трех смежных стежков в одном шве, а также разрыв стежков в двух смежных швах матов.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длина разрыва швов не должна превышать 10% длины всех швов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Маты, имеющие на концах роспуск шва, допускается поставлять по согласованию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4"/>
      <w:bookmarkEnd w:id="45"/>
      <w:r>
        <w:rPr>
          <w:rFonts w:cs="Arial" w:ascii="Arial" w:hAnsi="Arial"/>
          <w:sz w:val="20"/>
          <w:szCs w:val="20"/>
        </w:rPr>
        <w:t>4.2.4. По физико-механическим показателям маты должны соответствовать требованиям, указанным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24"/>
      <w:bookmarkStart w:id="47" w:name="sub_424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604"/>
      <w:bookmarkEnd w:id="48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604"/>
      <w:bookmarkStart w:id="50" w:name="sub_60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│       Значение для матов марки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 │     100      │    125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        │  До 85   │Св. 85 до 110 │ Св. 110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Вт/(м х К), не│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при температуре:         │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(298 +- 5) К                    │  0,046   │    0,044     │   0,044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(398 +- 5) К                    │    -     │    0,065     │   0,064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(573 +- 5) К                    │    -     │    0,150     │   0,130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Сжимаемость, %, не более        │    55    │      40    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Упругость, %, не менее          │    70    │      75      │    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Разрывная нагрузка, Н, не менее │    60    │     100      │    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не более │    2     │      2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органических веществ,│    2     │      2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по массе, не более            │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├────────────────────────────────┴──────────┴──────────────┴────────────┤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Теплопроводность при температуре (573 +- 5) К определяют  только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матов типов M1 и М2.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Разрывную нагрузку и упругость определяют для  матов,  применяемых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конструкциях.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1" w:name="sub_6"/>
      <w:bookmarkStart w:id="52" w:name="sub_188770212"/>
      <w:bookmarkEnd w:id="51"/>
      <w:bookmarkEnd w:id="52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Минстроя РФ от 10 октября 1996 г. N 18-71, пункт 4.2.4 настоящего ГОСТ после таблицы 4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3" w:name="sub_6"/>
      <w:bookmarkStart w:id="54" w:name="sub_188770212"/>
      <w:bookmarkStart w:id="55" w:name="sub_6"/>
      <w:bookmarkStart w:id="56" w:name="sub_188770212"/>
      <w:bookmarkEnd w:id="55"/>
      <w:bookmarkEnd w:id="5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Маты ГС по плотности, влажности и содержанию органических веществ должны соответствовать требованиям, указанным в </w:t>
      </w:r>
      <w:hyperlink w:anchor="sub_6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 Требования по разрывной нагрузке к матам ГС не предъявляют. По теплопроводности, сжимаемости и упругости маты ГС должны соответствовать требованиям, указанным в таблице 5.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│ Значения для матов ГС марки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│   100    │   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Вт/(мК), не более, при│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температуре:           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(298 +- 5) К                           │  0,048  │  0,048   │ 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(398 +- 5) К                            │    -    │  0,078   │  0,076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(573 +- 5) К                            │    -    │  0,185   │ 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Сжимаемость, % не более                 │   30    │    25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Упругость, % не менее                   │   70    │    80    │   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Концентрация вредных веществ (паров углеводородов), выделяющихся из матов при температуре 40°С, не должна превышать 1,5 мг/м3 при насыщенности 0,4 м2/м3.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Требование к сырью и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Для изготовления матов должна применяться минеральная вата с обеспыливающими добавками по ГОСТ 4640.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4.3.2. В качестве обкладочных и прошивочных материалов применяют материалы, перечень которых приведен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применять другие обкладочные и прошивочные материалы, не снижающие качество матов.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Упаковка и маркировка матов должна производиться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При поставке в районы Крайнего Севера или труднодоступные районы маты упаковывают в соответствии с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защиты от увлажнения внутренняя поверхность ящиков и обрешеток должна быть выстлана водонепроницаемым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Упакованные рулоны поставляют, как правило, в виде транспортных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Габариты транспортных пакетов, пригодных для перевозки транспортом всех видов, должны соответствовать требованиям ГОСТ 24597. Применение пакетов других размеров допускается при согласовании с транспортными министерствами (ведомствами).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Для формирования транспортных пакетов могут применяться многооборотные средства пакетирования: поддоны плоские по ГОСТ 9078 и ГОСТ 22831 с обвязкой, поддоны стоечные типа ПС-0,5Г, поддоны ящичные по ГОСТ 9570, а также одноразовые средства пакетирования: поддоны плоские по ГОСТ 26381 с обвязкой, подкладные листы с обвязкой.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4.4.5. В качестве обвязки (средств скрепления транспортных пакетов) могут применяться следующие материалы: проволока стальная по ГОСТ 3282, лепта стальная по ГОСТ 3560, ГОСТ 6009 и ГОСТ 503, катанка алюминиевая марок АКЛП-5Т, АКЛП-5ПТ по ГОСТ 13843, лента полиэтиленовая с липким слоем по ГОСТ 20477, пленка полиэтиленовая термоусадочная по ГОСТ 25951, металлические и полимерные ленты, стальная и алюминиевая проволока и синтетические пленки, выпускаемые по другим нормативным документам и обеспечивающие сохранность пакетов в течение всего срока транспортирования и хранения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4.4.6. Маркировку осуществляют по ГОСТ 25880 с дополнительным указанием даты изготовления и условного обозначения матов.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4.4.7. На каждое упаковочное место должен быть нанесен манипуляционный знак "Беречь от влаги"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500"/>
      <w:bookmarkEnd w:id="57"/>
      <w:r>
        <w:rPr>
          <w:rFonts w:cs="Arial" w:ascii="Arial" w:hAnsi="Arial"/>
          <w:b/>
          <w:bCs/>
          <w:sz w:val="20"/>
          <w:szCs w:val="20"/>
        </w:rPr>
        <w:t>5.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500"/>
      <w:bookmarkStart w:id="59" w:name="sub_500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матов вредными факторами являются пыль минерального волокна и летучие компоненты обеспыливающих добавок (пары углеводородов), вызывающие раздражение слизистой оболочки верхних дыхательных путей и зуд кожи.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защиты органов дыхания применяют респираторы "Лепесток" по ГОСТ 12.4.028, для защиты кожного покрова - специальную одежду и перчатки в соответствии с типовыми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600"/>
      <w:bookmarkEnd w:id="60"/>
      <w:r>
        <w:rPr>
          <w:rFonts w:cs="Arial" w:ascii="Arial" w:hAnsi="Arial"/>
          <w:b/>
          <w:bCs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600"/>
      <w:bookmarkStart w:id="62" w:name="sub_6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Маты принимают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Объем партии матов не должен превышать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Приемосдаточные испытания проводят для каждой партии по качеству прошивки, размерам, плотности, сжимаемости, влажности и содержания органических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Периодический контроль проводят по показателям теплопроводности и концентрации выделяемых из матов вредных химических веществ (паров углеводородов) не реже одного раза в полугодие и при каждом изменении технологии и применяемого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Параметры прошивки, разрывную нагрузку и упругость проверяют, если это предусмотрено договором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В документе о качестве указывают результаты испытаний, рассчитанные как средние арифметические значения показателей матов, вошедших в выборку по ГОСТ 26281 и удовлетворяющих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700"/>
      <w:bookmarkEnd w:id="63"/>
      <w:r>
        <w:rPr>
          <w:rFonts w:cs="Arial" w:ascii="Arial" w:hAnsi="Arial"/>
          <w:b/>
          <w:bCs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700"/>
      <w:bookmarkStart w:id="65" w:name="sub_700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Линейные размеры, плотность, влажность, содержание органических веществ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для определения влажности и содержания органических веществ составляют из пяти точечных проб, отобранных в четырех углах и посередине каждого мата,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Расстояние между кромкой и крайним швом, между швами, шаг шва и длину разрывов шва определяют измерительной металлической линейкой по ГОСТ 427 с погрешностью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кромкой и крайним швом и между швами определяют на расстоянии (150 +- 10) мм от торцевых краев, затем через каждый 1 м длины 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Шаг шва определяют путем измерения одного стежка на каждом метре длины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принимают среднее арифметическое значение измерений параметров прошивки 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Теплопроводность определяют по ГОСТ 7076 на образцах без обкладочного материала, вырезанных по одному из каждого мата,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Определение сжимаемости и упругости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7.4.1. Средство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определения сжимаемости (рисунок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08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Устройство для определения сжимаемости и упругости"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7.4.2.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 укладывают в развернутом виде на ровное твердое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проводят в трех местах мата по его диагонали на расстоянии не менее 200 мм от углов и в центре.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испытания подвижную часть с диском 2 устройства закрепляют в верхнем положении фиксатором 7. Затем мат прокалывают на всю его толщину иглами 1, установленными на крестовине 3. Освобождают фиксатор 7 и плавно опускают подвижную часть с диском 2 на поверхность мата, создавая при этом удельную нагрузку (500 +- 5) Па. Через 5 мин определяют толщину Н_0 по линейке 4 напротив нижней кромки опорной шайбы 5. После этого плавно нагружают опорную шайбу 5 дополнительным грузом (гирей) 6, обеспечивающей с подвижной частью и диском 2 устройства нагрузку (2000 +- 20) Па. Через 5 мин по линейке 4 определяют толщину Н_1. Затем всю нагрузку снимают, подвижную часть с диском 2 поднимают и закрепляют фиксатором 7. Через 15 мин вновь под удельной нагрузкой (500 +- 5) Па определяют толщину Н_2.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Сжимаемость (Сж)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 = ────────── х 100,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- толщина мата под удельной нагрузкой (500 +- 5) Па,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- толщина мата под удельной нагрузкой (2000 +- 50) Па,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Упругость матов (У)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-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= (1 -  ────────── х 100,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- толщина мата под удельной нагрузкой (500 +- 5) Па, определенная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после снятия удельной нагрузки (2000 +- 20) Па,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сжимаемости или упругости каждого мата принимают среднее арифметическое значение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Определение разрывной нагрузки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7.5.1.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разрывная, обеспечивающая растяжение образца со скоростью движения активного захвата не более 20 мм/мин и позволяющая измерять значение разрывной нагрузки с погрешностью не более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Зажимы с плоскими и ровными рабочими поверхностями длиной и шириной не менее соответственно 40 и 100 мм, позволяющие обжать образец по всей его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7.5.2. Подготовка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Разрывную нагрузку определяют на образцах без обкладочного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каждого мата, попавшего в выборку, вырезают по одному образцу длиной (600 +- 10) мм, шириной (100 +- 3) мм и толщиной, равной толщине изделия, на расстоянии не менее 50 мм от края в местах, не имеющих разрывности швов. При этом шов должен совпадать с продольной осью изделия, а концы прошивочного материала должны быть на 100 - 150 мм длиннее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концы прошивочного материала связывают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закрепляют в зажимах так, чтобы прошивочный материал при испытании не проскальзывал в отверстие зажимов, а прилагаемое усилие проходило вдоль шва. Нагружение образца производят со скоростью 20 мм/мин. За результат испытания принимают нагрузку, при которой произошло разрушение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испытаний образцов, разорвавшихся ближе 50 мм от кромок зажимов, не учитывают.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7.6. Концентрацию вредных веществ, выделяющихся из матов, определяют специализированные лаборатории в соответствии с действующими методическими указаниями </w:t>
      </w:r>
      <w:hyperlink w:anchor="sub_4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Количество образцов и порядок их отбора устанавливают в соответствии с правилами по регламентации мер санитарного контроля за применением полимерных материалов в строительстве </w:t>
      </w:r>
      <w:hyperlink w:anchor="sub_4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 xml:space="preserve"> (приложение Г).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800"/>
      <w:bookmarkEnd w:id="66"/>
      <w:r>
        <w:rPr>
          <w:rFonts w:cs="Arial" w:ascii="Arial" w:hAnsi="Arial"/>
          <w:b/>
          <w:bCs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800"/>
      <w:bookmarkStart w:id="68" w:name="sub_800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Транспортирование и хранение матов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Высота штабеля матов без упаковки или упакованных в бумагу или пленку при хранении не должна превышать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Маты отгружают потребителю не ранее суточной выдержки на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Срок хранения матов - не более 12 мес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При истечении срока хранения маты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1000"/>
      <w:bookmarkEnd w:id="69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"/>
      <w:bookmarkEnd w:id="70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Стандарты,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12.4.028-76 ССБТ. Респераторы ШБ-1 "Лепесток".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 Лента холоднокатаная из низкоуглеродистой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3282-74 Проволока стальная низкоуглеродистая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4640-93 Вата минеральная.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6009-74 Лента стальная горячекатаная.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7076-87 Материалы и изделия строительные. Метод определения теплопроводности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13843-78 Катанка алюминиевая.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188783164"/>
      <w:bookmarkEnd w:id="71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188783164"/>
      <w:bookmarkStart w:id="73" w:name="sub_188783164"/>
      <w:bookmarkEnd w:id="7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17177-87 Материалы и изделия строительные теплоизоляционные.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20477-86 Лента полиэтиленовая с липким слоем.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22831-77 Поддоны плоские деревянные массой брутто 3,2 т размером 1200 х 1600 и 1200 х 1800 мм.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26381-84 Поддоны плоские одноразового использования.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2000"/>
      <w:bookmarkEnd w:id="74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2000"/>
      <w:bookmarkEnd w:id="7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обкладочных материалов, применяемых при производстве прошивочных</w:t>
        <w:br/>
        <w:t>матов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Б1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обкладочного материала      │      Обозначение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документа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стальная    проволочная    крученая   с│ГОСТ 13603-89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шестиугольными ячейками N 20 - 0,5, N 25-0,6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стальная плетеная с ромбическими ячейками│ГОСТ 5336-80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 10 - 1,2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тканая с квадратными ячейками│ГОСТ 3826-82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12-1,2, N 10 - 1,0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металлическая тканая N 10 х 15Х1,0,  N 20│ТУ 14-4-907-78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- 1,0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тканая для теплоизоляционных работ  N 17,│ТУ 14-4-1191-82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18, 20 - 1,2                                   │ТУ 14-198-91-81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проволочная   сварная   с   квадратными│ТУ 14-4-714-76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25 - 0,6, N 12,5 - 0,5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конструкционные  из  стеклянных  крученых│ГОСТ 19170-73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комплексных нитей                              │ТУ 6-11-231-76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марки ТСТ и ТКТ для теплоизоляции        │ТУ 6-11-118-75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Ткани из ровинга марки ТР                      │ТУ 6-19-368-87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    холстопрошивное    марок    ХПС-А-5,│ТУ 6-11-454-77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ХПСС-Т-2,5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нетканый вязальнопрошивной марки ВПР  │ТУ 6-11-196-76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Нетканый ориентированный материал марок НОМ-Т  │ТУ 6-11-523-82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иглопробивные                          │ТУ 6-11-570-83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стеклянная марки СС                      │ТУ 6-11-99-75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стеклянная перекрестная  нетканая   марки│ТУ 6-11-381-81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НПСС-Т-Г-150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гофрированный                           │ГОСТ 7376-89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коробочный                              │ГОСТ 7933-89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кровельный                              │ГОСТ 3135-82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мешочная                                │ГОСТ 2228-81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двухслойная упаковочная                 │ГОСТ 8828-89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оберточная                              │ГОСТ 8273-75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для гофрирования                        │ГОСТ 7377-85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Бумага, покрытая полиэтиленом                  │ТУ 13-0248643-798-89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Полотно нетканое термоскрепленное              │ТУ 62-11262-86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3000"/>
      <w:bookmarkEnd w:id="76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3000"/>
      <w:bookmarkEnd w:id="7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прошивочных материалов, применяемых при производстве матов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прошивочного материала     │Обозначение нормативного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  низкоуглеродистая  общего│ГОСТ 3282-74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диаметром 0,5 - 1,0 мм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льнопеньковые крученые                 │ГОСТ 29231-91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Шпагат из лубяных волокон                    │ГОСТ 17308-88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Нити стеклянные крученые комплексные         │ГОСТ 8325-93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Ровинг стеклянный марок РБТ, РБР, РБН, РБК   │ТУ 6-11-594-84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Пряжа  стеклянная    штапелированная   СПК-6,│ТУ 6-48-23-89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СПКТ-6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4000"/>
      <w:bookmarkEnd w:id="78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4000"/>
      <w:bookmarkEnd w:id="79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00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[1] Методические    "Методические указания по измерению  углеводородов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00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N 1492-76  воздухе рабочей зоны", утв. 1976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00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[2] Методические    "Методические указания  по  санитарно-гигиеническому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00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           контролю полимерных материалов, предназначенных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в  строительство  жилых  и  общественных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2007-02-27T14:32:00Z</dcterms:created>
  <dc:creator>VIKTOR</dc:creator>
  <dc:description/>
  <dc:language>ru-RU</dc:language>
  <cp:lastModifiedBy>VIKTOR</cp:lastModifiedBy>
  <dcterms:modified xsi:type="dcterms:W3CDTF">2007-03-28T07:26:00Z</dcterms:modified>
  <cp:revision>3</cp:revision>
  <dc:subject/>
  <dc:title/>
</cp:coreProperties>
</file>